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pPr w:leftFromText="180" w:rightFromText="180" w:horzAnchor="margin" w:tblpY="-687"/>
        <w:tblW w:w="10031" w:type="dxa"/>
        <w:tblLayout w:type="fixed"/>
        <w:tblLook w:val="0000" w:firstRow="0" w:lastRow="0" w:firstColumn="0" w:lastColumn="0" w:noHBand="0" w:noVBand="0"/>
      </w:tblPr>
      <w:tblGrid>
        <w:gridCol w:w="6580"/>
        <w:gridCol w:w="3451"/>
      </w:tblGrid>
      <w:tr w:rsidR="000069D4">
        <w:trPr>
          <w:cantSplit/>
        </w:trPr>
        <w:tc>
          <w:tcPr>
            <w:tcW w:w="6580" w:type="dxa"/>
            <w:vAlign w:val="center"/>
          </w:tcPr>
          <w:p w:rsidR="000069D4" w:rsidRPr="00D8032B" w:rsidRDefault="000069D4" w:rsidP="00A5173C">
            <w:pPr>
              <w:shd w:val="solid" w:color="FFFFFF" w:fill="FFFFFF"/>
              <w:spacing w:before="0"/>
              <w:rPr>
                <w:rFonts w:ascii="Verdana" w:hAnsi="Verdana" w:cs="Times New Roman Bold"/>
                <w:b/>
                <w:bCs/>
                <w:sz w:val="26"/>
                <w:szCs w:val="26"/>
              </w:rPr>
            </w:pPr>
            <w:r>
              <w:rPr>
                <w:rFonts w:ascii="Verdana" w:hAnsi="Verdana" w:cs="Times New Roman Bold"/>
                <w:b/>
                <w:bCs/>
                <w:sz w:val="26"/>
                <w:szCs w:val="26"/>
              </w:rPr>
              <w:t>Radiocommunication Study Groups</w:t>
            </w:r>
          </w:p>
        </w:tc>
        <w:tc>
          <w:tcPr>
            <w:tcW w:w="3451" w:type="dxa"/>
          </w:tcPr>
          <w:p w:rsidR="000069D4" w:rsidRDefault="00241D33" w:rsidP="00241D33">
            <w:pPr>
              <w:shd w:val="solid" w:color="FFFFFF" w:fill="FFFFFF"/>
              <w:spacing w:before="0" w:line="240" w:lineRule="atLeast"/>
            </w:pPr>
            <w:bookmarkStart w:id="0" w:name="ditulogo"/>
            <w:bookmarkEnd w:id="0"/>
            <w:r>
              <w:rPr>
                <w:noProof/>
                <w:lang w:val="en-IE" w:eastAsia="en-IE"/>
              </w:rPr>
              <w:drawing>
                <wp:inline distT="0" distB="0" distL="0" distR="0" wp14:anchorId="742EFAA3" wp14:editId="49522258">
                  <wp:extent cx="1760220" cy="746760"/>
                  <wp:effectExtent l="1905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srcRect/>
                          <a:stretch>
                            <a:fillRect/>
                          </a:stretch>
                        </pic:blipFill>
                        <pic:spPr bwMode="auto">
                          <a:xfrm>
                            <a:off x="0" y="0"/>
                            <a:ext cx="1760220" cy="746760"/>
                          </a:xfrm>
                          <a:prstGeom prst="rect">
                            <a:avLst/>
                          </a:prstGeom>
                          <a:noFill/>
                          <a:ln w="9525">
                            <a:noFill/>
                            <a:miter lim="800000"/>
                            <a:headEnd/>
                            <a:tailEnd/>
                          </a:ln>
                        </pic:spPr>
                      </pic:pic>
                    </a:graphicData>
                  </a:graphic>
                </wp:inline>
              </w:drawing>
            </w:r>
          </w:p>
        </w:tc>
      </w:tr>
      <w:tr w:rsidR="000069D4" w:rsidRPr="0051782D">
        <w:trPr>
          <w:cantSplit/>
        </w:trPr>
        <w:tc>
          <w:tcPr>
            <w:tcW w:w="6580" w:type="dxa"/>
            <w:tcBorders>
              <w:bottom w:val="single" w:sz="12" w:space="0" w:color="auto"/>
            </w:tcBorders>
          </w:tcPr>
          <w:p w:rsidR="000069D4" w:rsidRPr="0051782D" w:rsidRDefault="000069D4" w:rsidP="00A5173C">
            <w:pPr>
              <w:shd w:val="solid" w:color="FFFFFF" w:fill="FFFFFF"/>
              <w:spacing w:before="0" w:after="48"/>
              <w:rPr>
                <w:rFonts w:ascii="Verdana" w:hAnsi="Verdana" w:cs="Times New Roman Bold"/>
                <w:b/>
                <w:sz w:val="22"/>
                <w:szCs w:val="22"/>
              </w:rPr>
            </w:pPr>
          </w:p>
        </w:tc>
        <w:tc>
          <w:tcPr>
            <w:tcW w:w="3451" w:type="dxa"/>
            <w:tcBorders>
              <w:bottom w:val="single" w:sz="12" w:space="0" w:color="auto"/>
            </w:tcBorders>
          </w:tcPr>
          <w:p w:rsidR="000069D4" w:rsidRPr="0051782D" w:rsidRDefault="000069D4" w:rsidP="00A5173C">
            <w:pPr>
              <w:shd w:val="solid" w:color="FFFFFF" w:fill="FFFFFF"/>
              <w:spacing w:before="0" w:after="48" w:line="240" w:lineRule="atLeast"/>
              <w:rPr>
                <w:sz w:val="22"/>
                <w:szCs w:val="22"/>
                <w:lang w:val="en-US"/>
              </w:rPr>
            </w:pPr>
          </w:p>
        </w:tc>
      </w:tr>
      <w:tr w:rsidR="000069D4">
        <w:trPr>
          <w:cantSplit/>
        </w:trPr>
        <w:tc>
          <w:tcPr>
            <w:tcW w:w="6580" w:type="dxa"/>
            <w:tcBorders>
              <w:top w:val="single" w:sz="12" w:space="0" w:color="auto"/>
            </w:tcBorders>
          </w:tcPr>
          <w:p w:rsidR="000069D4" w:rsidRPr="0051782D" w:rsidRDefault="000069D4" w:rsidP="00A5173C">
            <w:pPr>
              <w:shd w:val="solid" w:color="FFFFFF" w:fill="FFFFFF"/>
              <w:spacing w:before="0" w:after="48"/>
              <w:rPr>
                <w:rFonts w:ascii="Verdana" w:hAnsi="Verdana" w:cs="Times New Roman Bold"/>
                <w:bCs/>
                <w:sz w:val="22"/>
                <w:szCs w:val="22"/>
              </w:rPr>
            </w:pPr>
          </w:p>
        </w:tc>
        <w:tc>
          <w:tcPr>
            <w:tcW w:w="3451" w:type="dxa"/>
            <w:tcBorders>
              <w:top w:val="single" w:sz="12" w:space="0" w:color="auto"/>
            </w:tcBorders>
          </w:tcPr>
          <w:p w:rsidR="000069D4" w:rsidRPr="00710D66" w:rsidRDefault="000069D4" w:rsidP="00A5173C">
            <w:pPr>
              <w:shd w:val="solid" w:color="FFFFFF" w:fill="FFFFFF"/>
              <w:spacing w:before="0" w:after="48" w:line="240" w:lineRule="atLeast"/>
              <w:rPr>
                <w:lang w:val="en-US"/>
              </w:rPr>
            </w:pPr>
          </w:p>
        </w:tc>
      </w:tr>
      <w:tr w:rsidR="000069D4">
        <w:trPr>
          <w:cantSplit/>
        </w:trPr>
        <w:tc>
          <w:tcPr>
            <w:tcW w:w="6580" w:type="dxa"/>
            <w:vMerge w:val="restart"/>
          </w:tcPr>
          <w:p w:rsidR="00241D33" w:rsidRPr="00982084" w:rsidRDefault="00625AF3" w:rsidP="00072720">
            <w:pPr>
              <w:shd w:val="solid" w:color="FFFFFF" w:fill="FFFFFF"/>
              <w:tabs>
                <w:tab w:val="clear" w:pos="1134"/>
                <w:tab w:val="clear" w:pos="1871"/>
                <w:tab w:val="clear" w:pos="2268"/>
              </w:tabs>
              <w:spacing w:before="0" w:after="240"/>
              <w:ind w:left="1134" w:hanging="1134"/>
              <w:rPr>
                <w:rFonts w:ascii="Verdana" w:hAnsi="Verdana"/>
                <w:sz w:val="20"/>
              </w:rPr>
            </w:pPr>
            <w:bookmarkStart w:id="1" w:name="recibido"/>
            <w:bookmarkStart w:id="2" w:name="dnum" w:colFirst="1" w:colLast="1"/>
            <w:bookmarkEnd w:id="1"/>
            <w:r w:rsidRPr="00F1471D">
              <w:rPr>
                <w:rFonts w:ascii="Verdana" w:hAnsi="Verdana"/>
                <w:sz w:val="20"/>
              </w:rPr>
              <w:t>Source</w:t>
            </w:r>
            <w:r w:rsidR="00241D33" w:rsidRPr="00F1471D">
              <w:rPr>
                <w:rFonts w:ascii="Verdana" w:hAnsi="Verdana"/>
                <w:sz w:val="20"/>
              </w:rPr>
              <w:t>:</w:t>
            </w:r>
            <w:r w:rsidR="00241D33" w:rsidRPr="00F1471D">
              <w:rPr>
                <w:rFonts w:ascii="Verdana" w:hAnsi="Verdana"/>
                <w:sz w:val="20"/>
              </w:rPr>
              <w:tab/>
            </w:r>
            <w:r w:rsidR="00072720">
              <w:rPr>
                <w:rFonts w:ascii="Verdana" w:hAnsi="Verdana"/>
                <w:sz w:val="20"/>
              </w:rPr>
              <w:t>Document</w:t>
            </w:r>
            <w:r w:rsidRPr="00F1471D">
              <w:rPr>
                <w:rFonts w:ascii="Verdana" w:hAnsi="Verdana"/>
                <w:sz w:val="20"/>
              </w:rPr>
              <w:t xml:space="preserve"> </w:t>
            </w:r>
            <w:r w:rsidR="00792154">
              <w:rPr>
                <w:rFonts w:ascii="Verdana" w:hAnsi="Verdana"/>
                <w:sz w:val="20"/>
              </w:rPr>
              <w:t>5B/TEMP/335</w:t>
            </w:r>
          </w:p>
        </w:tc>
        <w:tc>
          <w:tcPr>
            <w:tcW w:w="3451" w:type="dxa"/>
          </w:tcPr>
          <w:p w:rsidR="000069D4" w:rsidRPr="00241D33" w:rsidRDefault="00792154" w:rsidP="00792154">
            <w:pPr>
              <w:shd w:val="solid" w:color="FFFFFF" w:fill="FFFFFF"/>
              <w:spacing w:before="0" w:line="240" w:lineRule="atLeast"/>
              <w:rPr>
                <w:rFonts w:ascii="Verdana" w:hAnsi="Verdana"/>
                <w:sz w:val="20"/>
                <w:lang w:eastAsia="zh-CN"/>
              </w:rPr>
            </w:pPr>
            <w:r>
              <w:rPr>
                <w:rFonts w:ascii="Verdana" w:hAnsi="Verdana"/>
                <w:b/>
                <w:sz w:val="20"/>
                <w:lang w:eastAsia="zh-CN"/>
              </w:rPr>
              <w:t>Annex 8 to</w:t>
            </w:r>
            <w:r>
              <w:rPr>
                <w:rFonts w:ascii="Verdana" w:hAnsi="Verdana"/>
                <w:b/>
                <w:sz w:val="20"/>
                <w:lang w:eastAsia="zh-CN"/>
              </w:rPr>
              <w:br/>
            </w:r>
            <w:r w:rsidR="00241D33">
              <w:rPr>
                <w:rFonts w:ascii="Verdana" w:hAnsi="Verdana"/>
                <w:b/>
                <w:sz w:val="20"/>
                <w:lang w:eastAsia="zh-CN"/>
              </w:rPr>
              <w:t>Document 5B/</w:t>
            </w:r>
            <w:r>
              <w:rPr>
                <w:rFonts w:ascii="Verdana" w:hAnsi="Verdana"/>
                <w:b/>
                <w:sz w:val="20"/>
                <w:lang w:eastAsia="zh-CN"/>
              </w:rPr>
              <w:t>761</w:t>
            </w:r>
            <w:r w:rsidR="00625AF3">
              <w:rPr>
                <w:rFonts w:ascii="Verdana" w:hAnsi="Verdana"/>
                <w:b/>
                <w:sz w:val="20"/>
                <w:lang w:eastAsia="zh-CN"/>
              </w:rPr>
              <w:t>-</w:t>
            </w:r>
            <w:r w:rsidR="00241D33">
              <w:rPr>
                <w:rFonts w:ascii="Verdana" w:hAnsi="Verdana"/>
                <w:b/>
                <w:sz w:val="20"/>
                <w:lang w:eastAsia="zh-CN"/>
              </w:rPr>
              <w:t>E</w:t>
            </w:r>
          </w:p>
        </w:tc>
      </w:tr>
      <w:tr w:rsidR="000069D4">
        <w:trPr>
          <w:cantSplit/>
        </w:trPr>
        <w:tc>
          <w:tcPr>
            <w:tcW w:w="6580" w:type="dxa"/>
            <w:vMerge/>
          </w:tcPr>
          <w:p w:rsidR="000069D4" w:rsidRDefault="000069D4" w:rsidP="00A5173C">
            <w:pPr>
              <w:spacing w:before="60"/>
              <w:jc w:val="center"/>
              <w:rPr>
                <w:b/>
                <w:smallCaps/>
                <w:sz w:val="32"/>
                <w:lang w:eastAsia="zh-CN"/>
              </w:rPr>
            </w:pPr>
            <w:bookmarkStart w:id="3" w:name="ddate" w:colFirst="1" w:colLast="1"/>
            <w:bookmarkEnd w:id="2"/>
          </w:p>
        </w:tc>
        <w:tc>
          <w:tcPr>
            <w:tcW w:w="3451" w:type="dxa"/>
          </w:tcPr>
          <w:p w:rsidR="000069D4" w:rsidRPr="00241D33" w:rsidRDefault="00072720" w:rsidP="00625AF3">
            <w:pPr>
              <w:shd w:val="solid" w:color="FFFFFF" w:fill="FFFFFF"/>
              <w:spacing w:before="0" w:line="240" w:lineRule="atLeast"/>
              <w:rPr>
                <w:rFonts w:ascii="Verdana" w:hAnsi="Verdana"/>
                <w:sz w:val="20"/>
                <w:lang w:eastAsia="zh-CN"/>
              </w:rPr>
            </w:pPr>
            <w:r>
              <w:rPr>
                <w:rFonts w:ascii="Verdana" w:hAnsi="Verdana"/>
                <w:b/>
                <w:sz w:val="20"/>
                <w:lang w:eastAsia="zh-CN"/>
              </w:rPr>
              <w:t xml:space="preserve">3 </w:t>
            </w:r>
            <w:r w:rsidR="00792154">
              <w:rPr>
                <w:rFonts w:ascii="Verdana" w:hAnsi="Verdana"/>
                <w:b/>
                <w:sz w:val="20"/>
                <w:lang w:eastAsia="zh-CN"/>
              </w:rPr>
              <w:t>Decem</w:t>
            </w:r>
            <w:r w:rsidR="00241D33">
              <w:rPr>
                <w:rFonts w:ascii="Verdana" w:hAnsi="Verdana"/>
                <w:b/>
                <w:sz w:val="20"/>
                <w:lang w:eastAsia="zh-CN"/>
              </w:rPr>
              <w:t>ber 2014</w:t>
            </w:r>
          </w:p>
        </w:tc>
      </w:tr>
      <w:tr w:rsidR="000069D4">
        <w:trPr>
          <w:cantSplit/>
        </w:trPr>
        <w:tc>
          <w:tcPr>
            <w:tcW w:w="6580" w:type="dxa"/>
            <w:vMerge/>
          </w:tcPr>
          <w:p w:rsidR="000069D4" w:rsidRDefault="000069D4" w:rsidP="00A5173C">
            <w:pPr>
              <w:spacing w:before="60"/>
              <w:jc w:val="center"/>
              <w:rPr>
                <w:b/>
                <w:smallCaps/>
                <w:sz w:val="32"/>
                <w:lang w:eastAsia="zh-CN"/>
              </w:rPr>
            </w:pPr>
            <w:bookmarkStart w:id="4" w:name="dorlang" w:colFirst="1" w:colLast="1"/>
            <w:bookmarkEnd w:id="3"/>
          </w:p>
        </w:tc>
        <w:tc>
          <w:tcPr>
            <w:tcW w:w="3451" w:type="dxa"/>
          </w:tcPr>
          <w:p w:rsidR="000069D4" w:rsidRPr="00241D33" w:rsidRDefault="00241D33" w:rsidP="00A5173C">
            <w:pPr>
              <w:shd w:val="solid" w:color="FFFFFF" w:fill="FFFFFF"/>
              <w:spacing w:before="0" w:line="240" w:lineRule="atLeast"/>
              <w:rPr>
                <w:rFonts w:ascii="Verdana" w:eastAsia="SimSun" w:hAnsi="Verdana"/>
                <w:sz w:val="20"/>
                <w:lang w:eastAsia="zh-CN"/>
              </w:rPr>
            </w:pPr>
            <w:r>
              <w:rPr>
                <w:rFonts w:ascii="Verdana" w:eastAsia="SimSun" w:hAnsi="Verdana"/>
                <w:b/>
                <w:sz w:val="20"/>
                <w:lang w:eastAsia="zh-CN"/>
              </w:rPr>
              <w:t>English only</w:t>
            </w:r>
          </w:p>
        </w:tc>
      </w:tr>
      <w:tr w:rsidR="000069D4">
        <w:trPr>
          <w:cantSplit/>
        </w:trPr>
        <w:tc>
          <w:tcPr>
            <w:tcW w:w="10031" w:type="dxa"/>
            <w:gridSpan w:val="2"/>
          </w:tcPr>
          <w:p w:rsidR="000069D4" w:rsidRDefault="00792154" w:rsidP="00792154">
            <w:pPr>
              <w:pStyle w:val="Source"/>
              <w:rPr>
                <w:lang w:eastAsia="zh-CN"/>
              </w:rPr>
            </w:pPr>
            <w:bookmarkStart w:id="5" w:name="dsource" w:colFirst="0" w:colLast="0"/>
            <w:bookmarkEnd w:id="4"/>
            <w:r>
              <w:rPr>
                <w:lang w:val="en-US"/>
              </w:rPr>
              <w:t xml:space="preserve">Annex 8 to </w:t>
            </w:r>
            <w:r w:rsidR="00F65816">
              <w:rPr>
                <w:lang w:val="en-US"/>
              </w:rPr>
              <w:t>Working Party 5B</w:t>
            </w:r>
            <w:r>
              <w:rPr>
                <w:lang w:val="en-US"/>
              </w:rPr>
              <w:t xml:space="preserve"> Chairman’s Report</w:t>
            </w:r>
          </w:p>
        </w:tc>
      </w:tr>
      <w:tr w:rsidR="000069D4">
        <w:trPr>
          <w:cantSplit/>
        </w:trPr>
        <w:tc>
          <w:tcPr>
            <w:tcW w:w="10031" w:type="dxa"/>
            <w:gridSpan w:val="2"/>
          </w:tcPr>
          <w:p w:rsidR="00625AF3" w:rsidRPr="00726B9F" w:rsidRDefault="00625AF3" w:rsidP="00625AF3">
            <w:pPr>
              <w:pStyle w:val="RepNo"/>
              <w:tabs>
                <w:tab w:val="clear" w:pos="1134"/>
                <w:tab w:val="clear" w:pos="1871"/>
                <w:tab w:val="clear" w:pos="2268"/>
              </w:tabs>
            </w:pPr>
            <w:bookmarkStart w:id="6" w:name="drec" w:colFirst="0" w:colLast="0"/>
            <w:bookmarkEnd w:id="5"/>
            <w:r w:rsidRPr="00726B9F">
              <w:t xml:space="preserve">Preliminary Draft New Recommendation </w:t>
            </w:r>
            <w:r w:rsidRPr="00726B9F">
              <w:rPr>
                <w:rStyle w:val="href"/>
              </w:rPr>
              <w:t>ITU-R M.[VDES]</w:t>
            </w:r>
            <w:r w:rsidRPr="00726B9F">
              <w:rPr>
                <w:rStyle w:val="FootnoteReference"/>
                <w:position w:val="0"/>
                <w:sz w:val="28"/>
              </w:rPr>
              <w:footnoteReference w:customMarkFollows="1" w:id="1"/>
              <w:t>*</w:t>
            </w:r>
          </w:p>
          <w:p w:rsidR="000069D4" w:rsidRDefault="00625AF3" w:rsidP="00625AF3">
            <w:pPr>
              <w:pStyle w:val="Reptitle"/>
              <w:tabs>
                <w:tab w:val="clear" w:pos="1134"/>
                <w:tab w:val="clear" w:pos="1871"/>
                <w:tab w:val="clear" w:pos="2268"/>
              </w:tabs>
              <w:rPr>
                <w:lang w:eastAsia="zh-CN"/>
              </w:rPr>
            </w:pPr>
            <w:r>
              <w:t xml:space="preserve">Technical characteristics for a VHF data exchange system </w:t>
            </w:r>
            <w:r>
              <w:br/>
              <w:t>in the VHF maritime mobile band</w:t>
            </w:r>
          </w:p>
        </w:tc>
      </w:tr>
    </w:tbl>
    <w:p w:rsidR="00ED3675" w:rsidRPr="00C431F0" w:rsidRDefault="00CF6EB2" w:rsidP="00ED3675">
      <w:pPr>
        <w:pStyle w:val="HeadingSum"/>
        <w:rPr>
          <w:lang w:val="en-US"/>
        </w:rPr>
      </w:pPr>
      <w:bookmarkStart w:id="7" w:name="dbreak"/>
      <w:bookmarkEnd w:id="6"/>
      <w:bookmarkEnd w:id="7"/>
      <w:r w:rsidRPr="00CF6EB2">
        <w:rPr>
          <w:rFonts w:ascii="Verdana" w:hAnsi="Verdana" w:cs="Times New Roman Bold"/>
          <w:b w:val="0"/>
          <w:bCs/>
          <w:noProof/>
          <w:sz w:val="26"/>
          <w:szCs w:val="26"/>
          <w:lang w:val="en-IE" w:eastAsia="en-IE"/>
        </w:rPr>
        <mc:AlternateContent>
          <mc:Choice Requires="wps">
            <w:drawing>
              <wp:anchor distT="45720" distB="45720" distL="114300" distR="114300" simplePos="0" relativeHeight="251703296" behindDoc="0" locked="0" layoutInCell="1" allowOverlap="1" wp14:anchorId="2284D114" wp14:editId="5C55BEE9">
                <wp:simplePos x="0" y="0"/>
                <wp:positionH relativeFrom="column">
                  <wp:posOffset>5113973</wp:posOffset>
                </wp:positionH>
                <wp:positionV relativeFrom="paragraph">
                  <wp:posOffset>-580708</wp:posOffset>
                </wp:positionV>
                <wp:extent cx="1228725" cy="1404620"/>
                <wp:effectExtent l="0" t="0" r="9525" b="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8725" cy="1404620"/>
                        </a:xfrm>
                        <a:prstGeom prst="rect">
                          <a:avLst/>
                        </a:prstGeom>
                        <a:solidFill>
                          <a:srgbClr val="FFFFFF"/>
                        </a:solidFill>
                        <a:ln w="9525">
                          <a:noFill/>
                          <a:miter lim="800000"/>
                          <a:headEnd/>
                          <a:tailEnd/>
                        </a:ln>
                      </wps:spPr>
                      <wps:txbx>
                        <w:txbxContent>
                          <w:p w:rsidR="00CF6EB2" w:rsidRDefault="00CF6EB2">
                            <w:r>
                              <w:t>ENAV16-11.11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type w14:anchorId="2284D114" id="_x0000_t202" coordsize="21600,21600" o:spt="202" path="m,l,21600r21600,l21600,xe">
                <v:stroke joinstyle="miter"/>
                <v:path gradientshapeok="t" o:connecttype="rect"/>
              </v:shapetype>
              <v:shape id="Text Box 2" o:spid="_x0000_s1026" type="#_x0000_t202" style="position:absolute;left:0;text-align:left;margin-left:402.7pt;margin-top:-45.75pt;width:96.75pt;height:110.6pt;z-index:2517032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" stroked="f">
                <v:textbox style="mso-fit-shape-to-text:t">
                  <w:txbxContent>
                    <w:p w:rsidR="00CF6EB2" w:rsidRDefault="00CF6EB2">
                      <w:r>
                        <w:t>ENAV16-11.11</w:t>
                      </w:r>
                    </w:p>
                  </w:txbxContent>
                </v:textbox>
              </v:shape>
            </w:pict>
          </mc:Fallback>
        </mc:AlternateContent>
      </w:r>
      <w:r w:rsidR="00ED3675" w:rsidRPr="00C431F0">
        <w:rPr>
          <w:lang w:val="en-US"/>
        </w:rPr>
        <w:t>Scope</w:t>
      </w:r>
      <w:bookmarkStart w:id="8" w:name="_GoBack"/>
      <w:bookmarkEnd w:id="8"/>
    </w:p>
    <w:p w:rsidR="00ED3675" w:rsidRPr="00642052" w:rsidRDefault="00ED3675" w:rsidP="00642052">
      <w:pPr>
        <w:rPr>
          <w:sz w:val="22"/>
          <w:szCs w:val="22"/>
          <w:lang w:val="en-US"/>
        </w:rPr>
      </w:pPr>
      <w:r w:rsidRPr="00642052">
        <w:rPr>
          <w:sz w:val="22"/>
          <w:szCs w:val="22"/>
          <w:lang w:val="en-US"/>
        </w:rPr>
        <w:t xml:space="preserve">This Recommendation provides the technical characteristics of a VHF data exchange system (VDES) which </w:t>
      </w:r>
      <w:proofErr w:type="gramStart"/>
      <w:r w:rsidRPr="00642052">
        <w:rPr>
          <w:sz w:val="22"/>
          <w:szCs w:val="22"/>
          <w:lang w:val="en-US"/>
        </w:rPr>
        <w:t>integrates</w:t>
      </w:r>
      <w:proofErr w:type="gramEnd"/>
      <w:r w:rsidRPr="00642052">
        <w:rPr>
          <w:sz w:val="22"/>
          <w:szCs w:val="22"/>
          <w:lang w:val="en-US"/>
        </w:rPr>
        <w:t xml:space="preserve"> the functions of VHF data exchange (VDE), application specific messages (ASM) and the automatic identification system (AIS) in the VHF maritime mobile band (156.025-162.025 MHz).</w:t>
      </w:r>
    </w:p>
    <w:p w:rsidR="00ED3675" w:rsidRPr="00A94DAF" w:rsidRDefault="00881163" w:rsidP="00881163">
      <w:pPr>
        <w:pStyle w:val="Headingb"/>
        <w:rPr>
          <w:lang w:val="en-US"/>
        </w:rPr>
      </w:pPr>
      <w:r w:rsidRPr="00A94DAF">
        <w:rPr>
          <w:lang w:val="en-US"/>
        </w:rPr>
        <w:t>Keywords</w:t>
      </w:r>
    </w:p>
    <w:p w:rsidR="00ED3675" w:rsidRDefault="00ED3675" w:rsidP="00881163">
      <w:r>
        <w:t>[TBD]</w:t>
      </w:r>
    </w:p>
    <w:p w:rsidR="00ED3675" w:rsidRPr="00142E82" w:rsidRDefault="00881163" w:rsidP="00881163">
      <w:pPr>
        <w:pStyle w:val="Headingb"/>
        <w:rPr>
          <w:lang w:val="en-GB"/>
        </w:rPr>
      </w:pPr>
      <w:r w:rsidRPr="00142E82">
        <w:rPr>
          <w:lang w:val="en-GB"/>
        </w:rPr>
        <w:t>Glossary</w:t>
      </w:r>
    </w:p>
    <w:p w:rsidR="00ED3675" w:rsidRPr="00142E82" w:rsidRDefault="00ED3675" w:rsidP="00ED3675">
      <w:r w:rsidRPr="00142E82">
        <w:t>ACPR</w:t>
      </w:r>
      <w:r w:rsidR="00792154" w:rsidRPr="00142E82">
        <w:t>:</w:t>
      </w:r>
      <w:r w:rsidRPr="00142E82">
        <w:t xml:space="preserve"> </w:t>
      </w:r>
      <w:r w:rsidRPr="00142E82">
        <w:tab/>
        <w:t xml:space="preserve">Adjacent channel power ratio </w:t>
      </w:r>
    </w:p>
    <w:p w:rsidR="00ED3675" w:rsidRDefault="00ED3675" w:rsidP="00792154">
      <w:pPr>
        <w:spacing w:before="60"/>
      </w:pPr>
      <w:r w:rsidRPr="00142E82">
        <w:t>AIS</w:t>
      </w:r>
      <w:r w:rsidR="00792154" w:rsidRPr="00142E82">
        <w:t>:</w:t>
      </w:r>
      <w:r w:rsidRPr="00142E82">
        <w:tab/>
        <w:t>Automatic identification system</w:t>
      </w:r>
    </w:p>
    <w:p w:rsidR="001869F7" w:rsidRPr="00142E82" w:rsidRDefault="001869F7" w:rsidP="00792154">
      <w:pPr>
        <w:spacing w:before="60"/>
      </w:pPr>
      <w:r>
        <w:t>AOS:</w:t>
      </w:r>
      <w:r>
        <w:tab/>
        <w:t>Acquisition-of-signal</w:t>
      </w:r>
    </w:p>
    <w:p w:rsidR="00ED3675" w:rsidRPr="00142E82" w:rsidRDefault="00ED3675" w:rsidP="00792154">
      <w:pPr>
        <w:spacing w:before="60"/>
      </w:pPr>
      <w:r w:rsidRPr="00142E82">
        <w:t>ASM</w:t>
      </w:r>
      <w:r w:rsidR="00792154" w:rsidRPr="00142E82">
        <w:t>:</w:t>
      </w:r>
      <w:r w:rsidRPr="00142E82">
        <w:t xml:space="preserve"> </w:t>
      </w:r>
      <w:r w:rsidRPr="00142E82">
        <w:tab/>
      </w:r>
      <w:r w:rsidR="001869F7">
        <w:t>A</w:t>
      </w:r>
      <w:r w:rsidRPr="00142E82">
        <w:t xml:space="preserve">pplication specific messages </w:t>
      </w:r>
    </w:p>
    <w:p w:rsidR="00ED3675" w:rsidRDefault="00ED3675" w:rsidP="00792154">
      <w:pPr>
        <w:spacing w:before="60"/>
      </w:pPr>
      <w:r w:rsidRPr="00142E82">
        <w:t>CIRM</w:t>
      </w:r>
      <w:r w:rsidR="00792154" w:rsidRPr="00142E82">
        <w:t>:</w:t>
      </w:r>
      <w:r w:rsidRPr="00142E82">
        <w:t xml:space="preserve"> </w:t>
      </w:r>
      <w:r w:rsidRPr="00142E82">
        <w:tab/>
      </w:r>
      <w:proofErr w:type="spellStart"/>
      <w:r w:rsidRPr="00142E82">
        <w:t>Comité</w:t>
      </w:r>
      <w:proofErr w:type="spellEnd"/>
      <w:r w:rsidRPr="00142E82">
        <w:t xml:space="preserve"> International Radio Maritime </w:t>
      </w:r>
    </w:p>
    <w:p w:rsidR="00311FEC" w:rsidRPr="00142E82" w:rsidRDefault="00311FEC" w:rsidP="00792154">
      <w:pPr>
        <w:spacing w:before="60"/>
      </w:pPr>
      <w:r>
        <w:t>CSTDMA: Carrier sense time division multiple access</w:t>
      </w:r>
    </w:p>
    <w:p w:rsidR="00ED3675" w:rsidRPr="00C754D6" w:rsidRDefault="00ED3675" w:rsidP="00792154">
      <w:pPr>
        <w:spacing w:before="60"/>
        <w:rPr>
          <w:lang w:val="fr-CH"/>
        </w:rPr>
      </w:pPr>
      <w:r w:rsidRPr="00C754D6">
        <w:rPr>
          <w:lang w:val="fr-CH"/>
        </w:rPr>
        <w:t>DA</w:t>
      </w:r>
      <w:r w:rsidR="00792154" w:rsidRPr="00C754D6">
        <w:rPr>
          <w:lang w:val="fr-CH"/>
        </w:rPr>
        <w:t>:</w:t>
      </w:r>
      <w:r w:rsidR="00142E82" w:rsidRPr="00C754D6">
        <w:rPr>
          <w:lang w:val="fr-CH"/>
        </w:rPr>
        <w:t xml:space="preserve"> </w:t>
      </w:r>
      <w:r w:rsidR="00142E82" w:rsidRPr="00C754D6">
        <w:rPr>
          <w:lang w:val="fr-CH"/>
        </w:rPr>
        <w:tab/>
        <w:t>Doherty a</w:t>
      </w:r>
      <w:r w:rsidRPr="00C754D6">
        <w:rPr>
          <w:lang w:val="fr-CH"/>
        </w:rPr>
        <w:t xml:space="preserve">mplifier  </w:t>
      </w:r>
    </w:p>
    <w:p w:rsidR="00ED3675" w:rsidRPr="00C754D6" w:rsidRDefault="00792154" w:rsidP="00792154">
      <w:pPr>
        <w:spacing w:before="60"/>
        <w:rPr>
          <w:lang w:val="fr-CH"/>
        </w:rPr>
      </w:pPr>
      <w:r w:rsidRPr="00C754D6">
        <w:rPr>
          <w:lang w:val="fr-CH"/>
        </w:rPr>
        <w:t>DPD:</w:t>
      </w:r>
      <w:r w:rsidR="00ED3675" w:rsidRPr="00C754D6">
        <w:rPr>
          <w:lang w:val="fr-CH"/>
        </w:rPr>
        <w:tab/>
        <w:t xml:space="preserve">Digital </w:t>
      </w:r>
      <w:proofErr w:type="spellStart"/>
      <w:r w:rsidR="00142E82" w:rsidRPr="00C754D6">
        <w:rPr>
          <w:lang w:val="fr-CH"/>
        </w:rPr>
        <w:t>p</w:t>
      </w:r>
      <w:r w:rsidR="00ED3675" w:rsidRPr="00C754D6">
        <w:rPr>
          <w:lang w:val="fr-CH"/>
        </w:rPr>
        <w:t>re-</w:t>
      </w:r>
      <w:r w:rsidR="00142E82" w:rsidRPr="00C754D6">
        <w:rPr>
          <w:lang w:val="fr-CH"/>
        </w:rPr>
        <w:t>d</w:t>
      </w:r>
      <w:r w:rsidR="00ED3675" w:rsidRPr="00C754D6">
        <w:rPr>
          <w:lang w:val="fr-CH"/>
        </w:rPr>
        <w:t>istortion</w:t>
      </w:r>
      <w:proofErr w:type="spellEnd"/>
    </w:p>
    <w:p w:rsidR="00ED3675" w:rsidRPr="00C754D6" w:rsidRDefault="00ED3675" w:rsidP="00792154">
      <w:pPr>
        <w:spacing w:before="60"/>
        <w:rPr>
          <w:lang w:val="fr-CH"/>
        </w:rPr>
      </w:pPr>
      <w:r w:rsidRPr="00C754D6">
        <w:rPr>
          <w:lang w:val="fr-CH"/>
        </w:rPr>
        <w:t>ET</w:t>
      </w:r>
      <w:r w:rsidR="00142E82" w:rsidRPr="00C754D6">
        <w:rPr>
          <w:lang w:val="fr-CH"/>
        </w:rPr>
        <w:t>:</w:t>
      </w:r>
      <w:r w:rsidRPr="00C754D6">
        <w:rPr>
          <w:lang w:val="fr-CH"/>
        </w:rPr>
        <w:t xml:space="preserve"> </w:t>
      </w:r>
      <w:r w:rsidRPr="00C754D6">
        <w:rPr>
          <w:lang w:val="fr-CH"/>
        </w:rPr>
        <w:tab/>
      </w:r>
      <w:proofErr w:type="spellStart"/>
      <w:r w:rsidRPr="00C754D6">
        <w:rPr>
          <w:lang w:val="fr-CH"/>
        </w:rPr>
        <w:t>Envelope</w:t>
      </w:r>
      <w:proofErr w:type="spellEnd"/>
      <w:r w:rsidRPr="00C754D6">
        <w:rPr>
          <w:lang w:val="fr-CH"/>
        </w:rPr>
        <w:t xml:space="preserve"> </w:t>
      </w:r>
      <w:proofErr w:type="spellStart"/>
      <w:r w:rsidRPr="00C754D6">
        <w:rPr>
          <w:lang w:val="fr-CH"/>
        </w:rPr>
        <w:t>Tracking</w:t>
      </w:r>
      <w:proofErr w:type="spellEnd"/>
      <w:r w:rsidRPr="00C754D6">
        <w:rPr>
          <w:lang w:val="fr-CH"/>
        </w:rPr>
        <w:t xml:space="preserve"> </w:t>
      </w:r>
    </w:p>
    <w:p w:rsidR="00ED3675" w:rsidRDefault="00ED3675" w:rsidP="00792154">
      <w:pPr>
        <w:spacing w:before="60"/>
      </w:pPr>
      <w:r w:rsidRPr="00142E82">
        <w:t>FATDMA</w:t>
      </w:r>
      <w:r w:rsidR="00142E82">
        <w:t>:</w:t>
      </w:r>
      <w:r w:rsidRPr="00142E82">
        <w:tab/>
      </w:r>
      <w:r w:rsidR="001869F7">
        <w:t>F</w:t>
      </w:r>
      <w:r w:rsidRPr="00142E82">
        <w:t>ixed access time-division multiple access</w:t>
      </w:r>
    </w:p>
    <w:p w:rsidR="00ED3675" w:rsidRPr="00142E82" w:rsidRDefault="00ED3675" w:rsidP="00792154">
      <w:pPr>
        <w:spacing w:before="60"/>
      </w:pPr>
      <w:r w:rsidRPr="00142E82">
        <w:t>FEC</w:t>
      </w:r>
      <w:r w:rsidR="00142E82">
        <w:t>:</w:t>
      </w:r>
      <w:r w:rsidRPr="00142E82">
        <w:t xml:space="preserve"> </w:t>
      </w:r>
      <w:r w:rsidR="001869F7">
        <w:tab/>
        <w:t>Forward error correction</w:t>
      </w:r>
    </w:p>
    <w:p w:rsidR="00ED3675" w:rsidRPr="00142E82" w:rsidRDefault="00142E82" w:rsidP="00792154">
      <w:pPr>
        <w:spacing w:before="60"/>
      </w:pPr>
      <w:r>
        <w:t>IALA:</w:t>
      </w:r>
      <w:r w:rsidR="00ED3675" w:rsidRPr="00142E82">
        <w:tab/>
        <w:t xml:space="preserve">International Association of Marine Aids to Navigation and Lighthouse Authorities </w:t>
      </w:r>
    </w:p>
    <w:p w:rsidR="00ED3675" w:rsidRDefault="00ED3675" w:rsidP="00792154">
      <w:pPr>
        <w:spacing w:before="60"/>
      </w:pPr>
      <w:r w:rsidRPr="001D3AC5">
        <w:t>ICAO</w:t>
      </w:r>
      <w:r w:rsidR="00142E82">
        <w:t>:</w:t>
      </w:r>
      <w:r>
        <w:tab/>
      </w:r>
      <w:r w:rsidRPr="001D3AC5">
        <w:t>Internation</w:t>
      </w:r>
      <w:r>
        <w:t xml:space="preserve">al Civil Aviation Organization </w:t>
      </w:r>
      <w:r w:rsidRPr="001D3AC5">
        <w:t xml:space="preserve"> </w:t>
      </w:r>
    </w:p>
    <w:p w:rsidR="00ED3675" w:rsidRDefault="00ED3675" w:rsidP="00792154">
      <w:pPr>
        <w:spacing w:before="60"/>
      </w:pPr>
      <w:r w:rsidRPr="001D3AC5">
        <w:lastRenderedPageBreak/>
        <w:t>IEC</w:t>
      </w:r>
      <w:r w:rsidR="00792154">
        <w:t>:</w:t>
      </w:r>
      <w:r>
        <w:tab/>
      </w:r>
      <w:r w:rsidRPr="001D3AC5">
        <w:t xml:space="preserve">International </w:t>
      </w:r>
      <w:proofErr w:type="spellStart"/>
      <w:r w:rsidRPr="001D3AC5">
        <w:t>Electrotechnical</w:t>
      </w:r>
      <w:proofErr w:type="spellEnd"/>
      <w:r w:rsidRPr="001D3AC5">
        <w:t xml:space="preserve"> Commission </w:t>
      </w:r>
    </w:p>
    <w:p w:rsidR="00ED3675" w:rsidRDefault="00ED3675" w:rsidP="00792154">
      <w:pPr>
        <w:spacing w:before="60"/>
      </w:pPr>
      <w:r>
        <w:t>IMO</w:t>
      </w:r>
      <w:r w:rsidR="00792154">
        <w:t>:</w:t>
      </w:r>
      <w:r>
        <w:t xml:space="preserve"> </w:t>
      </w:r>
      <w:r>
        <w:tab/>
        <w:t xml:space="preserve">International Maritime Organization </w:t>
      </w:r>
    </w:p>
    <w:p w:rsidR="00ED3675" w:rsidRDefault="00ED3675" w:rsidP="00792154">
      <w:pPr>
        <w:spacing w:before="60"/>
      </w:pPr>
      <w:r>
        <w:t>ITDMA</w:t>
      </w:r>
      <w:r w:rsidR="00792154">
        <w:t>:</w:t>
      </w:r>
      <w:r>
        <w:tab/>
      </w:r>
      <w:r w:rsidR="00480354">
        <w:t>I</w:t>
      </w:r>
      <w:r>
        <w:t>ncremental time division multiple access</w:t>
      </w:r>
    </w:p>
    <w:p w:rsidR="00ED3675" w:rsidRDefault="00ED3675" w:rsidP="00792154">
      <w:pPr>
        <w:spacing w:before="60"/>
      </w:pPr>
      <w:r>
        <w:t>LEO</w:t>
      </w:r>
      <w:r w:rsidR="00792154">
        <w:t>:</w:t>
      </w:r>
      <w:r>
        <w:t xml:space="preserve"> </w:t>
      </w:r>
      <w:r>
        <w:tab/>
      </w:r>
      <w:r w:rsidR="00480354">
        <w:t>L</w:t>
      </w:r>
      <w:r>
        <w:t xml:space="preserve">ow-earth orbiting </w:t>
      </w:r>
    </w:p>
    <w:p w:rsidR="00ED3675" w:rsidRDefault="00ED3675" w:rsidP="00792154">
      <w:pPr>
        <w:spacing w:before="60"/>
      </w:pPr>
      <w:r>
        <w:t>MEO</w:t>
      </w:r>
      <w:r w:rsidR="00792154">
        <w:t>:</w:t>
      </w:r>
      <w:r>
        <w:t xml:space="preserve"> </w:t>
      </w:r>
      <w:r>
        <w:tab/>
      </w:r>
      <w:r w:rsidR="00480354">
        <w:t>M</w:t>
      </w:r>
      <w:r>
        <w:t xml:space="preserve">edium-earth orbiting </w:t>
      </w:r>
    </w:p>
    <w:p w:rsidR="00ED3675" w:rsidRDefault="00ED3675" w:rsidP="00792154">
      <w:pPr>
        <w:spacing w:before="60"/>
      </w:pPr>
      <w:r>
        <w:t>MMSI</w:t>
      </w:r>
      <w:r w:rsidR="00792154">
        <w:t>:</w:t>
      </w:r>
      <w:r>
        <w:tab/>
      </w:r>
      <w:r w:rsidR="00480354">
        <w:t>M</w:t>
      </w:r>
      <w:r>
        <w:t>aritime mobile service identity</w:t>
      </w:r>
    </w:p>
    <w:p w:rsidR="00ED3675" w:rsidRDefault="00ED3675" w:rsidP="00792154">
      <w:pPr>
        <w:spacing w:before="60"/>
      </w:pPr>
      <w:r>
        <w:t>OFDM</w:t>
      </w:r>
      <w:r w:rsidR="00792154">
        <w:t>:</w:t>
      </w:r>
      <w:r>
        <w:t xml:space="preserve"> </w:t>
      </w:r>
      <w:r>
        <w:tab/>
      </w:r>
      <w:r w:rsidR="00480354">
        <w:t>O</w:t>
      </w:r>
      <w:r>
        <w:t>rthogonal frequency division multiple access</w:t>
      </w:r>
    </w:p>
    <w:p w:rsidR="00ED3675" w:rsidRDefault="00ED3675" w:rsidP="00792154">
      <w:pPr>
        <w:spacing w:before="60"/>
      </w:pPr>
      <w:r w:rsidRPr="007E0115">
        <w:t>PAPR</w:t>
      </w:r>
      <w:r w:rsidR="00792154">
        <w:t>:</w:t>
      </w:r>
      <w:r w:rsidRPr="007E0115">
        <w:t xml:space="preserve"> </w:t>
      </w:r>
      <w:r>
        <w:tab/>
      </w:r>
      <w:r w:rsidR="00480354">
        <w:t>P</w:t>
      </w:r>
      <w:r>
        <w:t xml:space="preserve">eak to average power ratio </w:t>
      </w:r>
    </w:p>
    <w:p w:rsidR="00ED3675" w:rsidRDefault="00ED3675" w:rsidP="00792154">
      <w:pPr>
        <w:spacing w:before="60"/>
      </w:pPr>
      <w:r>
        <w:t>P</w:t>
      </w:r>
      <w:r w:rsidRPr="003C507D">
        <w:t>FD</w:t>
      </w:r>
      <w:r w:rsidR="00792154">
        <w:t>:</w:t>
      </w:r>
      <w:r>
        <w:t xml:space="preserve"> </w:t>
      </w:r>
      <w:r>
        <w:tab/>
      </w:r>
      <w:r w:rsidR="00480354">
        <w:t>P</w:t>
      </w:r>
      <w:r>
        <w:t xml:space="preserve">ower flux-density </w:t>
      </w:r>
    </w:p>
    <w:p w:rsidR="00ED3675" w:rsidRDefault="00792154" w:rsidP="00792154">
      <w:pPr>
        <w:spacing w:before="60"/>
      </w:pPr>
      <w:r>
        <w:t>RR:</w:t>
      </w:r>
      <w:r w:rsidR="00ED3675">
        <w:tab/>
      </w:r>
      <w:r w:rsidR="00480354">
        <w:t>R</w:t>
      </w:r>
      <w:r w:rsidR="00ED3675">
        <w:t xml:space="preserve">adio </w:t>
      </w:r>
      <w:r w:rsidR="00480354">
        <w:t>R</w:t>
      </w:r>
      <w:r w:rsidR="00ED3675">
        <w:t>egulations</w:t>
      </w:r>
    </w:p>
    <w:p w:rsidR="001869F7" w:rsidRDefault="001869F7" w:rsidP="00792154">
      <w:pPr>
        <w:spacing w:before="60"/>
      </w:pPr>
      <w:r>
        <w:t>RSSI:</w:t>
      </w:r>
      <w:r>
        <w:tab/>
        <w:t>received signal strength indication</w:t>
      </w:r>
    </w:p>
    <w:p w:rsidR="00ED3675" w:rsidRDefault="00ED3675" w:rsidP="00792154">
      <w:pPr>
        <w:spacing w:before="60"/>
      </w:pPr>
      <w:r>
        <w:t>SOLAS</w:t>
      </w:r>
      <w:r w:rsidR="00792154">
        <w:t>:</w:t>
      </w:r>
      <w:r w:rsidR="00480354">
        <w:tab/>
        <w:t>S</w:t>
      </w:r>
      <w:r>
        <w:t>afety of life at sea convention</w:t>
      </w:r>
    </w:p>
    <w:p w:rsidR="00ED3675" w:rsidRDefault="00ED3675" w:rsidP="00792154">
      <w:pPr>
        <w:spacing w:before="60"/>
      </w:pPr>
      <w:r>
        <w:t>SOTDMA</w:t>
      </w:r>
      <w:r w:rsidR="00792154">
        <w:t>:</w:t>
      </w:r>
      <w:r w:rsidR="00480354">
        <w:tab/>
        <w:t>S</w:t>
      </w:r>
      <w:r>
        <w:t xml:space="preserve">elf-organized time division multiple access </w:t>
      </w:r>
    </w:p>
    <w:p w:rsidR="00311FEC" w:rsidRDefault="00311FEC" w:rsidP="00792154">
      <w:pPr>
        <w:spacing w:before="60"/>
      </w:pPr>
      <w:r>
        <w:t>TDMA:</w:t>
      </w:r>
      <w:r>
        <w:tab/>
        <w:t>Time division multiple access</w:t>
      </w:r>
    </w:p>
    <w:p w:rsidR="00792154" w:rsidRDefault="00792154" w:rsidP="00792154">
      <w:pPr>
        <w:spacing w:before="60"/>
      </w:pPr>
      <w:r>
        <w:t>VDE:</w:t>
      </w:r>
      <w:r>
        <w:tab/>
        <w:t>VHF data exchange</w:t>
      </w:r>
    </w:p>
    <w:p w:rsidR="00ED3675" w:rsidRDefault="00ED3675" w:rsidP="00792154">
      <w:pPr>
        <w:spacing w:before="60"/>
      </w:pPr>
      <w:r>
        <w:t>VDES</w:t>
      </w:r>
      <w:r w:rsidR="00792154">
        <w:t>:</w:t>
      </w:r>
      <w:r>
        <w:t xml:space="preserve"> </w:t>
      </w:r>
      <w:r>
        <w:tab/>
        <w:t xml:space="preserve">VHF data exchange system </w:t>
      </w:r>
    </w:p>
    <w:p w:rsidR="00ED3675" w:rsidRDefault="00ED3675" w:rsidP="00792154">
      <w:pPr>
        <w:spacing w:before="60"/>
      </w:pPr>
      <w:r>
        <w:t>VDL</w:t>
      </w:r>
      <w:r w:rsidR="00792154">
        <w:t>:</w:t>
      </w:r>
      <w:r>
        <w:tab/>
        <w:t>AIS VHF data link</w:t>
      </w:r>
    </w:p>
    <w:p w:rsidR="00ED3675" w:rsidRDefault="00ED3675" w:rsidP="00ED3675">
      <w:pPr>
        <w:pStyle w:val="Normalaftertitle"/>
      </w:pPr>
      <w:r>
        <w:t>The ITU Radiocommunication Assembly,</w:t>
      </w:r>
    </w:p>
    <w:p w:rsidR="00ED3675" w:rsidRDefault="00ED3675" w:rsidP="00ED3675">
      <w:pPr>
        <w:pStyle w:val="Call"/>
      </w:pPr>
      <w:proofErr w:type="gramStart"/>
      <w:r>
        <w:t>considering</w:t>
      </w:r>
      <w:proofErr w:type="gramEnd"/>
    </w:p>
    <w:p w:rsidR="00ED3675" w:rsidRDefault="00ED3675" w:rsidP="00ED3675">
      <w:r w:rsidRPr="00726B9F">
        <w:rPr>
          <w:i/>
          <w:iCs/>
        </w:rPr>
        <w:t>a)</w:t>
      </w:r>
      <w:r>
        <w:tab/>
      </w:r>
      <w:proofErr w:type="gramStart"/>
      <w:r>
        <w:t>that</w:t>
      </w:r>
      <w:proofErr w:type="gramEnd"/>
      <w:r>
        <w:t xml:space="preserve"> the International Maritime Organization (IMO) has a </w:t>
      </w:r>
      <w:r w:rsidRPr="00367521">
        <w:t>continuing</w:t>
      </w:r>
      <w:r>
        <w:t xml:space="preserve"> requirement for a universal shipborne automatic identification system (AIS);</w:t>
      </w:r>
    </w:p>
    <w:p w:rsidR="00ED3675" w:rsidRDefault="00ED3675" w:rsidP="00ED3675">
      <w:r w:rsidRPr="00726B9F">
        <w:rPr>
          <w:i/>
          <w:iCs/>
        </w:rPr>
        <w:t>b)</w:t>
      </w:r>
      <w:r>
        <w:tab/>
      </w:r>
      <w:proofErr w:type="gramStart"/>
      <w:r>
        <w:t>that</w:t>
      </w:r>
      <w:proofErr w:type="gramEnd"/>
      <w:r>
        <w:t xml:space="preserve"> the use of a universal shipborne </w:t>
      </w:r>
      <w:r>
        <w:rPr>
          <w:caps/>
        </w:rPr>
        <w:t>AIS</w:t>
      </w:r>
      <w:r>
        <w:t xml:space="preserve"> allows efficient exchange of navigational data between ships and between ships and shore stations, thereby improving safety of navigation;</w:t>
      </w:r>
    </w:p>
    <w:p w:rsidR="00ED3675" w:rsidRDefault="00ED3675" w:rsidP="00ED3675">
      <w:r w:rsidRPr="00726B9F">
        <w:rPr>
          <w:i/>
          <w:iCs/>
        </w:rPr>
        <w:t>c)</w:t>
      </w:r>
      <w:r>
        <w:tab/>
      </w:r>
      <w:proofErr w:type="gramStart"/>
      <w:r w:rsidR="00792154">
        <w:t>that</w:t>
      </w:r>
      <w:proofErr w:type="gramEnd"/>
      <w:r w:rsidR="00792154">
        <w:t xml:space="preserve"> the VHF data exchange system (</w:t>
      </w:r>
      <w:r>
        <w:t>VDES</w:t>
      </w:r>
      <w:r w:rsidR="00792154">
        <w:t>)</w:t>
      </w:r>
      <w:r>
        <w:t xml:space="preserve"> should use appropriate access schemes that ensure the protection of AIS while making efficient use of the spectrum and accommodate all users;</w:t>
      </w:r>
      <w:r w:rsidRPr="00B347F6" w:rsidDel="00E153AA">
        <w:rPr>
          <w:highlight w:val="yellow"/>
        </w:rPr>
        <w:t xml:space="preserve"> </w:t>
      </w:r>
    </w:p>
    <w:p w:rsidR="00ED3675" w:rsidRDefault="00ED3675" w:rsidP="00ED3675">
      <w:r w:rsidRPr="00726B9F">
        <w:rPr>
          <w:i/>
          <w:iCs/>
        </w:rPr>
        <w:t>d)</w:t>
      </w:r>
      <w:r>
        <w:tab/>
        <w:t>that while AIS is used primarily for surveillance and safety of navigation purposes in ship to ship use, ship reporting and vessel traffic services applications, a growing need for other maritime safety related communications has developed;</w:t>
      </w:r>
    </w:p>
    <w:p w:rsidR="00ED3675" w:rsidRDefault="00ED3675" w:rsidP="00ED3675">
      <w:r w:rsidRPr="00726B9F">
        <w:rPr>
          <w:i/>
          <w:iCs/>
        </w:rPr>
        <w:t>e)</w:t>
      </w:r>
      <w:r>
        <w:tab/>
        <w:t>that the VDES shall give priority to AIS, and also accommodate future expansion in the number of users and diversification of data communications applications, including vessels which are not subject to IMO AIS carriage requirements, aids to navigation and search and rescue;</w:t>
      </w:r>
    </w:p>
    <w:p w:rsidR="00ED3675" w:rsidRDefault="00ED3675" w:rsidP="00ED3675">
      <w:r w:rsidRPr="00726B9F">
        <w:rPr>
          <w:i/>
          <w:iCs/>
        </w:rPr>
        <w:t>f)</w:t>
      </w:r>
      <w:r>
        <w:tab/>
        <w:t xml:space="preserve">that the VDES has data communications capacity and technical characteristics that support </w:t>
      </w:r>
      <w:r w:rsidRPr="00B748F1">
        <w:t xml:space="preserve">the harmonized collection, integration, exchange, presentation and analysis of marine information </w:t>
      </w:r>
      <w:proofErr w:type="spellStart"/>
      <w:r w:rsidRPr="00B748F1">
        <w:t>onboard</w:t>
      </w:r>
      <w:proofErr w:type="spellEnd"/>
      <w:r w:rsidRPr="00B748F1">
        <w:t xml:space="preserve"> and ashore by electronic means to enhance berth to berth navigation and related services for safety and security at sea and protec</w:t>
      </w:r>
      <w:r>
        <w:t>tion of the marine environment</w:t>
      </w:r>
      <w:r w:rsidR="00881163">
        <w:t>,</w:t>
      </w:r>
    </w:p>
    <w:p w:rsidR="00ED3675" w:rsidRDefault="00ED3675" w:rsidP="00ED3675">
      <w:pPr>
        <w:pStyle w:val="Call"/>
      </w:pPr>
      <w:proofErr w:type="gramStart"/>
      <w:r>
        <w:t>recognizing</w:t>
      </w:r>
      <w:proofErr w:type="gramEnd"/>
    </w:p>
    <w:p w:rsidR="00ED3675" w:rsidRPr="009E72F1" w:rsidRDefault="00ED3675" w:rsidP="00ED3675">
      <w:r>
        <w:t>that the implementation of VDES must ensure that the functions of digital selective calling, AIS and voice distress, safety and calling communication (Channel 16), are not im</w:t>
      </w:r>
      <w:r w:rsidR="00881163">
        <w:t>paired,</w:t>
      </w:r>
    </w:p>
    <w:p w:rsidR="00ED3675" w:rsidRDefault="00ED3675" w:rsidP="00ED3675">
      <w:pPr>
        <w:pStyle w:val="Call"/>
      </w:pPr>
      <w:proofErr w:type="gramStart"/>
      <w:r>
        <w:t>noting</w:t>
      </w:r>
      <w:proofErr w:type="gramEnd"/>
    </w:p>
    <w:p w:rsidR="00ED3675" w:rsidRPr="0071385D" w:rsidRDefault="00ED3675" w:rsidP="00ED3675">
      <w:proofErr w:type="gramStart"/>
      <w:r w:rsidRPr="00E413EC">
        <w:t>that</w:t>
      </w:r>
      <w:proofErr w:type="gramEnd"/>
      <w:r w:rsidRPr="00E413EC">
        <w:t xml:space="preserve"> the report ITU-R M.[VDES-SELECT] describes the use cases and requirement for VDES</w:t>
      </w:r>
      <w:r w:rsidR="00881163">
        <w:t>,</w:t>
      </w:r>
    </w:p>
    <w:p w:rsidR="00ED3675" w:rsidRDefault="00ED3675" w:rsidP="00ED3675">
      <w:pPr>
        <w:pStyle w:val="Call"/>
      </w:pPr>
      <w:proofErr w:type="gramStart"/>
      <w:r>
        <w:lastRenderedPageBreak/>
        <w:t>recommends</w:t>
      </w:r>
      <w:proofErr w:type="gramEnd"/>
    </w:p>
    <w:p w:rsidR="00ED3675" w:rsidRDefault="00ED3675" w:rsidP="00ED3675">
      <w:r w:rsidRPr="00BE2E36">
        <w:rPr>
          <w:bCs/>
        </w:rPr>
        <w:t>1</w:t>
      </w:r>
      <w:r>
        <w:tab/>
        <w:t xml:space="preserve">that VDES should be designed in accordance with the operational characteristics given in Annex 1 and the technical characteristics and examples given in the following </w:t>
      </w:r>
      <w:r w:rsidRPr="005F4502">
        <w:t>Annexes</w:t>
      </w:r>
      <w:r>
        <w:t>;</w:t>
      </w:r>
    </w:p>
    <w:p w:rsidR="00ED3675" w:rsidRDefault="00ED3675" w:rsidP="00ED3675">
      <w:r w:rsidRPr="00BE2E36">
        <w:rPr>
          <w:bCs/>
        </w:rPr>
        <w:t>2</w:t>
      </w:r>
      <w:r>
        <w:tab/>
        <w:t xml:space="preserve">that applications of the VDES which make use of application specific messages (ASM) designed for AIS, as defined in Recommendation </w:t>
      </w:r>
      <w:hyperlink r:id="rId8" w:history="1">
        <w:r w:rsidRPr="00792154">
          <w:rPr>
            <w:rStyle w:val="Hyperlink"/>
          </w:rPr>
          <w:t>ITU-R M.1371</w:t>
        </w:r>
      </w:hyperlink>
      <w:r>
        <w:t xml:space="preserve"> should also take into account the international application identifier branch, as specified in IMO SN Circ. 289, maintained and published by IMO; </w:t>
      </w:r>
    </w:p>
    <w:p w:rsidR="00ED3675" w:rsidRDefault="00ED3675" w:rsidP="00ED3675">
      <w:r w:rsidRPr="00BE2E36">
        <w:rPr>
          <w:bCs/>
        </w:rPr>
        <w:t>3</w:t>
      </w:r>
      <w:r>
        <w:tab/>
        <w:t>that the design and installation of VDES should also consider relevant technical requirements, recommendations and guidelines published by IMO, IEC and IALA.</w:t>
      </w:r>
    </w:p>
    <w:p w:rsidR="00ED3675" w:rsidRDefault="00ED3675" w:rsidP="00ED3675"/>
    <w:p w:rsidR="00ED3675" w:rsidRDefault="00ED3675" w:rsidP="00ED3675">
      <w:pPr>
        <w:tabs>
          <w:tab w:val="clear" w:pos="1134"/>
          <w:tab w:val="clear" w:pos="1871"/>
          <w:tab w:val="clear" w:pos="2268"/>
        </w:tabs>
        <w:overflowPunct/>
        <w:autoSpaceDE/>
        <w:autoSpaceDN/>
        <w:adjustRightInd/>
        <w:spacing w:before="0"/>
        <w:textAlignment w:val="auto"/>
        <w:rPr>
          <w:caps/>
          <w:sz w:val="28"/>
        </w:rPr>
      </w:pPr>
      <w:r>
        <w:br w:type="page"/>
      </w:r>
    </w:p>
    <w:p w:rsidR="00ED3675" w:rsidRDefault="00ED3675" w:rsidP="00ED3675">
      <w:pPr>
        <w:pStyle w:val="AnnexNo"/>
      </w:pPr>
      <w:r>
        <w:lastRenderedPageBreak/>
        <w:t>Annex 1</w:t>
      </w:r>
    </w:p>
    <w:p w:rsidR="00ED3675" w:rsidRDefault="00ED3675" w:rsidP="00ED3675">
      <w:pPr>
        <w:pStyle w:val="Annextitle"/>
      </w:pPr>
      <w:r>
        <w:t xml:space="preserve">Operational characteristics of a VHF data exchange system </w:t>
      </w:r>
      <w:r>
        <w:br/>
        <w:t>in the VHF maritime mobile band</w:t>
      </w:r>
    </w:p>
    <w:p w:rsidR="00ED3675" w:rsidRPr="00BF6BBF" w:rsidRDefault="00642052" w:rsidP="00642052">
      <w:pPr>
        <w:pStyle w:val="Heading1"/>
      </w:pPr>
      <w:bookmarkStart w:id="9" w:name="_Toc440783956"/>
      <w:r>
        <w:t>4</w:t>
      </w:r>
      <w:r>
        <w:tab/>
      </w:r>
      <w:r w:rsidR="00ED3675" w:rsidRPr="00BF6BBF">
        <w:t>General</w:t>
      </w:r>
      <w:bookmarkEnd w:id="9"/>
    </w:p>
    <w:p w:rsidR="00ED3675" w:rsidRDefault="00642052" w:rsidP="00642052">
      <w:pPr>
        <w:pStyle w:val="enumlev1"/>
      </w:pPr>
      <w:r>
        <w:t>1.1</w:t>
      </w:r>
      <w:r>
        <w:tab/>
      </w:r>
      <w:r w:rsidR="00ED3675" w:rsidRPr="008A0087">
        <w:t xml:space="preserve">The system should give its highest priority to </w:t>
      </w:r>
      <w:r w:rsidR="00ED3675">
        <w:t>the automatic identification system (</w:t>
      </w:r>
      <w:r w:rsidR="00ED3675" w:rsidRPr="008A0087">
        <w:t>AIS</w:t>
      </w:r>
      <w:r w:rsidR="00ED3675">
        <w:t>)</w:t>
      </w:r>
      <w:r w:rsidR="00ED3675" w:rsidRPr="008A0087">
        <w:t xml:space="preserve"> position reporting and safety related information.</w:t>
      </w:r>
    </w:p>
    <w:p w:rsidR="00ED3675" w:rsidRDefault="00642052" w:rsidP="00642052">
      <w:pPr>
        <w:pStyle w:val="enumlev1"/>
      </w:pPr>
      <w:r>
        <w:t>1.2</w:t>
      </w:r>
      <w:r>
        <w:tab/>
      </w:r>
      <w:r w:rsidR="00ED3675" w:rsidRPr="008A0087">
        <w:t xml:space="preserve">The system installation should be capable of receiving and processing </w:t>
      </w:r>
      <w:r w:rsidR="00ED3675">
        <w:t>the</w:t>
      </w:r>
      <w:r w:rsidR="00ED3675" w:rsidRPr="008A0087">
        <w:t xml:space="preserve"> digital messages and interrogating calls specified by this Recommendation.</w:t>
      </w:r>
    </w:p>
    <w:p w:rsidR="00ED3675" w:rsidRPr="008A0087" w:rsidRDefault="00642052" w:rsidP="00642052">
      <w:pPr>
        <w:pStyle w:val="enumlev1"/>
      </w:pPr>
      <w:r>
        <w:t>1.3</w:t>
      </w:r>
      <w:r>
        <w:tab/>
      </w:r>
      <w:r w:rsidR="00ED3675" w:rsidRPr="008A0087">
        <w:t>The system should be capable of transmitting additional safety information on request.</w:t>
      </w:r>
    </w:p>
    <w:p w:rsidR="00ED3675" w:rsidRPr="008A0087" w:rsidRDefault="00642052" w:rsidP="00642052">
      <w:pPr>
        <w:pStyle w:val="enumlev1"/>
      </w:pPr>
      <w:r>
        <w:t>1.4</w:t>
      </w:r>
      <w:r>
        <w:tab/>
      </w:r>
      <w:r w:rsidR="00ED3675" w:rsidRPr="008A0087">
        <w:t>The system installation should be able to operate continuously while under way</w:t>
      </w:r>
      <w:r w:rsidR="00ED3675">
        <w:t>, moored</w:t>
      </w:r>
      <w:r w:rsidR="00ED3675" w:rsidRPr="008A0087">
        <w:t xml:space="preserve"> or at anchor.</w:t>
      </w:r>
    </w:p>
    <w:p w:rsidR="00ED3675" w:rsidRPr="009036CD" w:rsidRDefault="00642052" w:rsidP="00642052">
      <w:pPr>
        <w:pStyle w:val="enumlev1"/>
      </w:pPr>
      <w:r>
        <w:t>1.5</w:t>
      </w:r>
      <w:r>
        <w:tab/>
      </w:r>
      <w:r w:rsidR="00ED3675" w:rsidRPr="009036CD">
        <w:t>The system should use for the terrestrial links</w:t>
      </w:r>
      <w:r w:rsidR="00ED3675">
        <w:t xml:space="preserve"> time-division multiple access</w:t>
      </w:r>
      <w:r w:rsidR="00ED3675" w:rsidRPr="009036CD">
        <w:t xml:space="preserve"> </w:t>
      </w:r>
      <w:r w:rsidR="00ED3675">
        <w:t>(</w:t>
      </w:r>
      <w:r w:rsidR="00ED3675" w:rsidRPr="009036CD">
        <w:t>TDMA</w:t>
      </w:r>
      <w:r w:rsidR="00ED3675">
        <w:t xml:space="preserve">) </w:t>
      </w:r>
      <w:r w:rsidR="00ED3675" w:rsidRPr="009036CD">
        <w:t>techniques, access schemes and data transmission methods in a synchronized manner as specified in the Annexes.</w:t>
      </w:r>
    </w:p>
    <w:p w:rsidR="00ED3675" w:rsidRDefault="00642052" w:rsidP="00642052">
      <w:pPr>
        <w:pStyle w:val="enumlev1"/>
      </w:pPr>
      <w:r>
        <w:t>1.6</w:t>
      </w:r>
      <w:r>
        <w:tab/>
      </w:r>
      <w:r w:rsidR="00ED3675" w:rsidRPr="008A0087">
        <w:t>The system should be capable of various modes of operation, including the autonomous, assigned and polled modes.</w:t>
      </w:r>
    </w:p>
    <w:p w:rsidR="00ED3675" w:rsidRDefault="00642052" w:rsidP="00642052">
      <w:pPr>
        <w:pStyle w:val="enumlev1"/>
      </w:pPr>
      <w:r>
        <w:t>1.7</w:t>
      </w:r>
      <w:r>
        <w:tab/>
      </w:r>
      <w:r w:rsidR="00ED3675">
        <w:t>The system should provide flexibility for the users in order to prioritize some applications and consequently adapting some parameters of the transmission (robustness or capacity) while minimizing system complexity.</w:t>
      </w:r>
    </w:p>
    <w:p w:rsidR="00ED3675" w:rsidRDefault="00642052" w:rsidP="00642052">
      <w:pPr>
        <w:pStyle w:val="enumlev1"/>
      </w:pPr>
      <w:r>
        <w:t>1.8</w:t>
      </w:r>
      <w:r>
        <w:tab/>
      </w:r>
      <w:r w:rsidR="00ED3675">
        <w:t>The system should address the use cases identified in the report ITU-R M</w:t>
      </w:r>
      <w:proofErr w:type="gramStart"/>
      <w:r w:rsidR="00ED3675">
        <w:t>.[</w:t>
      </w:r>
      <w:proofErr w:type="gramEnd"/>
      <w:r w:rsidR="00ED3675">
        <w:t xml:space="preserve">VDES-SELECT]. </w:t>
      </w:r>
    </w:p>
    <w:p w:rsidR="00ED3675" w:rsidRPr="00BF6BBF" w:rsidRDefault="00642052" w:rsidP="00642052">
      <w:pPr>
        <w:pStyle w:val="Heading1"/>
      </w:pPr>
      <w:r>
        <w:t>5</w:t>
      </w:r>
      <w:r>
        <w:tab/>
      </w:r>
      <w:r w:rsidR="00ED3675" w:rsidRPr="00BF6BBF">
        <w:t>VHF data exchange system functions and frequency usage</w:t>
      </w:r>
    </w:p>
    <w:p w:rsidR="00ED3675" w:rsidRDefault="00ED3675" w:rsidP="00ED3675">
      <w:r>
        <w:t xml:space="preserve">VDES functions and frequency usage are illustrated pictorially in </w:t>
      </w:r>
      <w:r>
        <w:fldChar w:fldCharType="begin"/>
      </w:r>
      <w:r>
        <w:instrText xml:space="preserve"> REF _Ref397632616 \h </w:instrText>
      </w:r>
      <w:r>
        <w:fldChar w:fldCharType="separate"/>
      </w:r>
      <w:r w:rsidR="00A2795C" w:rsidRPr="00C91AB0">
        <w:t xml:space="preserve">Figure </w:t>
      </w:r>
      <w:r w:rsidR="00A2795C">
        <w:rPr>
          <w:noProof/>
        </w:rPr>
        <w:t>1</w:t>
      </w:r>
      <w:r>
        <w:fldChar w:fldCharType="end"/>
      </w:r>
      <w:r>
        <w:t>.</w:t>
      </w:r>
    </w:p>
    <w:p w:rsidR="00ED3675" w:rsidRPr="00C91AB0" w:rsidRDefault="00ED3675" w:rsidP="00642052">
      <w:pPr>
        <w:pStyle w:val="FigureNo"/>
      </w:pPr>
      <w:bookmarkStart w:id="10" w:name="_Ref397632616"/>
      <w:r w:rsidRPr="00C91AB0">
        <w:lastRenderedPageBreak/>
        <w:t xml:space="preserve">Figure </w:t>
      </w:r>
      <w:r>
        <w:fldChar w:fldCharType="begin"/>
      </w:r>
      <w:r>
        <w:instrText xml:space="preserve"> SEQ Figure \* ARABIC </w:instrText>
      </w:r>
      <w:r>
        <w:fldChar w:fldCharType="separate"/>
      </w:r>
      <w:r w:rsidR="00A2795C">
        <w:rPr>
          <w:noProof/>
        </w:rPr>
        <w:t>1</w:t>
      </w:r>
      <w:r>
        <w:rPr>
          <w:noProof/>
        </w:rPr>
        <w:fldChar w:fldCharType="end"/>
      </w:r>
      <w:bookmarkEnd w:id="10"/>
    </w:p>
    <w:p w:rsidR="00ED3675" w:rsidRPr="00F44BD9" w:rsidRDefault="00ED3675" w:rsidP="00642052">
      <w:pPr>
        <w:pStyle w:val="Figuretitle"/>
      </w:pPr>
      <w:r w:rsidRPr="00642052">
        <w:t>V</w:t>
      </w:r>
      <w:r w:rsidR="00792154">
        <w:t>HF data exchange system</w:t>
      </w:r>
      <w:r w:rsidRPr="00F44BD9">
        <w:t xml:space="preserve"> functions and frequency usage</w:t>
      </w:r>
    </w:p>
    <w:p w:rsidR="00ED3675" w:rsidRDefault="00ED3675" w:rsidP="00ED3675">
      <w:r>
        <w:rPr>
          <w:noProof/>
          <w:lang w:val="en-IE" w:eastAsia="en-IE"/>
        </w:rPr>
        <w:drawing>
          <wp:inline distT="0" distB="0" distL="0" distR="0" wp14:anchorId="6504AE8E" wp14:editId="7FA95CAB">
            <wp:extent cx="6120765" cy="4330065"/>
            <wp:effectExtent l="0" t="0" r="0" b="0"/>
            <wp:docPr id="705" name="Picture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VDES CHANNEL PLAN A-revised.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6120765" cy="4330065"/>
                    </a:xfrm>
                    <a:prstGeom prst="rect">
                      <a:avLst/>
                    </a:prstGeom>
                  </pic:spPr>
                </pic:pic>
              </a:graphicData>
            </a:graphic>
          </wp:inline>
        </w:drawing>
      </w:r>
    </w:p>
    <w:p w:rsidR="00ED3675" w:rsidRDefault="00ED3675" w:rsidP="00ED3675">
      <w:pPr>
        <w:pStyle w:val="Note"/>
        <w:rPr>
          <w:i/>
        </w:rPr>
      </w:pPr>
      <w:r w:rsidRPr="00C91AB0">
        <w:rPr>
          <w:i/>
        </w:rPr>
        <w:t>NOTE – SAT Up is receive-only by satellite.</w:t>
      </w:r>
    </w:p>
    <w:p w:rsidR="00ED3675" w:rsidRPr="008F02A0" w:rsidRDefault="00642052" w:rsidP="00642052">
      <w:pPr>
        <w:pStyle w:val="Heading2"/>
      </w:pPr>
      <w:r>
        <w:t>5.1</w:t>
      </w:r>
      <w:r>
        <w:tab/>
      </w:r>
      <w:r w:rsidR="00ED3675" w:rsidRPr="00642052">
        <w:t>VHF</w:t>
      </w:r>
      <w:r w:rsidR="00ED3675" w:rsidRPr="00C6122C">
        <w:t xml:space="preserve"> data exchange system channel usage in accordance with </w:t>
      </w:r>
      <w:r w:rsidR="00ED3675">
        <w:t xml:space="preserve">RR </w:t>
      </w:r>
      <w:r w:rsidR="00ED3675" w:rsidRPr="00C6122C">
        <w:t>Appendix 18</w:t>
      </w:r>
    </w:p>
    <w:p w:rsidR="00ED3675" w:rsidRPr="00272CF3" w:rsidRDefault="00642052" w:rsidP="00642052">
      <w:pPr>
        <w:pStyle w:val="Heading3"/>
      </w:pPr>
      <w:r>
        <w:t>5.1.1</w:t>
      </w:r>
      <w:r>
        <w:tab/>
      </w:r>
      <w:r w:rsidR="00ED3675" w:rsidRPr="00272CF3">
        <w:t>VHF data exchange system data exchange between terrestrial stations</w:t>
      </w:r>
    </w:p>
    <w:p w:rsidR="00ED3675" w:rsidRPr="00C6122C" w:rsidRDefault="00642052" w:rsidP="00642052">
      <w:pPr>
        <w:pStyle w:val="enumlev1"/>
      </w:pPr>
      <w:r>
        <w:t>−</w:t>
      </w:r>
      <w:r>
        <w:tab/>
      </w:r>
      <w:r w:rsidR="00ED3675" w:rsidRPr="00C6122C">
        <w:t>AIS 1</w:t>
      </w:r>
      <w:r w:rsidR="00ED3675">
        <w:t xml:space="preserve"> </w:t>
      </w:r>
      <w:r w:rsidR="00ED3675" w:rsidRPr="00C6122C">
        <w:t xml:space="preserve">(channel </w:t>
      </w:r>
      <w:proofErr w:type="gramStart"/>
      <w:r w:rsidR="00ED3675">
        <w:t>2087</w:t>
      </w:r>
      <w:r w:rsidR="00ED3675" w:rsidRPr="00C6122C">
        <w:t xml:space="preserve"> )</w:t>
      </w:r>
      <w:proofErr w:type="gramEnd"/>
      <w:r w:rsidR="00ED3675" w:rsidRPr="00C6122C">
        <w:t xml:space="preserve"> and AIS 2 (channel </w:t>
      </w:r>
      <w:r w:rsidR="00ED3675">
        <w:t>2088</w:t>
      </w:r>
      <w:r w:rsidR="00ED3675" w:rsidRPr="00C6122C">
        <w:t xml:space="preserve"> ) are AIS channels, in accordance with Recommendation ITU-R M.1371;</w:t>
      </w:r>
    </w:p>
    <w:p w:rsidR="00ED3675" w:rsidRPr="00C6122C" w:rsidRDefault="00642052" w:rsidP="00642052">
      <w:pPr>
        <w:pStyle w:val="enumlev1"/>
      </w:pPr>
      <w:r>
        <w:t>−</w:t>
      </w:r>
      <w:r>
        <w:tab/>
      </w:r>
      <w:r w:rsidR="00ED3675" w:rsidRPr="00C6122C">
        <w:t>ASM 1 (channel 2027) and ASM 2 (channel</w:t>
      </w:r>
      <w:r w:rsidR="00ED3675">
        <w:t xml:space="preserve"> 2028</w:t>
      </w:r>
      <w:r w:rsidR="00ED3675" w:rsidRPr="00C6122C">
        <w:t>) are the channels used for application specific messages (ASM);</w:t>
      </w:r>
    </w:p>
    <w:p w:rsidR="00ED3675" w:rsidRPr="00C6122C" w:rsidRDefault="00642052" w:rsidP="00642052">
      <w:pPr>
        <w:pStyle w:val="enumlev1"/>
      </w:pPr>
      <w:r>
        <w:t>−</w:t>
      </w:r>
      <w:r>
        <w:tab/>
      </w:r>
      <w:r w:rsidR="00ED3675" w:rsidRPr="00C6122C">
        <w:t>VDE1-A lower legs (channels 1024</w:t>
      </w:r>
      <w:r w:rsidR="00ED3675">
        <w:t>, 1084, 1025,</w:t>
      </w:r>
      <w:r w:rsidR="00ED3675" w:rsidRPr="00C6122C">
        <w:t xml:space="preserve"> 1085) are ship-to-shore VDE;</w:t>
      </w:r>
    </w:p>
    <w:p w:rsidR="00ED3675" w:rsidRDefault="00642052" w:rsidP="00642052">
      <w:pPr>
        <w:pStyle w:val="enumlev1"/>
      </w:pPr>
      <w:r>
        <w:t>−</w:t>
      </w:r>
      <w:r>
        <w:tab/>
      </w:r>
      <w:r w:rsidR="00ED3675" w:rsidRPr="00C6122C">
        <w:t>VDE1-B upper legs (channels 2024</w:t>
      </w:r>
      <w:r w:rsidR="00ED3675">
        <w:t>, 2084, 2025,</w:t>
      </w:r>
      <w:r w:rsidR="00ED3675" w:rsidRPr="00C6122C">
        <w:t xml:space="preserve"> 2085) are shore-to-ship and ship-to-ship VDE.</w:t>
      </w:r>
    </w:p>
    <w:p w:rsidR="00ED3675" w:rsidRPr="004D712A" w:rsidRDefault="00642052" w:rsidP="00642052">
      <w:pPr>
        <w:pStyle w:val="Heading3"/>
      </w:pPr>
      <w:r>
        <w:t>5.1.2</w:t>
      </w:r>
      <w:r>
        <w:tab/>
      </w:r>
      <w:r w:rsidR="00ED3675" w:rsidRPr="004D712A">
        <w:t>VHF data exchange system data exchange between satellites and terrestrial stations</w:t>
      </w:r>
    </w:p>
    <w:p w:rsidR="00ED3675" w:rsidRPr="00B347F6" w:rsidRDefault="00642052" w:rsidP="00642052">
      <w:pPr>
        <w:pStyle w:val="enumlev1"/>
      </w:pPr>
      <w:r>
        <w:t>−</w:t>
      </w:r>
      <w:r>
        <w:tab/>
      </w:r>
      <w:r w:rsidR="00ED3675" w:rsidRPr="00272CF3">
        <w:t>AIS 1 (</w:t>
      </w:r>
      <w:r w:rsidR="00ED3675" w:rsidRPr="00B347F6">
        <w:t>channel 2087</w:t>
      </w:r>
      <w:r w:rsidR="00ED3675" w:rsidRPr="00272CF3">
        <w:t>) and AIS 2 (</w:t>
      </w:r>
      <w:r w:rsidR="00ED3675" w:rsidRPr="00B347F6">
        <w:t>channel 2088</w:t>
      </w:r>
      <w:r w:rsidR="00ED3675" w:rsidRPr="00272CF3">
        <w:t xml:space="preserve">) are </w:t>
      </w:r>
      <w:r w:rsidR="00ED3675" w:rsidRPr="00B347F6">
        <w:t xml:space="preserve">terrestrial AIS channels that are also </w:t>
      </w:r>
      <w:r w:rsidR="00ED3675" w:rsidRPr="00272CF3">
        <w:t>used as uplinks for receiving AIS messages by satellite;</w:t>
      </w:r>
    </w:p>
    <w:p w:rsidR="00ED3675" w:rsidRPr="00272CF3" w:rsidRDefault="00642052" w:rsidP="00642052">
      <w:pPr>
        <w:pStyle w:val="enumlev1"/>
      </w:pPr>
      <w:r>
        <w:t>−</w:t>
      </w:r>
      <w:r>
        <w:tab/>
      </w:r>
      <w:r w:rsidR="00ED3675" w:rsidRPr="00B347F6">
        <w:t xml:space="preserve">Long Range AIS </w:t>
      </w:r>
      <w:r w:rsidR="00ED3675">
        <w:t xml:space="preserve">using </w:t>
      </w:r>
      <w:r w:rsidR="00ED3675" w:rsidRPr="00B347F6">
        <w:t>channel 75</w:t>
      </w:r>
      <w:r w:rsidR="00ED3675">
        <w:t xml:space="preserve"> and </w:t>
      </w:r>
      <w:r w:rsidR="00ED3675" w:rsidRPr="00B347F6">
        <w:t xml:space="preserve">channel 76 are specified channels to be used as uplinks for receiving AIS messages by satellite. </w:t>
      </w:r>
      <w:r w:rsidR="00ED3675" w:rsidRPr="00272CF3">
        <w:t xml:space="preserve">SAT </w:t>
      </w:r>
      <w:r w:rsidR="00ED3675">
        <w:t>U</w:t>
      </w:r>
      <w:r w:rsidR="00ED3675" w:rsidRPr="00272CF3">
        <w:t>p1 (</w:t>
      </w:r>
      <w:r w:rsidR="00ED3675" w:rsidRPr="00B347F6">
        <w:t>channel 2027</w:t>
      </w:r>
      <w:r w:rsidR="00ED3675" w:rsidRPr="00272CF3">
        <w:t xml:space="preserve">) and SAT </w:t>
      </w:r>
      <w:r w:rsidR="00ED3675">
        <w:t>U</w:t>
      </w:r>
      <w:r w:rsidR="00ED3675" w:rsidRPr="00272CF3">
        <w:t>p 2 (</w:t>
      </w:r>
      <w:r w:rsidR="00ED3675" w:rsidRPr="00B347F6">
        <w:t>channel 2028</w:t>
      </w:r>
      <w:r w:rsidR="00ED3675" w:rsidRPr="00272CF3">
        <w:t>) are used for receiving ASM by satellite;</w:t>
      </w:r>
    </w:p>
    <w:p w:rsidR="00ED3675" w:rsidRPr="00C6122C" w:rsidRDefault="007A3BC8" w:rsidP="007A3BC8">
      <w:pPr>
        <w:pStyle w:val="enumlev1"/>
      </w:pPr>
      <w:r>
        <w:lastRenderedPageBreak/>
        <w:t>−</w:t>
      </w:r>
      <w:r>
        <w:tab/>
      </w:r>
      <w:r w:rsidR="00ED3675" w:rsidRPr="00C6122C">
        <w:t xml:space="preserve">SAT </w:t>
      </w:r>
      <w:r w:rsidR="00ED3675">
        <w:t>U</w:t>
      </w:r>
      <w:r w:rsidR="00ED3675" w:rsidRPr="00C6122C">
        <w:t>p3 (channels 1024</w:t>
      </w:r>
      <w:r w:rsidR="00ED3675">
        <w:t>, 1084, 1025, 1085</w:t>
      </w:r>
      <w:proofErr w:type="gramStart"/>
      <w:r w:rsidR="00ED3675">
        <w:t>,1026</w:t>
      </w:r>
      <w:proofErr w:type="gramEnd"/>
      <w:r w:rsidR="00ED3675">
        <w:t xml:space="preserve"> and </w:t>
      </w:r>
      <w:r w:rsidR="00ED3675" w:rsidRPr="00C6122C">
        <w:t>1086)</w:t>
      </w:r>
      <w:r w:rsidR="00ED3675">
        <w:t xml:space="preserve"> are used for</w:t>
      </w:r>
      <w:r w:rsidR="00ED3675" w:rsidRPr="00C6122C">
        <w:t xml:space="preserve"> ship-satellite VDE uplink</w:t>
      </w:r>
      <w:r w:rsidR="00ED3675">
        <w:t>s</w:t>
      </w:r>
      <w:r w:rsidR="00ED3675" w:rsidRPr="00C6122C">
        <w:t>;</w:t>
      </w:r>
    </w:p>
    <w:p w:rsidR="00ED3675" w:rsidRPr="00C6122C" w:rsidRDefault="007A3BC8" w:rsidP="007A3BC8">
      <w:pPr>
        <w:pStyle w:val="enumlev1"/>
      </w:pPr>
      <w:r>
        <w:t>−</w:t>
      </w:r>
      <w:r>
        <w:tab/>
      </w:r>
      <w:r w:rsidR="00ED3675" w:rsidRPr="00C6122C">
        <w:t>SAT Downlink (channels 2024</w:t>
      </w:r>
      <w:r w:rsidR="00ED3675">
        <w:t xml:space="preserve">, 2084, 2025, 2085, 2026 and </w:t>
      </w:r>
      <w:r w:rsidR="00ED3675" w:rsidRPr="00C6122C">
        <w:t xml:space="preserve">2086) </w:t>
      </w:r>
      <w:r w:rsidR="00ED3675">
        <w:t>are used for</w:t>
      </w:r>
      <w:r w:rsidR="00ED3675" w:rsidRPr="00C6122C">
        <w:t xml:space="preserve"> satellite-ship VDE downlink</w:t>
      </w:r>
      <w:r w:rsidR="00ED3675">
        <w:t>s</w:t>
      </w:r>
      <w:r w:rsidR="00ED3675" w:rsidRPr="00C6122C">
        <w:t>.</w:t>
      </w:r>
    </w:p>
    <w:p w:rsidR="00ED3675" w:rsidRPr="008F02A0" w:rsidRDefault="007A3BC8" w:rsidP="007A3BC8">
      <w:pPr>
        <w:pStyle w:val="Heading3"/>
      </w:pPr>
      <w:r>
        <w:t>5.1.3</w:t>
      </w:r>
      <w:r>
        <w:tab/>
      </w:r>
      <w:r w:rsidR="00ED3675" w:rsidRPr="00215BD6">
        <w:t xml:space="preserve">Technical </w:t>
      </w:r>
      <w:r w:rsidR="00ED3675" w:rsidRPr="007A3BC8">
        <w:t>characteristics</w:t>
      </w:r>
    </w:p>
    <w:p w:rsidR="00ED3675" w:rsidRPr="00C6122C" w:rsidRDefault="007A3BC8" w:rsidP="007A3BC8">
      <w:pPr>
        <w:pStyle w:val="Heading4"/>
      </w:pPr>
      <w:r>
        <w:t>5.1.3.1</w:t>
      </w:r>
      <w:r>
        <w:tab/>
      </w:r>
      <w:r w:rsidR="00ED3675" w:rsidRPr="00C6122C">
        <w:t xml:space="preserve">Shipborne VHF data exchange system receivers are protected </w:t>
      </w:r>
    </w:p>
    <w:p w:rsidR="00ED3675" w:rsidRPr="00215BD6" w:rsidRDefault="00ED3675" w:rsidP="00ED3675">
      <w:r w:rsidRPr="00215BD6">
        <w:t xml:space="preserve">As in AIS, shipborne VDES receivers are on the upper legs of RR Appendix </w:t>
      </w:r>
      <w:r w:rsidRPr="003E5A8A">
        <w:rPr>
          <w:b/>
        </w:rPr>
        <w:t>18</w:t>
      </w:r>
      <w:r w:rsidRPr="00215BD6">
        <w:t>, 4.6 MHz above the lower legs, which facilitates protection by filtering from receiver blocking by ships VHF radios.</w:t>
      </w:r>
    </w:p>
    <w:p w:rsidR="00ED3675" w:rsidRPr="00215BD6" w:rsidRDefault="007A3BC8" w:rsidP="007A3BC8">
      <w:pPr>
        <w:pStyle w:val="Heading4"/>
      </w:pPr>
      <w:r>
        <w:t>5.1.3.2.</w:t>
      </w:r>
      <w:r>
        <w:tab/>
      </w:r>
      <w:r w:rsidR="00ED3675" w:rsidRPr="00215BD6">
        <w:t xml:space="preserve">SAT Downlink </w:t>
      </w:r>
    </w:p>
    <w:p w:rsidR="00ED3675" w:rsidRPr="00215BD6" w:rsidRDefault="00ED3675" w:rsidP="00ED3675">
      <w:r w:rsidRPr="00215BD6">
        <w:t xml:space="preserve">The satellite downlink </w:t>
      </w:r>
      <w:r>
        <w:t xml:space="preserve">complies with the power flux-density (PFD) mask described in </w:t>
      </w:r>
      <w:r>
        <w:rPr>
          <w:highlight w:val="yellow"/>
        </w:rPr>
        <w:fldChar w:fldCharType="begin"/>
      </w:r>
      <w:r>
        <w:instrText xml:space="preserve"> REF _Ref397636766 \h </w:instrText>
      </w:r>
      <w:r>
        <w:rPr>
          <w:highlight w:val="yellow"/>
        </w:rPr>
      </w:r>
      <w:r>
        <w:rPr>
          <w:highlight w:val="yellow"/>
        </w:rPr>
        <w:fldChar w:fldCharType="separate"/>
      </w:r>
      <w:r w:rsidR="00A2795C">
        <w:t xml:space="preserve">Table </w:t>
      </w:r>
      <w:r w:rsidR="00A2795C">
        <w:rPr>
          <w:noProof/>
        </w:rPr>
        <w:t>6</w:t>
      </w:r>
      <w:r>
        <w:rPr>
          <w:highlight w:val="yellow"/>
        </w:rPr>
        <w:fldChar w:fldCharType="end"/>
      </w:r>
      <w:r>
        <w:rPr>
          <w:highlight w:val="yellow"/>
        </w:rPr>
        <w:t xml:space="preserve"> </w:t>
      </w:r>
      <w:r w:rsidRPr="0026644D">
        <w:t>(section 10</w:t>
      </w:r>
      <w:r>
        <w:t xml:space="preserve">) </w:t>
      </w:r>
      <w:r w:rsidRPr="00215BD6">
        <w:t>to minimize interference to terrestrial services and to maximize reception by ship VDES stations.</w:t>
      </w:r>
    </w:p>
    <w:p w:rsidR="00ED3675" w:rsidRPr="00215BD6" w:rsidRDefault="007A3BC8" w:rsidP="007A3BC8">
      <w:pPr>
        <w:pStyle w:val="Heading4"/>
      </w:pPr>
      <w:r>
        <w:t>5.1.3.3</w:t>
      </w:r>
      <w:r>
        <w:tab/>
      </w:r>
      <w:r w:rsidR="00ED3675" w:rsidRPr="00215BD6">
        <w:t>VDE1 uses both legs of the duplex channels</w:t>
      </w:r>
    </w:p>
    <w:p w:rsidR="00ED3675" w:rsidRPr="008F02A0" w:rsidRDefault="00ED3675" w:rsidP="00ED3675">
      <w:r w:rsidRPr="005D7552">
        <w:t xml:space="preserve">Channel capacity is utilized for the duplex channels in VDE1 by using the lower legs </w:t>
      </w:r>
      <w:r w:rsidRPr="00B347F6">
        <w:t xml:space="preserve">(VDE1-A) </w:t>
      </w:r>
      <w:r w:rsidRPr="005D7552">
        <w:t xml:space="preserve">for ship to shore and the upper legs </w:t>
      </w:r>
      <w:r w:rsidRPr="00B347F6">
        <w:t xml:space="preserve">(VDE1-B) </w:t>
      </w:r>
      <w:r w:rsidRPr="005D7552">
        <w:t xml:space="preserve">for </w:t>
      </w:r>
      <w:r w:rsidRPr="00B347F6">
        <w:t>shore-to-ship</w:t>
      </w:r>
      <w:r w:rsidRPr="005D7552">
        <w:t xml:space="preserve"> and ship-to</w:t>
      </w:r>
      <w:r>
        <w:t>-</w:t>
      </w:r>
      <w:r w:rsidRPr="005D7552">
        <w:t>ship digital messaging.</w:t>
      </w:r>
    </w:p>
    <w:p w:rsidR="00ED3675" w:rsidRDefault="00ED3675" w:rsidP="00ED3675">
      <w:r>
        <w:t xml:space="preserve">Table 1 describes the RR Appendix </w:t>
      </w:r>
      <w:r w:rsidRPr="00BE2E36">
        <w:rPr>
          <w:b/>
          <w:bCs/>
        </w:rPr>
        <w:t>18</w:t>
      </w:r>
      <w:r>
        <w:t xml:space="preserve"> channels used for the various applications of VDES.</w:t>
      </w:r>
    </w:p>
    <w:p w:rsidR="00ED3675" w:rsidRDefault="00ED3675" w:rsidP="007A3BC8">
      <w:pPr>
        <w:pStyle w:val="TableNo"/>
      </w:pPr>
      <w:r>
        <w:t xml:space="preserve">Table </w:t>
      </w:r>
      <w:r>
        <w:fldChar w:fldCharType="begin"/>
      </w:r>
      <w:r>
        <w:instrText xml:space="preserve"> SEQ Table \* ARABIC </w:instrText>
      </w:r>
      <w:r>
        <w:fldChar w:fldCharType="separate"/>
      </w:r>
      <w:r w:rsidR="00A2795C">
        <w:rPr>
          <w:noProof/>
        </w:rPr>
        <w:t>1</w:t>
      </w:r>
      <w:r>
        <w:rPr>
          <w:noProof/>
        </w:rPr>
        <w:fldChar w:fldCharType="end"/>
      </w:r>
    </w:p>
    <w:p w:rsidR="00ED3675" w:rsidRPr="00BA4C27" w:rsidRDefault="00ED3675" w:rsidP="007A3BC8">
      <w:pPr>
        <w:pStyle w:val="Tabletitle"/>
      </w:pPr>
      <w:r w:rsidRPr="00BA4C27">
        <w:t xml:space="preserve">RR Appendix 18 channels for </w:t>
      </w:r>
      <w:r>
        <w:t>V</w:t>
      </w:r>
      <w:r w:rsidR="00792154">
        <w:t>HF data exchange systems</w:t>
      </w:r>
      <w:r w:rsidRPr="00BA4C27">
        <w:t xml:space="preserve"> applications: A</w:t>
      </w:r>
      <w:r w:rsidR="00792154">
        <w:t>utomatic identification system</w:t>
      </w:r>
      <w:r w:rsidRPr="00BA4C27">
        <w:t xml:space="preserve">, </w:t>
      </w:r>
      <w:r w:rsidR="00792154">
        <w:t>application specific messages</w:t>
      </w:r>
      <w:r w:rsidRPr="00BA4C27">
        <w:t xml:space="preserve">, </w:t>
      </w:r>
      <w:proofErr w:type="gramStart"/>
      <w:r w:rsidRPr="00BA4C27">
        <w:t>V</w:t>
      </w:r>
      <w:r w:rsidR="00142E82">
        <w:t>HF</w:t>
      </w:r>
      <w:proofErr w:type="gramEnd"/>
      <w:r w:rsidR="00142E82">
        <w:t xml:space="preserve"> data exchange</w:t>
      </w:r>
      <w:r w:rsidRPr="00BA4C27">
        <w:t xml:space="preserve"> </w:t>
      </w:r>
    </w:p>
    <w:tbl>
      <w:tblPr>
        <w:tblW w:w="88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96"/>
        <w:gridCol w:w="1806"/>
        <w:gridCol w:w="2913"/>
        <w:gridCol w:w="2946"/>
      </w:tblGrid>
      <w:tr w:rsidR="00ED3675" w:rsidRPr="00E87E32" w:rsidTr="00642052">
        <w:trPr>
          <w:trHeight w:val="624"/>
          <w:jc w:val="center"/>
        </w:trPr>
        <w:tc>
          <w:tcPr>
            <w:tcW w:w="3002" w:type="dxa"/>
            <w:gridSpan w:val="2"/>
          </w:tcPr>
          <w:p w:rsidR="00ED3675" w:rsidRPr="00E87E32" w:rsidRDefault="00ED3675" w:rsidP="00642052">
            <w:pPr>
              <w:pStyle w:val="Tablehead"/>
            </w:pPr>
            <w:r>
              <w:t>RR Appendix 18 channel number</w:t>
            </w:r>
          </w:p>
        </w:tc>
        <w:tc>
          <w:tcPr>
            <w:tcW w:w="5859" w:type="dxa"/>
            <w:gridSpan w:val="2"/>
          </w:tcPr>
          <w:p w:rsidR="00ED3675" w:rsidRPr="00E87E32" w:rsidRDefault="00ED3675" w:rsidP="00642052">
            <w:pPr>
              <w:pStyle w:val="Tablehead"/>
            </w:pPr>
            <w:r>
              <w:t>Transmitting frequencies (MHz)</w:t>
            </w:r>
          </w:p>
        </w:tc>
      </w:tr>
      <w:tr w:rsidR="00ED3675" w:rsidRPr="00E87E32" w:rsidTr="00642052">
        <w:trPr>
          <w:trHeight w:val="749"/>
          <w:jc w:val="center"/>
        </w:trPr>
        <w:tc>
          <w:tcPr>
            <w:tcW w:w="3002" w:type="dxa"/>
            <w:gridSpan w:val="2"/>
          </w:tcPr>
          <w:p w:rsidR="00ED3675" w:rsidRPr="00E87E32" w:rsidRDefault="00ED3675" w:rsidP="00C754D6">
            <w:pPr>
              <w:pStyle w:val="Tablehead"/>
              <w:spacing w:before="40" w:after="40"/>
            </w:pPr>
          </w:p>
        </w:tc>
        <w:tc>
          <w:tcPr>
            <w:tcW w:w="2913" w:type="dxa"/>
          </w:tcPr>
          <w:p w:rsidR="00ED3675" w:rsidRPr="00E87E32" w:rsidRDefault="00ED3675" w:rsidP="00C754D6">
            <w:pPr>
              <w:pStyle w:val="Tablehead"/>
              <w:spacing w:before="40" w:after="40"/>
            </w:pPr>
            <w:r w:rsidRPr="00E87E32">
              <w:t>Ship stations (ship-to-shore)</w:t>
            </w:r>
          </w:p>
          <w:p w:rsidR="00ED3675" w:rsidRPr="00E87E32" w:rsidRDefault="00ED3675" w:rsidP="00C754D6">
            <w:pPr>
              <w:pStyle w:val="Tablehead"/>
              <w:spacing w:before="40" w:after="40"/>
            </w:pPr>
            <w:r w:rsidRPr="00E87E32">
              <w:t>(long range AIS)</w:t>
            </w:r>
          </w:p>
          <w:p w:rsidR="00ED3675" w:rsidRPr="00E87E32" w:rsidRDefault="00ED3675" w:rsidP="00C754D6">
            <w:pPr>
              <w:pStyle w:val="Tablehead"/>
              <w:spacing w:before="40" w:after="40"/>
            </w:pPr>
            <w:r w:rsidRPr="00E87E32">
              <w:t>Ship stations (ship-to-satellite)</w:t>
            </w:r>
          </w:p>
        </w:tc>
        <w:tc>
          <w:tcPr>
            <w:tcW w:w="2946" w:type="dxa"/>
          </w:tcPr>
          <w:p w:rsidR="00ED3675" w:rsidRPr="00E87E32" w:rsidRDefault="00ED3675" w:rsidP="00C754D6">
            <w:pPr>
              <w:pStyle w:val="Tablehead"/>
              <w:spacing w:before="40" w:after="40"/>
            </w:pPr>
            <w:r w:rsidRPr="00E87E32">
              <w:t>Coast stations</w:t>
            </w:r>
          </w:p>
          <w:p w:rsidR="00ED3675" w:rsidRPr="00E87E32" w:rsidRDefault="00ED3675" w:rsidP="00C754D6">
            <w:pPr>
              <w:pStyle w:val="Tablehead"/>
              <w:spacing w:before="40" w:after="40"/>
            </w:pPr>
            <w:r w:rsidRPr="00E87E32">
              <w:t>Ship stations (ship-to-ship)</w:t>
            </w:r>
          </w:p>
          <w:p w:rsidR="00ED3675" w:rsidRPr="00E87E32" w:rsidRDefault="00ED3675" w:rsidP="00C754D6">
            <w:pPr>
              <w:pStyle w:val="Tablehead"/>
              <w:spacing w:before="40" w:after="40"/>
              <w:rPr>
                <w:caps/>
              </w:rPr>
            </w:pPr>
            <w:r w:rsidRPr="00E87E32">
              <w:t>Satellite-to-ship</w:t>
            </w:r>
          </w:p>
        </w:tc>
      </w:tr>
      <w:tr w:rsidR="00ED3675" w:rsidRPr="00E87E32" w:rsidTr="00642052">
        <w:trPr>
          <w:trHeight w:val="270"/>
          <w:jc w:val="center"/>
        </w:trPr>
        <w:tc>
          <w:tcPr>
            <w:tcW w:w="3002" w:type="dxa"/>
            <w:gridSpan w:val="2"/>
          </w:tcPr>
          <w:p w:rsidR="00ED3675" w:rsidRPr="00E87E32" w:rsidRDefault="00ED3675" w:rsidP="00642052">
            <w:pPr>
              <w:pStyle w:val="Tabletext"/>
            </w:pPr>
            <w:r w:rsidRPr="00E87E32">
              <w:t>AIS 1</w:t>
            </w:r>
          </w:p>
        </w:tc>
        <w:tc>
          <w:tcPr>
            <w:tcW w:w="2913" w:type="dxa"/>
          </w:tcPr>
          <w:p w:rsidR="00ED3675" w:rsidRPr="00E87E32" w:rsidRDefault="00ED3675" w:rsidP="00642052">
            <w:pPr>
              <w:pStyle w:val="Tabletext"/>
            </w:pPr>
            <w:r w:rsidRPr="00E87E32">
              <w:t>161.975</w:t>
            </w:r>
          </w:p>
        </w:tc>
        <w:tc>
          <w:tcPr>
            <w:tcW w:w="2946" w:type="dxa"/>
          </w:tcPr>
          <w:p w:rsidR="00ED3675" w:rsidRPr="00E87E32" w:rsidRDefault="00ED3675" w:rsidP="00642052">
            <w:pPr>
              <w:pStyle w:val="Tabletext"/>
            </w:pPr>
            <w:r w:rsidRPr="00E87E32">
              <w:t>161.975</w:t>
            </w:r>
          </w:p>
        </w:tc>
      </w:tr>
      <w:tr w:rsidR="00ED3675" w:rsidRPr="00E87E32" w:rsidTr="00642052">
        <w:trPr>
          <w:trHeight w:val="270"/>
          <w:jc w:val="center"/>
        </w:trPr>
        <w:tc>
          <w:tcPr>
            <w:tcW w:w="3002" w:type="dxa"/>
            <w:gridSpan w:val="2"/>
          </w:tcPr>
          <w:p w:rsidR="00ED3675" w:rsidRPr="00E87E32" w:rsidRDefault="00ED3675" w:rsidP="00642052">
            <w:pPr>
              <w:pStyle w:val="Tabletext"/>
            </w:pPr>
            <w:r w:rsidRPr="00E87E32">
              <w:t>AIS 2</w:t>
            </w:r>
          </w:p>
        </w:tc>
        <w:tc>
          <w:tcPr>
            <w:tcW w:w="2913" w:type="dxa"/>
          </w:tcPr>
          <w:p w:rsidR="00ED3675" w:rsidRPr="00E87E32" w:rsidRDefault="00ED3675" w:rsidP="00642052">
            <w:pPr>
              <w:pStyle w:val="Tabletext"/>
            </w:pPr>
            <w:r w:rsidRPr="00E87E32">
              <w:t>162.025</w:t>
            </w:r>
          </w:p>
        </w:tc>
        <w:tc>
          <w:tcPr>
            <w:tcW w:w="2946" w:type="dxa"/>
          </w:tcPr>
          <w:p w:rsidR="00ED3675" w:rsidRPr="00E87E32" w:rsidRDefault="00ED3675" w:rsidP="00642052">
            <w:pPr>
              <w:pStyle w:val="Tabletext"/>
            </w:pPr>
            <w:r w:rsidRPr="00E87E32">
              <w:t>162.025</w:t>
            </w:r>
          </w:p>
        </w:tc>
      </w:tr>
      <w:tr w:rsidR="00ED3675" w:rsidRPr="00E87E32" w:rsidTr="00642052">
        <w:trPr>
          <w:trHeight w:val="270"/>
          <w:jc w:val="center"/>
        </w:trPr>
        <w:tc>
          <w:tcPr>
            <w:tcW w:w="3002" w:type="dxa"/>
            <w:gridSpan w:val="2"/>
          </w:tcPr>
          <w:p w:rsidR="00ED3675" w:rsidRPr="00E87E32" w:rsidRDefault="00ED3675" w:rsidP="00642052">
            <w:pPr>
              <w:pStyle w:val="Tabletext"/>
            </w:pPr>
            <w:r w:rsidRPr="00E87E32">
              <w:t>75 (long range AIS)</w:t>
            </w:r>
          </w:p>
        </w:tc>
        <w:tc>
          <w:tcPr>
            <w:tcW w:w="2913" w:type="dxa"/>
          </w:tcPr>
          <w:p w:rsidR="00ED3675" w:rsidRPr="00E87E32" w:rsidRDefault="00ED3675" w:rsidP="00642052">
            <w:pPr>
              <w:pStyle w:val="Tabletext"/>
            </w:pPr>
            <w:r w:rsidRPr="00E87E32">
              <w:t xml:space="preserve">156.775 (ships are </w:t>
            </w:r>
            <w:proofErr w:type="spellStart"/>
            <w:r w:rsidRPr="00E87E32">
              <w:t>Tx</w:t>
            </w:r>
            <w:proofErr w:type="spellEnd"/>
            <w:r w:rsidRPr="00E87E32">
              <w:t xml:space="preserve"> only)</w:t>
            </w:r>
          </w:p>
        </w:tc>
        <w:tc>
          <w:tcPr>
            <w:tcW w:w="2946" w:type="dxa"/>
          </w:tcPr>
          <w:p w:rsidR="00ED3675" w:rsidRPr="00E87E32" w:rsidRDefault="00ED3675" w:rsidP="00642052">
            <w:pPr>
              <w:pStyle w:val="Tabletext"/>
            </w:pPr>
            <w:r w:rsidRPr="00E87E32">
              <w:t>N/A</w:t>
            </w:r>
          </w:p>
        </w:tc>
      </w:tr>
      <w:tr w:rsidR="00ED3675" w:rsidRPr="00E87E32" w:rsidTr="00642052">
        <w:trPr>
          <w:trHeight w:val="205"/>
          <w:jc w:val="center"/>
        </w:trPr>
        <w:tc>
          <w:tcPr>
            <w:tcW w:w="3002" w:type="dxa"/>
            <w:gridSpan w:val="2"/>
          </w:tcPr>
          <w:p w:rsidR="00ED3675" w:rsidRPr="00E87E32" w:rsidRDefault="00ED3675" w:rsidP="00642052">
            <w:pPr>
              <w:pStyle w:val="Tabletext"/>
            </w:pPr>
            <w:r w:rsidRPr="00E87E32">
              <w:t>76 (long range AIS)</w:t>
            </w:r>
          </w:p>
        </w:tc>
        <w:tc>
          <w:tcPr>
            <w:tcW w:w="2913" w:type="dxa"/>
          </w:tcPr>
          <w:p w:rsidR="00ED3675" w:rsidRPr="00E87E32" w:rsidRDefault="00ED3675" w:rsidP="00642052">
            <w:pPr>
              <w:pStyle w:val="Tabletext"/>
            </w:pPr>
            <w:r w:rsidRPr="00E87E32">
              <w:t xml:space="preserve">156.825 (ships are </w:t>
            </w:r>
            <w:proofErr w:type="spellStart"/>
            <w:r w:rsidRPr="00E87E32">
              <w:t>Tx</w:t>
            </w:r>
            <w:proofErr w:type="spellEnd"/>
            <w:r w:rsidRPr="00E87E32">
              <w:t xml:space="preserve"> only)</w:t>
            </w:r>
          </w:p>
        </w:tc>
        <w:tc>
          <w:tcPr>
            <w:tcW w:w="2946" w:type="dxa"/>
          </w:tcPr>
          <w:p w:rsidR="00ED3675" w:rsidRPr="00E87E32" w:rsidRDefault="00ED3675" w:rsidP="00642052">
            <w:pPr>
              <w:pStyle w:val="Tabletext"/>
            </w:pPr>
            <w:r w:rsidRPr="00E87E32">
              <w:t>N/A</w:t>
            </w:r>
          </w:p>
        </w:tc>
      </w:tr>
      <w:tr w:rsidR="00ED3675" w:rsidRPr="00E87E32" w:rsidTr="00642052">
        <w:trPr>
          <w:trHeight w:val="270"/>
          <w:jc w:val="center"/>
        </w:trPr>
        <w:tc>
          <w:tcPr>
            <w:tcW w:w="3002" w:type="dxa"/>
            <w:gridSpan w:val="2"/>
          </w:tcPr>
          <w:p w:rsidR="00ED3675" w:rsidRPr="00E87E32" w:rsidRDefault="00ED3675" w:rsidP="00642052">
            <w:pPr>
              <w:pStyle w:val="Tabletext"/>
            </w:pPr>
            <w:r w:rsidRPr="00E87E32">
              <w:t>2027 (ASM 1)</w:t>
            </w:r>
          </w:p>
        </w:tc>
        <w:tc>
          <w:tcPr>
            <w:tcW w:w="2913" w:type="dxa"/>
          </w:tcPr>
          <w:p w:rsidR="00ED3675" w:rsidRPr="00E87E32" w:rsidRDefault="00ED3675" w:rsidP="00642052">
            <w:pPr>
              <w:pStyle w:val="Tabletext"/>
            </w:pPr>
            <w:r w:rsidRPr="00E87E32">
              <w:t>161.950 (2027)</w:t>
            </w:r>
          </w:p>
        </w:tc>
        <w:tc>
          <w:tcPr>
            <w:tcW w:w="2946" w:type="dxa"/>
          </w:tcPr>
          <w:p w:rsidR="00ED3675" w:rsidRPr="00E87E32" w:rsidRDefault="00ED3675" w:rsidP="00642052">
            <w:pPr>
              <w:pStyle w:val="Tabletext"/>
            </w:pPr>
            <w:r w:rsidRPr="00E87E32">
              <w:t>161.950 (2027)</w:t>
            </w:r>
          </w:p>
        </w:tc>
      </w:tr>
      <w:tr w:rsidR="00ED3675" w:rsidRPr="00E87E32" w:rsidTr="00642052">
        <w:trPr>
          <w:trHeight w:val="270"/>
          <w:jc w:val="center"/>
        </w:trPr>
        <w:tc>
          <w:tcPr>
            <w:tcW w:w="3002" w:type="dxa"/>
            <w:gridSpan w:val="2"/>
          </w:tcPr>
          <w:p w:rsidR="00ED3675" w:rsidRPr="00E87E32" w:rsidRDefault="00ED3675" w:rsidP="00642052">
            <w:pPr>
              <w:pStyle w:val="Tabletext"/>
            </w:pPr>
            <w:r w:rsidRPr="00E87E32">
              <w:t>2028 (ASM 2)</w:t>
            </w:r>
          </w:p>
        </w:tc>
        <w:tc>
          <w:tcPr>
            <w:tcW w:w="2913" w:type="dxa"/>
          </w:tcPr>
          <w:p w:rsidR="00ED3675" w:rsidRPr="00E87E32" w:rsidRDefault="00ED3675" w:rsidP="00642052">
            <w:pPr>
              <w:pStyle w:val="Tabletext"/>
            </w:pPr>
            <w:r w:rsidRPr="00E87E32">
              <w:t>162.000 (2028)</w:t>
            </w:r>
          </w:p>
        </w:tc>
        <w:tc>
          <w:tcPr>
            <w:tcW w:w="2946" w:type="dxa"/>
          </w:tcPr>
          <w:p w:rsidR="00ED3675" w:rsidRPr="00E87E32" w:rsidRDefault="00ED3675" w:rsidP="00642052">
            <w:pPr>
              <w:pStyle w:val="Tabletext"/>
            </w:pPr>
            <w:r w:rsidRPr="00E87E32">
              <w:t>162.000 (2028)</w:t>
            </w:r>
          </w:p>
        </w:tc>
      </w:tr>
      <w:tr w:rsidR="00ED3675" w:rsidRPr="00B5574D" w:rsidTr="00642052">
        <w:trPr>
          <w:trHeight w:val="1335"/>
          <w:jc w:val="center"/>
        </w:trPr>
        <w:tc>
          <w:tcPr>
            <w:tcW w:w="1196" w:type="dxa"/>
            <w:vMerge w:val="restart"/>
          </w:tcPr>
          <w:p w:rsidR="00ED3675" w:rsidRDefault="00ED3675" w:rsidP="00642052">
            <w:pPr>
              <w:pStyle w:val="Tabletext"/>
            </w:pPr>
            <w:r w:rsidRPr="00E87E32">
              <w:t>24/84/25/85</w:t>
            </w:r>
            <w:r>
              <w:t xml:space="preserve">       </w:t>
            </w:r>
            <w:r w:rsidRPr="00E87E32">
              <w:t xml:space="preserve"> (VDE 1)</w:t>
            </w:r>
            <w:r>
              <w:t xml:space="preserve"> </w:t>
            </w:r>
          </w:p>
          <w:p w:rsidR="00ED3675" w:rsidRDefault="00ED3675" w:rsidP="00642052">
            <w:pPr>
              <w:pStyle w:val="Tabletext"/>
            </w:pPr>
          </w:p>
          <w:p w:rsidR="00ED3675" w:rsidRDefault="00ED3675" w:rsidP="00642052">
            <w:pPr>
              <w:pStyle w:val="Tabletext"/>
            </w:pPr>
          </w:p>
          <w:p w:rsidR="00ED3675" w:rsidRDefault="00ED3675" w:rsidP="00642052">
            <w:pPr>
              <w:pStyle w:val="Tabletext"/>
            </w:pPr>
          </w:p>
          <w:p w:rsidR="00ED3675" w:rsidRDefault="00ED3675" w:rsidP="00642052">
            <w:pPr>
              <w:pStyle w:val="Tabletext"/>
            </w:pPr>
            <w:r>
              <w:t>24</w:t>
            </w:r>
          </w:p>
          <w:p w:rsidR="00ED3675" w:rsidRDefault="00ED3675" w:rsidP="00642052">
            <w:pPr>
              <w:pStyle w:val="Tabletext"/>
            </w:pPr>
            <w:r>
              <w:t>84</w:t>
            </w:r>
          </w:p>
          <w:p w:rsidR="00ED3675" w:rsidRDefault="00ED3675" w:rsidP="00642052">
            <w:pPr>
              <w:pStyle w:val="Tabletext"/>
            </w:pPr>
            <w:r>
              <w:t>25</w:t>
            </w:r>
          </w:p>
          <w:p w:rsidR="00ED3675" w:rsidRPr="00E87E32" w:rsidRDefault="00ED3675" w:rsidP="007A3BC8">
            <w:pPr>
              <w:pStyle w:val="Tabletext"/>
            </w:pPr>
            <w:r>
              <w:t>85</w:t>
            </w:r>
          </w:p>
        </w:tc>
        <w:tc>
          <w:tcPr>
            <w:tcW w:w="1806" w:type="dxa"/>
            <w:vMerge w:val="restart"/>
          </w:tcPr>
          <w:p w:rsidR="00ED3675" w:rsidRDefault="00ED3675" w:rsidP="00642052">
            <w:pPr>
              <w:pStyle w:val="Tabletext"/>
            </w:pPr>
            <w:r w:rsidRPr="00E87E32">
              <w:t>24</w:t>
            </w:r>
            <w:r>
              <w:t>/</w:t>
            </w:r>
            <w:r w:rsidRPr="00E87E32">
              <w:t>84</w:t>
            </w:r>
            <w:r>
              <w:t>/</w:t>
            </w:r>
            <w:r w:rsidRPr="00E87E32">
              <w:t>25</w:t>
            </w:r>
            <w:r>
              <w:t>/</w:t>
            </w:r>
            <w:r w:rsidRPr="00E87E32">
              <w:t>85</w:t>
            </w:r>
            <w:r>
              <w:t xml:space="preserve">/26/86       (Ship-satellite, satellite-ship)    </w:t>
            </w:r>
          </w:p>
          <w:p w:rsidR="00ED3675" w:rsidRDefault="00ED3675" w:rsidP="00642052">
            <w:pPr>
              <w:pStyle w:val="Tabletext"/>
            </w:pPr>
          </w:p>
          <w:p w:rsidR="00ED3675" w:rsidRDefault="00ED3675" w:rsidP="00642052">
            <w:pPr>
              <w:pStyle w:val="Tabletext"/>
            </w:pPr>
          </w:p>
          <w:p w:rsidR="00ED3675" w:rsidRDefault="00ED3675" w:rsidP="00642052">
            <w:pPr>
              <w:pStyle w:val="Tabletext"/>
            </w:pPr>
            <w:r>
              <w:t>24</w:t>
            </w:r>
          </w:p>
          <w:p w:rsidR="00ED3675" w:rsidRDefault="00ED3675" w:rsidP="00642052">
            <w:pPr>
              <w:pStyle w:val="Tabletext"/>
            </w:pPr>
            <w:r>
              <w:t>84</w:t>
            </w:r>
          </w:p>
          <w:p w:rsidR="00ED3675" w:rsidRDefault="00ED3675" w:rsidP="00642052">
            <w:pPr>
              <w:pStyle w:val="Tabletext"/>
            </w:pPr>
            <w:r>
              <w:t>25</w:t>
            </w:r>
          </w:p>
          <w:p w:rsidR="00ED3675" w:rsidRDefault="00ED3675" w:rsidP="00642052">
            <w:pPr>
              <w:pStyle w:val="Tabletext"/>
            </w:pPr>
            <w:r>
              <w:t>85</w:t>
            </w:r>
          </w:p>
          <w:p w:rsidR="00ED3675" w:rsidRDefault="00ED3675" w:rsidP="00642052">
            <w:pPr>
              <w:pStyle w:val="Tabletext"/>
            </w:pPr>
            <w:r>
              <w:t>26</w:t>
            </w:r>
          </w:p>
          <w:p w:rsidR="00ED3675" w:rsidRPr="00E87E32" w:rsidRDefault="00ED3675" w:rsidP="00642052">
            <w:pPr>
              <w:pStyle w:val="Tabletext"/>
            </w:pPr>
            <w:r>
              <w:t>86</w:t>
            </w:r>
          </w:p>
        </w:tc>
        <w:tc>
          <w:tcPr>
            <w:tcW w:w="2913" w:type="dxa"/>
          </w:tcPr>
          <w:p w:rsidR="00ED3675" w:rsidRPr="00E87E32" w:rsidRDefault="00ED3675" w:rsidP="00642052">
            <w:pPr>
              <w:pStyle w:val="Tabletext"/>
            </w:pPr>
            <w:r w:rsidRPr="00E87E32">
              <w:t>100</w:t>
            </w:r>
            <w:r>
              <w:t>/150</w:t>
            </w:r>
            <w:r w:rsidRPr="00E87E32">
              <w:t xml:space="preserve"> kHz channel</w:t>
            </w:r>
          </w:p>
          <w:p w:rsidR="00ED3675" w:rsidRPr="00E87E32" w:rsidRDefault="00ED3675" w:rsidP="00642052">
            <w:pPr>
              <w:pStyle w:val="Tabletext"/>
            </w:pPr>
            <w:r w:rsidRPr="00E87E32">
              <w:t>(24/84/25/85, lower legs</w:t>
            </w:r>
            <w:r>
              <w:t xml:space="preserve"> (VDE1-A) </w:t>
            </w:r>
            <w:r w:rsidRPr="00E87E32">
              <w:t>merged)</w:t>
            </w:r>
            <w:r>
              <w:t xml:space="preserve"> Ship-to-</w:t>
            </w:r>
            <w:r w:rsidRPr="00E87E32">
              <w:t>shore</w:t>
            </w:r>
          </w:p>
          <w:p w:rsidR="00ED3675" w:rsidRPr="00E87E32" w:rsidRDefault="00ED3675" w:rsidP="00642052">
            <w:pPr>
              <w:pStyle w:val="Tabletext"/>
            </w:pPr>
            <w:r>
              <w:t>(24/84/25/85/26/86,) Ship-to-</w:t>
            </w:r>
            <w:r w:rsidRPr="00E87E32">
              <w:t>satellite</w:t>
            </w:r>
          </w:p>
        </w:tc>
        <w:tc>
          <w:tcPr>
            <w:tcW w:w="2946" w:type="dxa"/>
          </w:tcPr>
          <w:p w:rsidR="00ED3675" w:rsidRPr="00E87E32" w:rsidRDefault="00ED3675" w:rsidP="00642052">
            <w:pPr>
              <w:pStyle w:val="Tabletext"/>
            </w:pPr>
            <w:r w:rsidRPr="00E87E32">
              <w:t>100</w:t>
            </w:r>
            <w:r>
              <w:t>/150</w:t>
            </w:r>
            <w:r w:rsidRPr="00E87E32">
              <w:t xml:space="preserve"> kHz channel</w:t>
            </w:r>
          </w:p>
          <w:p w:rsidR="00ED3675" w:rsidRPr="00E87E32" w:rsidRDefault="00ED3675" w:rsidP="00642052">
            <w:pPr>
              <w:pStyle w:val="Tabletext"/>
            </w:pPr>
            <w:r w:rsidRPr="00E87E32">
              <w:t xml:space="preserve">(24/84/25/85, upper legs </w:t>
            </w:r>
            <w:r>
              <w:t xml:space="preserve">(VDE1-B) </w:t>
            </w:r>
            <w:r w:rsidRPr="00E87E32">
              <w:t>merged)</w:t>
            </w:r>
            <w:r>
              <w:t xml:space="preserve"> Ship-to-ship, Shore-to-</w:t>
            </w:r>
            <w:r w:rsidRPr="00E87E32">
              <w:t>ship</w:t>
            </w:r>
            <w:r>
              <w:t xml:space="preserve"> (24/84/25/85/26/86,) Satellite-to-</w:t>
            </w:r>
            <w:r w:rsidRPr="00E87E32">
              <w:t>ship</w:t>
            </w:r>
          </w:p>
        </w:tc>
      </w:tr>
      <w:tr w:rsidR="00ED3675" w:rsidRPr="00E87E32" w:rsidTr="00642052">
        <w:trPr>
          <w:trHeight w:val="144"/>
          <w:jc w:val="center"/>
        </w:trPr>
        <w:tc>
          <w:tcPr>
            <w:tcW w:w="1196" w:type="dxa"/>
            <w:vMerge/>
          </w:tcPr>
          <w:p w:rsidR="00ED3675" w:rsidRPr="00E87E32" w:rsidRDefault="00ED3675" w:rsidP="00642052">
            <w:pPr>
              <w:pStyle w:val="Tabletext"/>
            </w:pPr>
          </w:p>
        </w:tc>
        <w:tc>
          <w:tcPr>
            <w:tcW w:w="1806" w:type="dxa"/>
            <w:vMerge/>
          </w:tcPr>
          <w:p w:rsidR="00ED3675" w:rsidRPr="00E87E32" w:rsidRDefault="00ED3675" w:rsidP="00642052">
            <w:pPr>
              <w:pStyle w:val="Tabletext"/>
            </w:pPr>
          </w:p>
        </w:tc>
        <w:tc>
          <w:tcPr>
            <w:tcW w:w="2913" w:type="dxa"/>
          </w:tcPr>
          <w:p w:rsidR="00ED3675" w:rsidRPr="00E87E32" w:rsidRDefault="00ED3675" w:rsidP="00642052">
            <w:pPr>
              <w:pStyle w:val="Tabletext"/>
            </w:pPr>
            <w:r w:rsidRPr="00E87E32">
              <w:t>157.200 (1024)</w:t>
            </w:r>
          </w:p>
        </w:tc>
        <w:tc>
          <w:tcPr>
            <w:tcW w:w="2946" w:type="dxa"/>
          </w:tcPr>
          <w:p w:rsidR="00ED3675" w:rsidRPr="00E87E32" w:rsidRDefault="00ED3675" w:rsidP="00642052">
            <w:pPr>
              <w:pStyle w:val="Tabletext"/>
            </w:pPr>
            <w:r w:rsidRPr="00E87E32">
              <w:t>161.800 (2024)</w:t>
            </w:r>
          </w:p>
        </w:tc>
      </w:tr>
      <w:tr w:rsidR="00ED3675" w:rsidRPr="00E87E32" w:rsidTr="00642052">
        <w:trPr>
          <w:trHeight w:val="168"/>
          <w:jc w:val="center"/>
        </w:trPr>
        <w:tc>
          <w:tcPr>
            <w:tcW w:w="1196" w:type="dxa"/>
            <w:vMerge/>
          </w:tcPr>
          <w:p w:rsidR="00ED3675" w:rsidRPr="00E87E32" w:rsidRDefault="00ED3675" w:rsidP="00642052">
            <w:pPr>
              <w:pStyle w:val="Tabletext"/>
            </w:pPr>
          </w:p>
        </w:tc>
        <w:tc>
          <w:tcPr>
            <w:tcW w:w="1806" w:type="dxa"/>
            <w:vMerge/>
          </w:tcPr>
          <w:p w:rsidR="00ED3675" w:rsidRPr="00E87E32" w:rsidRDefault="00ED3675" w:rsidP="00642052">
            <w:pPr>
              <w:pStyle w:val="Tabletext"/>
            </w:pPr>
          </w:p>
        </w:tc>
        <w:tc>
          <w:tcPr>
            <w:tcW w:w="2913" w:type="dxa"/>
          </w:tcPr>
          <w:p w:rsidR="00ED3675" w:rsidRPr="00E87E32" w:rsidRDefault="00ED3675" w:rsidP="00642052">
            <w:pPr>
              <w:pStyle w:val="Tabletext"/>
            </w:pPr>
            <w:r w:rsidRPr="00E87E32">
              <w:t>157.225 (1084)</w:t>
            </w:r>
          </w:p>
        </w:tc>
        <w:tc>
          <w:tcPr>
            <w:tcW w:w="2946" w:type="dxa"/>
          </w:tcPr>
          <w:p w:rsidR="00ED3675" w:rsidRPr="00E87E32" w:rsidRDefault="00ED3675" w:rsidP="00642052">
            <w:pPr>
              <w:pStyle w:val="Tabletext"/>
            </w:pPr>
            <w:r w:rsidRPr="00E87E32">
              <w:t>161.825 (2084)</w:t>
            </w:r>
          </w:p>
        </w:tc>
      </w:tr>
      <w:tr w:rsidR="00ED3675" w:rsidRPr="00E87E32" w:rsidTr="00642052">
        <w:trPr>
          <w:trHeight w:val="167"/>
          <w:jc w:val="center"/>
        </w:trPr>
        <w:tc>
          <w:tcPr>
            <w:tcW w:w="1196" w:type="dxa"/>
            <w:vMerge/>
          </w:tcPr>
          <w:p w:rsidR="00ED3675" w:rsidRPr="00E87E32" w:rsidRDefault="00ED3675" w:rsidP="00642052">
            <w:pPr>
              <w:pStyle w:val="Tabletext"/>
            </w:pPr>
          </w:p>
        </w:tc>
        <w:tc>
          <w:tcPr>
            <w:tcW w:w="1806" w:type="dxa"/>
            <w:vMerge/>
          </w:tcPr>
          <w:p w:rsidR="00ED3675" w:rsidRPr="00E87E32" w:rsidRDefault="00ED3675" w:rsidP="00642052">
            <w:pPr>
              <w:pStyle w:val="Tabletext"/>
            </w:pPr>
          </w:p>
        </w:tc>
        <w:tc>
          <w:tcPr>
            <w:tcW w:w="2913" w:type="dxa"/>
          </w:tcPr>
          <w:p w:rsidR="00ED3675" w:rsidRPr="00E87E32" w:rsidRDefault="00ED3675" w:rsidP="00642052">
            <w:pPr>
              <w:pStyle w:val="Tabletext"/>
            </w:pPr>
            <w:r w:rsidRPr="00E87E32">
              <w:t>157.250 (1025)</w:t>
            </w:r>
          </w:p>
        </w:tc>
        <w:tc>
          <w:tcPr>
            <w:tcW w:w="2946" w:type="dxa"/>
          </w:tcPr>
          <w:p w:rsidR="00ED3675" w:rsidRPr="00E87E32" w:rsidRDefault="00ED3675" w:rsidP="00642052">
            <w:pPr>
              <w:pStyle w:val="Tabletext"/>
            </w:pPr>
            <w:r w:rsidRPr="00E87E32">
              <w:t>161.850 (2025)</w:t>
            </w:r>
          </w:p>
        </w:tc>
      </w:tr>
      <w:tr w:rsidR="00ED3675" w:rsidRPr="00E87E32" w:rsidTr="00642052">
        <w:trPr>
          <w:trHeight w:val="167"/>
          <w:jc w:val="center"/>
        </w:trPr>
        <w:tc>
          <w:tcPr>
            <w:tcW w:w="1196" w:type="dxa"/>
            <w:vMerge/>
          </w:tcPr>
          <w:p w:rsidR="00ED3675" w:rsidRPr="00E87E32" w:rsidRDefault="00ED3675" w:rsidP="00642052">
            <w:pPr>
              <w:pStyle w:val="Tabletext"/>
            </w:pPr>
          </w:p>
        </w:tc>
        <w:tc>
          <w:tcPr>
            <w:tcW w:w="1806" w:type="dxa"/>
            <w:vMerge/>
          </w:tcPr>
          <w:p w:rsidR="00ED3675" w:rsidRPr="00E87E32" w:rsidRDefault="00ED3675" w:rsidP="00642052">
            <w:pPr>
              <w:pStyle w:val="Tabletext"/>
            </w:pPr>
          </w:p>
        </w:tc>
        <w:tc>
          <w:tcPr>
            <w:tcW w:w="2913" w:type="dxa"/>
          </w:tcPr>
          <w:p w:rsidR="00ED3675" w:rsidRPr="00E87E32" w:rsidRDefault="00ED3675" w:rsidP="00642052">
            <w:pPr>
              <w:pStyle w:val="Tabletext"/>
            </w:pPr>
            <w:r w:rsidRPr="00E87E32">
              <w:t>157.275 (1085)</w:t>
            </w:r>
          </w:p>
        </w:tc>
        <w:tc>
          <w:tcPr>
            <w:tcW w:w="2946" w:type="dxa"/>
          </w:tcPr>
          <w:p w:rsidR="00ED3675" w:rsidRPr="00E87E32" w:rsidRDefault="00ED3675" w:rsidP="00642052">
            <w:pPr>
              <w:pStyle w:val="Tabletext"/>
            </w:pPr>
            <w:r w:rsidRPr="00E87E32">
              <w:t>161.875 (2085)</w:t>
            </w:r>
          </w:p>
        </w:tc>
      </w:tr>
      <w:tr w:rsidR="00ED3675" w:rsidRPr="00E87E32" w:rsidTr="00642052">
        <w:trPr>
          <w:trHeight w:val="309"/>
          <w:jc w:val="center"/>
        </w:trPr>
        <w:tc>
          <w:tcPr>
            <w:tcW w:w="1196" w:type="dxa"/>
            <w:vMerge/>
          </w:tcPr>
          <w:p w:rsidR="00ED3675" w:rsidRPr="00E87E32" w:rsidRDefault="00ED3675" w:rsidP="00642052">
            <w:pPr>
              <w:pStyle w:val="Tabletext"/>
            </w:pPr>
          </w:p>
        </w:tc>
        <w:tc>
          <w:tcPr>
            <w:tcW w:w="1806" w:type="dxa"/>
            <w:vMerge/>
          </w:tcPr>
          <w:p w:rsidR="00ED3675" w:rsidRPr="00E87E32" w:rsidRDefault="00ED3675" w:rsidP="00642052">
            <w:pPr>
              <w:pStyle w:val="Tabletext"/>
            </w:pPr>
          </w:p>
        </w:tc>
        <w:tc>
          <w:tcPr>
            <w:tcW w:w="2913" w:type="dxa"/>
          </w:tcPr>
          <w:p w:rsidR="00ED3675" w:rsidRPr="00E87E32" w:rsidRDefault="00ED3675" w:rsidP="00642052">
            <w:pPr>
              <w:pStyle w:val="Tabletext"/>
            </w:pPr>
            <w:r w:rsidRPr="00E87E32">
              <w:t>157.300 (1026)</w:t>
            </w:r>
          </w:p>
        </w:tc>
        <w:tc>
          <w:tcPr>
            <w:tcW w:w="2946" w:type="dxa"/>
          </w:tcPr>
          <w:p w:rsidR="00ED3675" w:rsidRPr="00E87E32" w:rsidRDefault="00ED3675" w:rsidP="00642052">
            <w:pPr>
              <w:pStyle w:val="Tabletext"/>
            </w:pPr>
            <w:r w:rsidRPr="00E87E32">
              <w:t>161.900 (2026)</w:t>
            </w:r>
          </w:p>
        </w:tc>
      </w:tr>
      <w:tr w:rsidR="00ED3675" w:rsidRPr="00E87E32" w:rsidTr="00642052">
        <w:trPr>
          <w:trHeight w:val="354"/>
          <w:jc w:val="center"/>
        </w:trPr>
        <w:tc>
          <w:tcPr>
            <w:tcW w:w="1196" w:type="dxa"/>
            <w:vMerge/>
          </w:tcPr>
          <w:p w:rsidR="00ED3675" w:rsidRPr="00E87E32" w:rsidRDefault="00ED3675" w:rsidP="00642052">
            <w:pPr>
              <w:pStyle w:val="Tabletext"/>
            </w:pPr>
          </w:p>
        </w:tc>
        <w:tc>
          <w:tcPr>
            <w:tcW w:w="1806" w:type="dxa"/>
            <w:vMerge/>
          </w:tcPr>
          <w:p w:rsidR="00ED3675" w:rsidRPr="00E87E32" w:rsidRDefault="00ED3675" w:rsidP="00642052">
            <w:pPr>
              <w:pStyle w:val="Tabletext"/>
            </w:pPr>
          </w:p>
        </w:tc>
        <w:tc>
          <w:tcPr>
            <w:tcW w:w="2913" w:type="dxa"/>
          </w:tcPr>
          <w:p w:rsidR="00ED3675" w:rsidRPr="00E87E32" w:rsidRDefault="00ED3675" w:rsidP="00642052">
            <w:pPr>
              <w:pStyle w:val="Tabletext"/>
            </w:pPr>
            <w:r w:rsidRPr="00E87E32">
              <w:t>157.325 (1086)</w:t>
            </w:r>
          </w:p>
        </w:tc>
        <w:tc>
          <w:tcPr>
            <w:tcW w:w="2946" w:type="dxa"/>
          </w:tcPr>
          <w:p w:rsidR="00ED3675" w:rsidRPr="00E87E32" w:rsidRDefault="00ED3675" w:rsidP="00642052">
            <w:pPr>
              <w:pStyle w:val="Tabletext"/>
            </w:pPr>
            <w:r w:rsidRPr="00E87E32">
              <w:t>161.925 (2086)</w:t>
            </w:r>
          </w:p>
        </w:tc>
      </w:tr>
    </w:tbl>
    <w:p w:rsidR="00ED3675" w:rsidRDefault="00ED3675" w:rsidP="007A3BC8">
      <w:pPr>
        <w:pStyle w:val="FigureNo"/>
      </w:pPr>
      <w:r>
        <w:lastRenderedPageBreak/>
        <w:t xml:space="preserve">Figure </w:t>
      </w:r>
      <w:r>
        <w:fldChar w:fldCharType="begin"/>
      </w:r>
      <w:r>
        <w:instrText xml:space="preserve"> SEQ Figure \* ARABIC </w:instrText>
      </w:r>
      <w:r>
        <w:fldChar w:fldCharType="separate"/>
      </w:r>
      <w:r w:rsidR="00A2795C">
        <w:rPr>
          <w:noProof/>
        </w:rPr>
        <w:t>2</w:t>
      </w:r>
      <w:r>
        <w:rPr>
          <w:noProof/>
        </w:rPr>
        <w:fldChar w:fldCharType="end"/>
      </w:r>
    </w:p>
    <w:p w:rsidR="00ED3675" w:rsidRPr="00F44BD9" w:rsidRDefault="00142E82" w:rsidP="00ED3675">
      <w:pPr>
        <w:pStyle w:val="Figuretitle"/>
      </w:pPr>
      <w:r>
        <w:t>VHF data exchange system</w:t>
      </w:r>
      <w:r w:rsidR="00ED3675" w:rsidRPr="00F44BD9">
        <w:t xml:space="preserve"> functions and </w:t>
      </w:r>
      <w:r w:rsidR="00ED3675" w:rsidRPr="003079C6">
        <w:t>frequency usage engineer’s perspective</w:t>
      </w:r>
    </w:p>
    <w:p w:rsidR="00ED3675" w:rsidRDefault="00ED3675" w:rsidP="00C754D6">
      <w:r>
        <w:rPr>
          <w:noProof/>
          <w:lang w:val="en-IE" w:eastAsia="en-IE"/>
        </w:rPr>
        <w:drawing>
          <wp:inline distT="0" distB="0" distL="0" distR="0" wp14:anchorId="1F54F938" wp14:editId="19E99ECE">
            <wp:extent cx="6120765" cy="4891405"/>
            <wp:effectExtent l="76200" t="57150" r="89535" b="11874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VDES Channel illustration.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120765" cy="4891405"/>
                    </a:xfrm>
                    <a:prstGeom prst="rect">
                      <a:avLst/>
                    </a:prstGeom>
                    <a:solidFill>
                      <a:srgbClr val="FFFFFF">
                        <a:shade val="85000"/>
                      </a:srgbClr>
                    </a:solidFill>
                    <a:ln w="88900" cap="sq">
                      <a:no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ED3675" w:rsidRPr="00BF6BBF" w:rsidRDefault="007A3BC8" w:rsidP="007A3BC8">
      <w:pPr>
        <w:pStyle w:val="Heading1"/>
      </w:pPr>
      <w:r>
        <w:t>6</w:t>
      </w:r>
      <w:r>
        <w:tab/>
      </w:r>
      <w:r w:rsidR="00ED3675" w:rsidRPr="00BF6BBF">
        <w:t>Identification</w:t>
      </w:r>
    </w:p>
    <w:p w:rsidR="00ED3675" w:rsidRPr="00BF6BBF" w:rsidRDefault="00ED3675" w:rsidP="007A3BC8">
      <w:r>
        <w:t xml:space="preserve">Identification and location of all active maritime stations is provided automatically. </w:t>
      </w:r>
      <w:r w:rsidRPr="005D7552">
        <w:t>All VDES stations should be uniquely identified.</w:t>
      </w:r>
      <w:r>
        <w:t xml:space="preserve"> For the purpose of identification, the appropriate numerical identifier, for example maritime mobile service identity (MMSI), could be used, as defined in the latest version of Recommendation </w:t>
      </w:r>
      <w:hyperlink r:id="rId11" w:history="1">
        <w:r w:rsidRPr="00142E82">
          <w:rPr>
            <w:rStyle w:val="Hyperlink"/>
          </w:rPr>
          <w:t>ITU-R M.585</w:t>
        </w:r>
      </w:hyperlink>
      <w:r>
        <w:t xml:space="preserve">. Recommendation </w:t>
      </w:r>
      <w:hyperlink r:id="rId12" w:history="1">
        <w:r w:rsidRPr="00142E82">
          <w:rPr>
            <w:rStyle w:val="Hyperlink"/>
          </w:rPr>
          <w:t>ITU-R M.1080</w:t>
        </w:r>
      </w:hyperlink>
      <w:r>
        <w:t xml:space="preserve"> should not be applied with respect to the 10</w:t>
      </w:r>
      <w:r w:rsidRPr="00B72625">
        <w:rPr>
          <w:vertAlign w:val="superscript"/>
        </w:rPr>
        <w:t>th</w:t>
      </w:r>
      <w:r>
        <w:t xml:space="preserve"> digit (least significant digit). </w:t>
      </w:r>
      <w:r w:rsidRPr="00BF6BBF">
        <w:t>Automatic identification system</w:t>
      </w:r>
    </w:p>
    <w:p w:rsidR="00ED3675" w:rsidRPr="00A04AD9" w:rsidRDefault="00ED3675" w:rsidP="00ED3675">
      <w:r>
        <w:t>AIS is a part of VDES. AIS should have the highest priority in the VDES, and all other functions should be organized such that the AIS is not adversely affected.</w:t>
      </w:r>
    </w:p>
    <w:p w:rsidR="00ED3675" w:rsidRPr="00B72625" w:rsidRDefault="007A3BC8" w:rsidP="007A3BC8">
      <w:pPr>
        <w:pStyle w:val="Heading2"/>
      </w:pPr>
      <w:r>
        <w:t>6.1</w:t>
      </w:r>
      <w:r>
        <w:tab/>
      </w:r>
      <w:r w:rsidR="00ED3675" w:rsidRPr="007A3BC8">
        <w:t>Automatic</w:t>
      </w:r>
      <w:r w:rsidR="00ED3675">
        <w:t xml:space="preserve"> identification system </w:t>
      </w:r>
      <w:r w:rsidR="00ED3675" w:rsidRPr="00B72625">
        <w:t>VHF data link non-controlling stations</w:t>
      </w:r>
    </w:p>
    <w:p w:rsidR="00ED3675" w:rsidRDefault="007A3BC8" w:rsidP="007A3BC8">
      <w:pPr>
        <w:pStyle w:val="Heading3"/>
      </w:pPr>
      <w:r>
        <w:t>6.1.1</w:t>
      </w:r>
      <w:r>
        <w:tab/>
      </w:r>
      <w:r w:rsidR="00ED3675">
        <w:t>Automatic identification system shipborne station</w:t>
      </w:r>
    </w:p>
    <w:p w:rsidR="00ED3675" w:rsidRDefault="00ED3675" w:rsidP="00ED3675">
      <w:r>
        <w:rPr>
          <w:bCs/>
        </w:rPr>
        <w:t xml:space="preserve">The AIS part of the shipborne VDES should conform to requirements for </w:t>
      </w:r>
      <w:r>
        <w:t xml:space="preserve">Class A shipborne mobile equipment using SOTDMA technology as described in Recommendation </w:t>
      </w:r>
      <w:hyperlink r:id="rId13" w:history="1">
        <w:r w:rsidRPr="00142E82">
          <w:rPr>
            <w:rStyle w:val="Hyperlink"/>
          </w:rPr>
          <w:t>ITU-R M.1371</w:t>
        </w:r>
      </w:hyperlink>
      <w:r>
        <w:t>, except that the channel switching aspect of channel management should not be used.</w:t>
      </w:r>
    </w:p>
    <w:p w:rsidR="00ED3675" w:rsidRPr="00B72625" w:rsidRDefault="007A3BC8" w:rsidP="007A3BC8">
      <w:pPr>
        <w:pStyle w:val="Heading2"/>
      </w:pPr>
      <w:bookmarkStart w:id="11" w:name="_Toc440783957"/>
      <w:r>
        <w:lastRenderedPageBreak/>
        <w:t>6.2</w:t>
      </w:r>
      <w:r>
        <w:tab/>
      </w:r>
      <w:r w:rsidR="00ED3675">
        <w:t xml:space="preserve">Automatic identification system </w:t>
      </w:r>
      <w:r w:rsidR="00ED3675" w:rsidRPr="00B72625">
        <w:t>VHF data link controlling stations</w:t>
      </w:r>
    </w:p>
    <w:p w:rsidR="00ED3675" w:rsidRPr="00B72625" w:rsidRDefault="007A3BC8" w:rsidP="007A3BC8">
      <w:pPr>
        <w:pStyle w:val="Heading3"/>
      </w:pPr>
      <w:r>
        <w:t>6.2.1</w:t>
      </w:r>
      <w:r>
        <w:tab/>
      </w:r>
      <w:r w:rsidR="00ED3675">
        <w:t>Automatic identification system</w:t>
      </w:r>
      <w:r w:rsidR="00ED3675" w:rsidRPr="00B72625">
        <w:t xml:space="preserve"> shore base station</w:t>
      </w:r>
    </w:p>
    <w:p w:rsidR="00ED3675" w:rsidRDefault="00ED3675" w:rsidP="00ED3675">
      <w:r>
        <w:t xml:space="preserve">The AIS part of the VDES shore base station should conform to the requirements for AIS base stations as described in Recommendation </w:t>
      </w:r>
      <w:hyperlink r:id="rId14" w:history="1">
        <w:r w:rsidRPr="00142E82">
          <w:rPr>
            <w:rStyle w:val="Hyperlink"/>
          </w:rPr>
          <w:t>ITU-R M.1371</w:t>
        </w:r>
      </w:hyperlink>
      <w:r>
        <w:t>, except that the channel switching aspect of channel management should not be used in conjunction with VDES. AIS should have the highest priority of all functions in the VDES shore base station, and all other functions should be organized such that the AIS is not adversely affected.</w:t>
      </w:r>
    </w:p>
    <w:p w:rsidR="00ED3675" w:rsidRPr="00BF6BBF" w:rsidRDefault="007A3BC8" w:rsidP="007A3BC8">
      <w:pPr>
        <w:pStyle w:val="Heading1"/>
      </w:pPr>
      <w:r>
        <w:t>7</w:t>
      </w:r>
      <w:r>
        <w:tab/>
      </w:r>
      <w:r w:rsidR="00ED3675" w:rsidRPr="007A3BC8">
        <w:t>Application</w:t>
      </w:r>
      <w:r w:rsidR="00ED3675" w:rsidRPr="00BF6BBF">
        <w:t xml:space="preserve"> specific messages</w:t>
      </w:r>
    </w:p>
    <w:p w:rsidR="00ED3675" w:rsidRDefault="00ED3675" w:rsidP="00ED3675">
      <w:r w:rsidRPr="00857223">
        <w:t xml:space="preserve">For the VDES, to mitigate AIS VDL loading effects, ASM should conform to the data structure specified in Recommendation </w:t>
      </w:r>
      <w:hyperlink r:id="rId15" w:history="1">
        <w:r w:rsidRPr="00142E82">
          <w:rPr>
            <w:rStyle w:val="Hyperlink"/>
          </w:rPr>
          <w:t>ITU-R M.1371</w:t>
        </w:r>
      </w:hyperlink>
      <w:r w:rsidRPr="00857223">
        <w:t xml:space="preserve"> and may use the two channels designated for ASM in Table 1 (ASM 1 and ASM 2) instead of AIS 1 and AIS 2. Transmission method should be according </w:t>
      </w:r>
      <w:r w:rsidRPr="0026644D">
        <w:t>to</w:t>
      </w:r>
      <w:r>
        <w:t xml:space="preserve"> Section</w:t>
      </w:r>
      <w:r w:rsidRPr="0026644D">
        <w:t xml:space="preserve"> </w:t>
      </w:r>
      <w:r>
        <w:fldChar w:fldCharType="begin"/>
      </w:r>
      <w:r>
        <w:instrText xml:space="preserve"> REF _Ref397762535 \r \h </w:instrText>
      </w:r>
      <w:r>
        <w:fldChar w:fldCharType="separate"/>
      </w:r>
      <w:r w:rsidR="00A2795C">
        <w:rPr>
          <w:cs/>
        </w:rPr>
        <w:t>‎</w:t>
      </w:r>
      <w:r w:rsidR="00A2795C">
        <w:t>0</w:t>
      </w:r>
      <w:r>
        <w:fldChar w:fldCharType="end"/>
      </w:r>
      <w:r w:rsidRPr="0026644D">
        <w:t>.</w:t>
      </w:r>
    </w:p>
    <w:p w:rsidR="00ED3675" w:rsidRPr="00493A0B" w:rsidRDefault="007A3BC8" w:rsidP="007A3BC8">
      <w:pPr>
        <w:pStyle w:val="Heading1"/>
        <w:rPr>
          <w:rFonts w:eastAsia="Calibri"/>
        </w:rPr>
      </w:pPr>
      <w:r>
        <w:rPr>
          <w:rFonts w:eastAsia="Calibri"/>
        </w:rPr>
        <w:t>8</w:t>
      </w:r>
      <w:r>
        <w:rPr>
          <w:rFonts w:eastAsia="Calibri"/>
        </w:rPr>
        <w:tab/>
      </w:r>
      <w:r w:rsidR="00ED3675" w:rsidRPr="00493A0B">
        <w:rPr>
          <w:rFonts w:eastAsia="Calibri"/>
        </w:rPr>
        <w:t>Protocol layer overview</w:t>
      </w:r>
    </w:p>
    <w:p w:rsidR="00ED3675" w:rsidRDefault="00ED3675" w:rsidP="00ED3675">
      <w:r>
        <w:t xml:space="preserve">The VDES architecture should utilize the </w:t>
      </w:r>
      <w:r w:rsidR="00142E82">
        <w:t>open systems interconnection</w:t>
      </w:r>
      <w:r w:rsidRPr="00680177">
        <w:t xml:space="preserve"> layers 1 to 4 (physical layer, link layer, network layer, transport</w:t>
      </w:r>
      <w:r>
        <w:t xml:space="preserve"> </w:t>
      </w:r>
      <w:r w:rsidRPr="00680177">
        <w:t xml:space="preserve">layer) </w:t>
      </w:r>
      <w:r>
        <w:t xml:space="preserve">as illustrated in </w:t>
      </w:r>
      <w:r>
        <w:rPr>
          <w:highlight w:val="yellow"/>
        </w:rPr>
        <w:fldChar w:fldCharType="begin"/>
      </w:r>
      <w:r>
        <w:instrText xml:space="preserve"> REF _Ref397632885 \h </w:instrText>
      </w:r>
      <w:r>
        <w:rPr>
          <w:highlight w:val="yellow"/>
        </w:rPr>
      </w:r>
      <w:r>
        <w:rPr>
          <w:highlight w:val="yellow"/>
        </w:rPr>
        <w:fldChar w:fldCharType="separate"/>
      </w:r>
      <w:r w:rsidR="00A2795C">
        <w:t xml:space="preserve">Figure </w:t>
      </w:r>
      <w:r w:rsidR="00A2795C">
        <w:rPr>
          <w:noProof/>
        </w:rPr>
        <w:t>3</w:t>
      </w:r>
      <w:r>
        <w:rPr>
          <w:highlight w:val="yellow"/>
        </w:rPr>
        <w:fldChar w:fldCharType="end"/>
      </w:r>
      <w:r>
        <w:t>.</w:t>
      </w:r>
    </w:p>
    <w:p w:rsidR="00ED3675" w:rsidRDefault="00ED3675" w:rsidP="007A3BC8">
      <w:pPr>
        <w:pStyle w:val="FigureNo"/>
      </w:pPr>
      <w:bookmarkStart w:id="12" w:name="_Ref397632885"/>
      <w:r>
        <w:t xml:space="preserve">Figure </w:t>
      </w:r>
      <w:r>
        <w:fldChar w:fldCharType="begin"/>
      </w:r>
      <w:r>
        <w:instrText xml:space="preserve"> SEQ Figure \* ARABIC </w:instrText>
      </w:r>
      <w:r>
        <w:fldChar w:fldCharType="separate"/>
      </w:r>
      <w:r w:rsidR="00A2795C">
        <w:rPr>
          <w:noProof/>
        </w:rPr>
        <w:t>3</w:t>
      </w:r>
      <w:r>
        <w:rPr>
          <w:noProof/>
        </w:rPr>
        <w:fldChar w:fldCharType="end"/>
      </w:r>
      <w:bookmarkEnd w:id="12"/>
    </w:p>
    <w:p w:rsidR="00ED3675" w:rsidRDefault="00142E82" w:rsidP="007A3BC8">
      <w:pPr>
        <w:pStyle w:val="Figuretitle"/>
      </w:pPr>
      <w:proofErr w:type="gramStart"/>
      <w:r>
        <w:t>open</w:t>
      </w:r>
      <w:proofErr w:type="gramEnd"/>
      <w:r>
        <w:t xml:space="preserve"> systems interconnection</w:t>
      </w:r>
      <w:r w:rsidRPr="00680177">
        <w:t xml:space="preserve"> </w:t>
      </w:r>
      <w:r w:rsidR="001B100D">
        <w:t>layers 1-4</w:t>
      </w:r>
    </w:p>
    <w:tbl>
      <w:tblPr>
        <w:tblW w:w="6720" w:type="dxa"/>
        <w:tblInd w:w="55" w:type="dxa"/>
        <w:tblCellMar>
          <w:left w:w="70" w:type="dxa"/>
          <w:right w:w="70" w:type="dxa"/>
        </w:tblCellMar>
        <w:tblLook w:val="04A0" w:firstRow="1" w:lastRow="0" w:firstColumn="1" w:lastColumn="0" w:noHBand="0" w:noVBand="1"/>
      </w:tblPr>
      <w:tblGrid>
        <w:gridCol w:w="960"/>
        <w:gridCol w:w="960"/>
        <w:gridCol w:w="960"/>
        <w:gridCol w:w="960"/>
        <w:gridCol w:w="960"/>
        <w:gridCol w:w="960"/>
        <w:gridCol w:w="960"/>
      </w:tblGrid>
      <w:tr w:rsidR="00ED3675" w:rsidRPr="00AB60A5" w:rsidTr="00642052">
        <w:trPr>
          <w:trHeight w:val="435"/>
        </w:trPr>
        <w:tc>
          <w:tcPr>
            <w:tcW w:w="960" w:type="dxa"/>
            <w:tcBorders>
              <w:top w:val="nil"/>
              <w:left w:val="nil"/>
              <w:bottom w:val="nil"/>
              <w:right w:val="nil"/>
            </w:tcBorders>
            <w:shd w:val="clear" w:color="auto" w:fill="auto"/>
            <w:noWrap/>
            <w:vAlign w:val="bottom"/>
            <w:hideMark/>
          </w:tcPr>
          <w:p w:rsidR="00ED3675" w:rsidRPr="001B100D" w:rsidRDefault="00ED3675" w:rsidP="00642052">
            <w:pPr>
              <w:rPr>
                <w:sz w:val="20"/>
                <w:lang w:eastAsia="da-DK"/>
              </w:rPr>
            </w:pPr>
          </w:p>
        </w:tc>
        <w:tc>
          <w:tcPr>
            <w:tcW w:w="960" w:type="dxa"/>
            <w:tcBorders>
              <w:top w:val="nil"/>
              <w:left w:val="nil"/>
              <w:bottom w:val="nil"/>
              <w:right w:val="nil"/>
            </w:tcBorders>
            <w:shd w:val="clear" w:color="auto" w:fill="auto"/>
            <w:noWrap/>
            <w:vAlign w:val="center"/>
            <w:hideMark/>
          </w:tcPr>
          <w:p w:rsidR="00ED3675" w:rsidRPr="001B100D" w:rsidRDefault="00ED3675" w:rsidP="00642052">
            <w:pPr>
              <w:rPr>
                <w:sz w:val="20"/>
                <w:lang w:eastAsia="da-DK"/>
              </w:rPr>
            </w:pPr>
            <w:r w:rsidRPr="001B100D">
              <w:rPr>
                <w:sz w:val="20"/>
                <w:lang w:eastAsia="da-DK"/>
              </w:rPr>
              <w:t xml:space="preserve">Layer 4: </w:t>
            </w:r>
          </w:p>
        </w:tc>
        <w:tc>
          <w:tcPr>
            <w:tcW w:w="960" w:type="dxa"/>
            <w:tcBorders>
              <w:top w:val="nil"/>
              <w:left w:val="nil"/>
              <w:bottom w:val="nil"/>
              <w:right w:val="nil"/>
            </w:tcBorders>
            <w:shd w:val="clear" w:color="auto" w:fill="auto"/>
            <w:noWrap/>
            <w:vAlign w:val="bottom"/>
            <w:hideMark/>
          </w:tcPr>
          <w:p w:rsidR="00ED3675" w:rsidRPr="001B100D" w:rsidRDefault="00ED3675" w:rsidP="00642052">
            <w:pPr>
              <w:rPr>
                <w:sz w:val="20"/>
                <w:lang w:eastAsia="da-DK"/>
              </w:rPr>
            </w:pPr>
          </w:p>
        </w:tc>
        <w:tc>
          <w:tcPr>
            <w:tcW w:w="1920" w:type="dxa"/>
            <w:gridSpan w:val="2"/>
            <w:tcBorders>
              <w:top w:val="single" w:sz="8" w:space="0" w:color="auto"/>
              <w:left w:val="single" w:sz="8" w:space="0" w:color="auto"/>
              <w:bottom w:val="single" w:sz="8" w:space="0" w:color="auto"/>
              <w:right w:val="nil"/>
            </w:tcBorders>
            <w:shd w:val="clear" w:color="auto" w:fill="auto"/>
            <w:vAlign w:val="center"/>
            <w:hideMark/>
          </w:tcPr>
          <w:p w:rsidR="00ED3675" w:rsidRPr="001B100D" w:rsidRDefault="00ED3675" w:rsidP="00642052">
            <w:pPr>
              <w:rPr>
                <w:sz w:val="20"/>
                <w:lang w:eastAsia="da-DK"/>
              </w:rPr>
            </w:pPr>
            <w:r w:rsidRPr="001B100D">
              <w:rPr>
                <w:sz w:val="20"/>
                <w:lang w:eastAsia="da-DK"/>
              </w:rPr>
              <w:t>Transport</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rsidR="00ED3675" w:rsidRPr="001B100D" w:rsidRDefault="00ED3675" w:rsidP="00C754D6">
            <w:pPr>
              <w:jc w:val="center"/>
              <w:rPr>
                <w:sz w:val="20"/>
                <w:lang w:eastAsia="da-DK"/>
              </w:rPr>
            </w:pPr>
            <w:r w:rsidRPr="001B100D">
              <w:rPr>
                <w:sz w:val="20"/>
                <w:lang w:eastAsia="da-DK"/>
              </w:rPr>
              <w:t>ITU-R M.1371</w:t>
            </w:r>
          </w:p>
        </w:tc>
        <w:tc>
          <w:tcPr>
            <w:tcW w:w="960" w:type="dxa"/>
            <w:tcBorders>
              <w:top w:val="nil"/>
              <w:left w:val="nil"/>
              <w:bottom w:val="nil"/>
              <w:right w:val="nil"/>
            </w:tcBorders>
            <w:shd w:val="clear" w:color="auto" w:fill="auto"/>
            <w:noWrap/>
            <w:vAlign w:val="bottom"/>
            <w:hideMark/>
          </w:tcPr>
          <w:p w:rsidR="00ED3675" w:rsidRPr="00AB60A5" w:rsidRDefault="00ED3675" w:rsidP="00642052">
            <w:pPr>
              <w:rPr>
                <w:lang w:eastAsia="da-DK"/>
              </w:rPr>
            </w:pPr>
          </w:p>
        </w:tc>
      </w:tr>
      <w:tr w:rsidR="00ED3675" w:rsidRPr="00AB60A5" w:rsidTr="00642052">
        <w:trPr>
          <w:trHeight w:val="435"/>
        </w:trPr>
        <w:tc>
          <w:tcPr>
            <w:tcW w:w="960" w:type="dxa"/>
            <w:tcBorders>
              <w:top w:val="nil"/>
              <w:left w:val="nil"/>
              <w:bottom w:val="nil"/>
              <w:right w:val="nil"/>
            </w:tcBorders>
            <w:shd w:val="clear" w:color="auto" w:fill="auto"/>
            <w:noWrap/>
            <w:vAlign w:val="bottom"/>
            <w:hideMark/>
          </w:tcPr>
          <w:p w:rsidR="00ED3675" w:rsidRPr="001B100D" w:rsidRDefault="00ED3675" w:rsidP="00642052">
            <w:pPr>
              <w:rPr>
                <w:sz w:val="20"/>
                <w:lang w:eastAsia="da-DK"/>
              </w:rPr>
            </w:pPr>
          </w:p>
        </w:tc>
        <w:tc>
          <w:tcPr>
            <w:tcW w:w="960" w:type="dxa"/>
            <w:tcBorders>
              <w:top w:val="nil"/>
              <w:left w:val="nil"/>
              <w:bottom w:val="nil"/>
              <w:right w:val="nil"/>
            </w:tcBorders>
            <w:shd w:val="clear" w:color="auto" w:fill="auto"/>
            <w:noWrap/>
            <w:vAlign w:val="center"/>
            <w:hideMark/>
          </w:tcPr>
          <w:p w:rsidR="00ED3675" w:rsidRPr="001B100D" w:rsidRDefault="00ED3675" w:rsidP="00642052">
            <w:pPr>
              <w:rPr>
                <w:sz w:val="20"/>
                <w:lang w:eastAsia="da-DK"/>
              </w:rPr>
            </w:pPr>
            <w:r w:rsidRPr="001B100D">
              <w:rPr>
                <w:sz w:val="20"/>
                <w:lang w:eastAsia="da-DK"/>
              </w:rPr>
              <w:t>Layer 3:</w:t>
            </w:r>
          </w:p>
        </w:tc>
        <w:tc>
          <w:tcPr>
            <w:tcW w:w="960" w:type="dxa"/>
            <w:tcBorders>
              <w:top w:val="nil"/>
              <w:left w:val="nil"/>
              <w:bottom w:val="nil"/>
              <w:right w:val="nil"/>
            </w:tcBorders>
            <w:shd w:val="clear" w:color="auto" w:fill="auto"/>
            <w:noWrap/>
            <w:vAlign w:val="bottom"/>
            <w:hideMark/>
          </w:tcPr>
          <w:p w:rsidR="00ED3675" w:rsidRPr="001B100D" w:rsidRDefault="00ED3675" w:rsidP="00642052">
            <w:pPr>
              <w:rPr>
                <w:sz w:val="20"/>
                <w:lang w:eastAsia="da-DK"/>
              </w:rPr>
            </w:pPr>
          </w:p>
        </w:tc>
        <w:tc>
          <w:tcPr>
            <w:tcW w:w="1920" w:type="dxa"/>
            <w:gridSpan w:val="2"/>
            <w:tcBorders>
              <w:top w:val="single" w:sz="8" w:space="0" w:color="auto"/>
              <w:left w:val="single" w:sz="8" w:space="0" w:color="auto"/>
              <w:bottom w:val="single" w:sz="8" w:space="0" w:color="auto"/>
              <w:right w:val="nil"/>
            </w:tcBorders>
            <w:shd w:val="clear" w:color="auto" w:fill="auto"/>
            <w:vAlign w:val="center"/>
            <w:hideMark/>
          </w:tcPr>
          <w:p w:rsidR="00ED3675" w:rsidRPr="001B100D" w:rsidRDefault="00ED3675" w:rsidP="00642052">
            <w:pPr>
              <w:rPr>
                <w:sz w:val="20"/>
                <w:lang w:eastAsia="da-DK"/>
              </w:rPr>
            </w:pPr>
            <w:r w:rsidRPr="001B100D">
              <w:rPr>
                <w:sz w:val="20"/>
                <w:lang w:eastAsia="da-DK"/>
              </w:rPr>
              <w:t xml:space="preserve">Network </w:t>
            </w:r>
          </w:p>
        </w:tc>
        <w:tc>
          <w:tcPr>
            <w:tcW w:w="960" w:type="dxa"/>
            <w:vMerge/>
            <w:tcBorders>
              <w:top w:val="single" w:sz="8" w:space="0" w:color="auto"/>
              <w:left w:val="single" w:sz="8" w:space="0" w:color="auto"/>
              <w:bottom w:val="single" w:sz="8" w:space="0" w:color="000000"/>
              <w:right w:val="single" w:sz="8" w:space="0" w:color="auto"/>
            </w:tcBorders>
            <w:vAlign w:val="center"/>
            <w:hideMark/>
          </w:tcPr>
          <w:p w:rsidR="00ED3675" w:rsidRPr="00AB60A5" w:rsidRDefault="00ED3675" w:rsidP="00642052">
            <w:pPr>
              <w:rPr>
                <w:lang w:eastAsia="da-DK"/>
              </w:rPr>
            </w:pPr>
          </w:p>
        </w:tc>
        <w:tc>
          <w:tcPr>
            <w:tcW w:w="960" w:type="dxa"/>
            <w:tcBorders>
              <w:top w:val="nil"/>
              <w:left w:val="nil"/>
              <w:bottom w:val="nil"/>
              <w:right w:val="nil"/>
            </w:tcBorders>
            <w:shd w:val="clear" w:color="auto" w:fill="auto"/>
            <w:noWrap/>
            <w:vAlign w:val="bottom"/>
            <w:hideMark/>
          </w:tcPr>
          <w:p w:rsidR="00ED3675" w:rsidRPr="00AB60A5" w:rsidRDefault="00ED3675" w:rsidP="00642052">
            <w:pPr>
              <w:rPr>
                <w:lang w:eastAsia="da-DK"/>
              </w:rPr>
            </w:pPr>
          </w:p>
        </w:tc>
      </w:tr>
      <w:tr w:rsidR="00ED3675" w:rsidRPr="00AB60A5" w:rsidTr="00642052">
        <w:trPr>
          <w:trHeight w:val="435"/>
        </w:trPr>
        <w:tc>
          <w:tcPr>
            <w:tcW w:w="960" w:type="dxa"/>
            <w:tcBorders>
              <w:top w:val="nil"/>
              <w:left w:val="nil"/>
              <w:bottom w:val="nil"/>
              <w:right w:val="nil"/>
            </w:tcBorders>
            <w:shd w:val="clear" w:color="auto" w:fill="auto"/>
            <w:noWrap/>
            <w:vAlign w:val="bottom"/>
            <w:hideMark/>
          </w:tcPr>
          <w:p w:rsidR="00ED3675" w:rsidRPr="001B100D" w:rsidRDefault="00ED3675" w:rsidP="00642052">
            <w:pPr>
              <w:rPr>
                <w:sz w:val="20"/>
                <w:lang w:eastAsia="da-DK"/>
              </w:rPr>
            </w:pPr>
          </w:p>
        </w:tc>
        <w:tc>
          <w:tcPr>
            <w:tcW w:w="960" w:type="dxa"/>
            <w:tcBorders>
              <w:top w:val="nil"/>
              <w:left w:val="nil"/>
              <w:bottom w:val="nil"/>
              <w:right w:val="nil"/>
            </w:tcBorders>
            <w:shd w:val="clear" w:color="auto" w:fill="auto"/>
            <w:noWrap/>
            <w:vAlign w:val="center"/>
            <w:hideMark/>
          </w:tcPr>
          <w:p w:rsidR="00ED3675" w:rsidRPr="001B100D" w:rsidRDefault="00ED3675" w:rsidP="00642052">
            <w:pPr>
              <w:rPr>
                <w:sz w:val="20"/>
                <w:lang w:eastAsia="da-DK"/>
              </w:rPr>
            </w:pPr>
            <w:r w:rsidRPr="001B100D">
              <w:rPr>
                <w:sz w:val="20"/>
                <w:lang w:eastAsia="da-DK"/>
              </w:rPr>
              <w:t xml:space="preserve">Layer 2: </w:t>
            </w:r>
          </w:p>
        </w:tc>
        <w:tc>
          <w:tcPr>
            <w:tcW w:w="960" w:type="dxa"/>
            <w:tcBorders>
              <w:top w:val="nil"/>
              <w:left w:val="nil"/>
              <w:bottom w:val="nil"/>
              <w:right w:val="nil"/>
            </w:tcBorders>
            <w:shd w:val="clear" w:color="auto" w:fill="auto"/>
            <w:noWrap/>
            <w:vAlign w:val="bottom"/>
            <w:hideMark/>
          </w:tcPr>
          <w:p w:rsidR="00ED3675" w:rsidRPr="001B100D" w:rsidRDefault="00ED3675" w:rsidP="00642052">
            <w:pPr>
              <w:rPr>
                <w:sz w:val="20"/>
                <w:lang w:eastAsia="da-DK"/>
              </w:rPr>
            </w:pPr>
          </w:p>
        </w:tc>
        <w:tc>
          <w:tcPr>
            <w:tcW w:w="1920" w:type="dxa"/>
            <w:gridSpan w:val="2"/>
            <w:tcBorders>
              <w:top w:val="single" w:sz="8" w:space="0" w:color="auto"/>
              <w:left w:val="single" w:sz="8" w:space="0" w:color="auto"/>
              <w:bottom w:val="single" w:sz="8" w:space="0" w:color="auto"/>
              <w:right w:val="nil"/>
            </w:tcBorders>
            <w:shd w:val="clear" w:color="auto" w:fill="auto"/>
            <w:vAlign w:val="center"/>
            <w:hideMark/>
          </w:tcPr>
          <w:p w:rsidR="00ED3675" w:rsidRPr="001B100D" w:rsidRDefault="00ED3675" w:rsidP="00642052">
            <w:pPr>
              <w:rPr>
                <w:sz w:val="20"/>
                <w:lang w:eastAsia="da-DK"/>
              </w:rPr>
            </w:pPr>
            <w:r w:rsidRPr="001B100D">
              <w:rPr>
                <w:sz w:val="20"/>
                <w:lang w:eastAsia="da-DK"/>
              </w:rPr>
              <w:t>Data Link</w:t>
            </w:r>
          </w:p>
        </w:tc>
        <w:tc>
          <w:tcPr>
            <w:tcW w:w="960" w:type="dxa"/>
            <w:vMerge/>
            <w:tcBorders>
              <w:top w:val="single" w:sz="8" w:space="0" w:color="auto"/>
              <w:left w:val="single" w:sz="8" w:space="0" w:color="auto"/>
              <w:bottom w:val="single" w:sz="8" w:space="0" w:color="000000"/>
              <w:right w:val="single" w:sz="8" w:space="0" w:color="auto"/>
            </w:tcBorders>
            <w:vAlign w:val="center"/>
            <w:hideMark/>
          </w:tcPr>
          <w:p w:rsidR="00ED3675" w:rsidRPr="00AB60A5" w:rsidRDefault="00ED3675" w:rsidP="00642052">
            <w:pPr>
              <w:rPr>
                <w:lang w:eastAsia="da-DK"/>
              </w:rPr>
            </w:pPr>
          </w:p>
        </w:tc>
        <w:tc>
          <w:tcPr>
            <w:tcW w:w="960" w:type="dxa"/>
            <w:tcBorders>
              <w:top w:val="nil"/>
              <w:left w:val="nil"/>
              <w:bottom w:val="nil"/>
              <w:right w:val="nil"/>
            </w:tcBorders>
            <w:shd w:val="clear" w:color="auto" w:fill="auto"/>
            <w:noWrap/>
            <w:vAlign w:val="bottom"/>
            <w:hideMark/>
          </w:tcPr>
          <w:p w:rsidR="00ED3675" w:rsidRPr="00AB60A5" w:rsidRDefault="00ED3675" w:rsidP="00642052">
            <w:pPr>
              <w:rPr>
                <w:lang w:eastAsia="da-DK"/>
              </w:rPr>
            </w:pPr>
          </w:p>
        </w:tc>
      </w:tr>
      <w:tr w:rsidR="00ED3675" w:rsidRPr="00AB60A5" w:rsidTr="00642052">
        <w:trPr>
          <w:trHeight w:val="435"/>
        </w:trPr>
        <w:tc>
          <w:tcPr>
            <w:tcW w:w="960" w:type="dxa"/>
            <w:tcBorders>
              <w:top w:val="nil"/>
              <w:left w:val="nil"/>
              <w:bottom w:val="nil"/>
              <w:right w:val="nil"/>
            </w:tcBorders>
            <w:shd w:val="clear" w:color="auto" w:fill="auto"/>
            <w:noWrap/>
            <w:vAlign w:val="bottom"/>
            <w:hideMark/>
          </w:tcPr>
          <w:p w:rsidR="00ED3675" w:rsidRPr="001B100D" w:rsidRDefault="00ED3675" w:rsidP="00642052">
            <w:pPr>
              <w:rPr>
                <w:sz w:val="20"/>
                <w:lang w:eastAsia="da-DK"/>
              </w:rPr>
            </w:pPr>
          </w:p>
        </w:tc>
        <w:tc>
          <w:tcPr>
            <w:tcW w:w="960" w:type="dxa"/>
            <w:tcBorders>
              <w:top w:val="nil"/>
              <w:left w:val="nil"/>
              <w:bottom w:val="nil"/>
              <w:right w:val="nil"/>
            </w:tcBorders>
            <w:shd w:val="clear" w:color="auto" w:fill="auto"/>
            <w:noWrap/>
            <w:vAlign w:val="center"/>
            <w:hideMark/>
          </w:tcPr>
          <w:p w:rsidR="00ED3675" w:rsidRPr="001B100D" w:rsidRDefault="00ED3675" w:rsidP="00642052">
            <w:pPr>
              <w:rPr>
                <w:sz w:val="20"/>
                <w:lang w:eastAsia="da-DK"/>
              </w:rPr>
            </w:pPr>
            <w:r w:rsidRPr="001B100D">
              <w:rPr>
                <w:sz w:val="20"/>
                <w:lang w:eastAsia="da-DK"/>
              </w:rPr>
              <w:t>Layer 1:</w:t>
            </w:r>
          </w:p>
        </w:tc>
        <w:tc>
          <w:tcPr>
            <w:tcW w:w="960" w:type="dxa"/>
            <w:tcBorders>
              <w:top w:val="nil"/>
              <w:left w:val="nil"/>
              <w:bottom w:val="nil"/>
              <w:right w:val="nil"/>
            </w:tcBorders>
            <w:shd w:val="clear" w:color="auto" w:fill="auto"/>
            <w:noWrap/>
            <w:vAlign w:val="bottom"/>
            <w:hideMark/>
          </w:tcPr>
          <w:p w:rsidR="00ED3675" w:rsidRPr="001B100D" w:rsidRDefault="00ED3675" w:rsidP="00642052">
            <w:pPr>
              <w:rPr>
                <w:sz w:val="20"/>
                <w:lang w:eastAsia="da-DK"/>
              </w:rPr>
            </w:pPr>
          </w:p>
        </w:tc>
        <w:tc>
          <w:tcPr>
            <w:tcW w:w="1920" w:type="dxa"/>
            <w:gridSpan w:val="2"/>
            <w:tcBorders>
              <w:top w:val="single" w:sz="8" w:space="0" w:color="auto"/>
              <w:left w:val="single" w:sz="8" w:space="0" w:color="auto"/>
              <w:bottom w:val="single" w:sz="8" w:space="0" w:color="auto"/>
              <w:right w:val="nil"/>
            </w:tcBorders>
            <w:shd w:val="clear" w:color="auto" w:fill="auto"/>
            <w:vAlign w:val="center"/>
            <w:hideMark/>
          </w:tcPr>
          <w:p w:rsidR="00ED3675" w:rsidRPr="001B100D" w:rsidRDefault="00ED3675" w:rsidP="00642052">
            <w:pPr>
              <w:rPr>
                <w:sz w:val="20"/>
                <w:lang w:eastAsia="da-DK"/>
              </w:rPr>
            </w:pPr>
            <w:r w:rsidRPr="001B100D">
              <w:rPr>
                <w:sz w:val="20"/>
                <w:lang w:eastAsia="da-DK"/>
              </w:rPr>
              <w:t>Access</w:t>
            </w:r>
          </w:p>
        </w:tc>
        <w:tc>
          <w:tcPr>
            <w:tcW w:w="960" w:type="dxa"/>
            <w:vMerge/>
            <w:tcBorders>
              <w:top w:val="single" w:sz="8" w:space="0" w:color="auto"/>
              <w:left w:val="single" w:sz="8" w:space="0" w:color="auto"/>
              <w:bottom w:val="single" w:sz="8" w:space="0" w:color="000000"/>
              <w:right w:val="single" w:sz="8" w:space="0" w:color="auto"/>
            </w:tcBorders>
            <w:vAlign w:val="center"/>
            <w:hideMark/>
          </w:tcPr>
          <w:p w:rsidR="00ED3675" w:rsidRPr="00AB60A5" w:rsidRDefault="00ED3675" w:rsidP="00642052">
            <w:pPr>
              <w:rPr>
                <w:lang w:eastAsia="da-DK"/>
              </w:rPr>
            </w:pPr>
          </w:p>
        </w:tc>
        <w:tc>
          <w:tcPr>
            <w:tcW w:w="960" w:type="dxa"/>
            <w:tcBorders>
              <w:top w:val="nil"/>
              <w:left w:val="nil"/>
              <w:bottom w:val="nil"/>
              <w:right w:val="nil"/>
            </w:tcBorders>
            <w:shd w:val="clear" w:color="auto" w:fill="auto"/>
            <w:noWrap/>
            <w:vAlign w:val="bottom"/>
            <w:hideMark/>
          </w:tcPr>
          <w:p w:rsidR="00ED3675" w:rsidRPr="00AB60A5" w:rsidRDefault="00ED3675" w:rsidP="00642052">
            <w:pPr>
              <w:rPr>
                <w:lang w:eastAsia="da-DK"/>
              </w:rPr>
            </w:pPr>
          </w:p>
        </w:tc>
      </w:tr>
      <w:tr w:rsidR="00ED3675" w:rsidRPr="00AB60A5" w:rsidTr="00642052">
        <w:trPr>
          <w:trHeight w:val="435"/>
        </w:trPr>
        <w:tc>
          <w:tcPr>
            <w:tcW w:w="960" w:type="dxa"/>
            <w:tcBorders>
              <w:top w:val="nil"/>
              <w:left w:val="nil"/>
              <w:bottom w:val="nil"/>
              <w:right w:val="nil"/>
            </w:tcBorders>
            <w:shd w:val="clear" w:color="auto" w:fill="auto"/>
            <w:noWrap/>
            <w:vAlign w:val="bottom"/>
            <w:hideMark/>
          </w:tcPr>
          <w:p w:rsidR="00ED3675" w:rsidRPr="001B100D" w:rsidRDefault="00ED3675" w:rsidP="00642052">
            <w:pPr>
              <w:rPr>
                <w:sz w:val="20"/>
                <w:lang w:eastAsia="da-DK"/>
              </w:rPr>
            </w:pPr>
          </w:p>
        </w:tc>
        <w:tc>
          <w:tcPr>
            <w:tcW w:w="960" w:type="dxa"/>
            <w:tcBorders>
              <w:top w:val="nil"/>
              <w:left w:val="nil"/>
              <w:bottom w:val="nil"/>
              <w:right w:val="nil"/>
            </w:tcBorders>
            <w:shd w:val="clear" w:color="auto" w:fill="auto"/>
            <w:noWrap/>
            <w:vAlign w:val="center"/>
            <w:hideMark/>
          </w:tcPr>
          <w:p w:rsidR="00ED3675" w:rsidRPr="001B100D" w:rsidRDefault="00ED3675" w:rsidP="00642052">
            <w:pPr>
              <w:rPr>
                <w:sz w:val="20"/>
                <w:lang w:eastAsia="da-DK"/>
              </w:rPr>
            </w:pPr>
            <w:r w:rsidRPr="001B100D">
              <w:rPr>
                <w:sz w:val="20"/>
                <w:lang w:eastAsia="da-DK"/>
              </w:rPr>
              <w:t>Channels</w:t>
            </w:r>
          </w:p>
        </w:tc>
        <w:tc>
          <w:tcPr>
            <w:tcW w:w="960" w:type="dxa"/>
            <w:tcBorders>
              <w:top w:val="nil"/>
              <w:left w:val="nil"/>
              <w:bottom w:val="nil"/>
              <w:right w:val="nil"/>
            </w:tcBorders>
            <w:shd w:val="clear" w:color="auto" w:fill="auto"/>
            <w:noWrap/>
            <w:vAlign w:val="bottom"/>
            <w:hideMark/>
          </w:tcPr>
          <w:p w:rsidR="00ED3675" w:rsidRPr="001B100D" w:rsidRDefault="00ED3675" w:rsidP="00642052">
            <w:pPr>
              <w:rPr>
                <w:sz w:val="20"/>
                <w:lang w:eastAsia="da-DK"/>
              </w:rPr>
            </w:pPr>
          </w:p>
        </w:tc>
        <w:tc>
          <w:tcPr>
            <w:tcW w:w="960" w:type="dxa"/>
            <w:tcBorders>
              <w:top w:val="nil"/>
              <w:left w:val="single" w:sz="8" w:space="0" w:color="auto"/>
              <w:bottom w:val="single" w:sz="8" w:space="0" w:color="auto"/>
              <w:right w:val="single" w:sz="8" w:space="0" w:color="auto"/>
            </w:tcBorders>
            <w:shd w:val="clear" w:color="auto" w:fill="auto"/>
            <w:vAlign w:val="center"/>
            <w:hideMark/>
          </w:tcPr>
          <w:p w:rsidR="00ED3675" w:rsidRPr="001B100D" w:rsidRDefault="00ED3675" w:rsidP="00C754D6">
            <w:pPr>
              <w:jc w:val="center"/>
              <w:rPr>
                <w:sz w:val="20"/>
                <w:lang w:eastAsia="da-DK"/>
              </w:rPr>
            </w:pPr>
            <w:r w:rsidRPr="001B100D">
              <w:rPr>
                <w:sz w:val="20"/>
                <w:lang w:eastAsia="da-DK"/>
              </w:rPr>
              <w:t>VDE</w:t>
            </w:r>
          </w:p>
        </w:tc>
        <w:tc>
          <w:tcPr>
            <w:tcW w:w="960" w:type="dxa"/>
            <w:tcBorders>
              <w:top w:val="nil"/>
              <w:left w:val="nil"/>
              <w:bottom w:val="single" w:sz="8" w:space="0" w:color="auto"/>
              <w:right w:val="single" w:sz="8" w:space="0" w:color="auto"/>
            </w:tcBorders>
            <w:shd w:val="clear" w:color="auto" w:fill="auto"/>
            <w:vAlign w:val="center"/>
            <w:hideMark/>
          </w:tcPr>
          <w:p w:rsidR="00ED3675" w:rsidRPr="001B100D" w:rsidRDefault="00ED3675" w:rsidP="00C754D6">
            <w:pPr>
              <w:jc w:val="center"/>
              <w:rPr>
                <w:sz w:val="20"/>
                <w:lang w:eastAsia="da-DK"/>
              </w:rPr>
            </w:pPr>
            <w:r w:rsidRPr="001B100D">
              <w:rPr>
                <w:sz w:val="20"/>
                <w:lang w:eastAsia="da-DK"/>
              </w:rPr>
              <w:t>ASM</w:t>
            </w:r>
          </w:p>
        </w:tc>
        <w:tc>
          <w:tcPr>
            <w:tcW w:w="960" w:type="dxa"/>
            <w:tcBorders>
              <w:top w:val="nil"/>
              <w:left w:val="nil"/>
              <w:bottom w:val="single" w:sz="8" w:space="0" w:color="auto"/>
              <w:right w:val="single" w:sz="8" w:space="0" w:color="auto"/>
            </w:tcBorders>
            <w:shd w:val="clear" w:color="auto" w:fill="auto"/>
            <w:vAlign w:val="center"/>
            <w:hideMark/>
          </w:tcPr>
          <w:p w:rsidR="00ED3675" w:rsidRPr="001B100D" w:rsidRDefault="00ED3675" w:rsidP="00C754D6">
            <w:pPr>
              <w:jc w:val="center"/>
              <w:rPr>
                <w:sz w:val="20"/>
                <w:lang w:eastAsia="da-DK"/>
              </w:rPr>
            </w:pPr>
            <w:r w:rsidRPr="001B100D">
              <w:rPr>
                <w:sz w:val="20"/>
                <w:lang w:eastAsia="da-DK"/>
              </w:rPr>
              <w:t>AIS</w:t>
            </w:r>
          </w:p>
        </w:tc>
        <w:tc>
          <w:tcPr>
            <w:tcW w:w="960" w:type="dxa"/>
            <w:tcBorders>
              <w:top w:val="nil"/>
              <w:left w:val="nil"/>
              <w:bottom w:val="nil"/>
              <w:right w:val="nil"/>
            </w:tcBorders>
            <w:shd w:val="clear" w:color="auto" w:fill="auto"/>
            <w:noWrap/>
            <w:vAlign w:val="bottom"/>
            <w:hideMark/>
          </w:tcPr>
          <w:p w:rsidR="00ED3675" w:rsidRPr="00AB60A5" w:rsidRDefault="00ED3675" w:rsidP="00642052">
            <w:pPr>
              <w:rPr>
                <w:lang w:eastAsia="da-DK"/>
              </w:rPr>
            </w:pPr>
          </w:p>
        </w:tc>
      </w:tr>
    </w:tbl>
    <w:p w:rsidR="00ED3675" w:rsidRPr="00493A0B" w:rsidRDefault="007A3BC8" w:rsidP="007A3BC8">
      <w:pPr>
        <w:pStyle w:val="Heading1"/>
      </w:pPr>
      <w:r>
        <w:t>9</w:t>
      </w:r>
      <w:r>
        <w:tab/>
      </w:r>
      <w:r w:rsidR="00ED3675" w:rsidRPr="00522E2A">
        <w:t>Technical considerations for V</w:t>
      </w:r>
      <w:r w:rsidR="00142E82">
        <w:t>HF data exchange system a</w:t>
      </w:r>
      <w:r w:rsidR="00ED3675" w:rsidRPr="00522E2A">
        <w:t xml:space="preserve">ccess </w:t>
      </w:r>
      <w:r w:rsidR="00142E82">
        <w:t>s</w:t>
      </w:r>
      <w:r w:rsidR="00ED3675" w:rsidRPr="00522E2A">
        <w:t>chemes</w:t>
      </w:r>
    </w:p>
    <w:p w:rsidR="00ED3675" w:rsidRDefault="00ED3675" w:rsidP="00ED3675">
      <w:r w:rsidRPr="00522E2A">
        <w:t xml:space="preserve">This section provides technical considerations in designing access schemes for VDE terrestrial, </w:t>
      </w:r>
      <w:r>
        <w:t>VDE Satellite and the interaction between these VDES components.</w:t>
      </w:r>
    </w:p>
    <w:p w:rsidR="00ED3675" w:rsidRPr="00522E2A" w:rsidRDefault="00ED3675" w:rsidP="00ED3675">
      <w:r w:rsidRPr="003C507D">
        <w:t xml:space="preserve">From </w:t>
      </w:r>
      <w:r>
        <w:fldChar w:fldCharType="begin"/>
      </w:r>
      <w:r>
        <w:instrText xml:space="preserve"> REF _Ref397632616 \h </w:instrText>
      </w:r>
      <w:r>
        <w:fldChar w:fldCharType="separate"/>
      </w:r>
      <w:r w:rsidR="00A2795C" w:rsidRPr="00C91AB0">
        <w:t xml:space="preserve">Figure </w:t>
      </w:r>
      <w:r w:rsidR="00A2795C">
        <w:rPr>
          <w:noProof/>
        </w:rPr>
        <w:t>1</w:t>
      </w:r>
      <w:r>
        <w:fldChar w:fldCharType="end"/>
      </w:r>
      <w:r w:rsidRPr="007F3F17">
        <w:t>,</w:t>
      </w:r>
      <w:r w:rsidRPr="003C507D">
        <w:t xml:space="preserve"> the satellite downlink shares the spectrum with the terrestrial ship-ship and </w:t>
      </w:r>
      <w:r w:rsidR="00EB4CE4">
        <w:br/>
      </w:r>
      <w:r w:rsidRPr="003C507D">
        <w:t xml:space="preserve">shore-ship links, and the satellite uplink shares the spectrum with the terrestrial ship-shore link. Thus, </w:t>
      </w:r>
      <w:r>
        <w:t>access</w:t>
      </w:r>
      <w:r w:rsidRPr="003C507D">
        <w:t xml:space="preserve"> schemes </w:t>
      </w:r>
      <w:r>
        <w:t>should</w:t>
      </w:r>
      <w:r w:rsidRPr="003C507D">
        <w:t xml:space="preserve"> be </w:t>
      </w:r>
      <w:r>
        <w:t>considered</w:t>
      </w:r>
      <w:r w:rsidRPr="003C507D">
        <w:t xml:space="preserve"> to mitigate potenti</w:t>
      </w:r>
      <w:r>
        <w:t>al conflicts between the links.</w:t>
      </w:r>
    </w:p>
    <w:p w:rsidR="00ED3675" w:rsidRPr="00B347F6" w:rsidRDefault="001B100D" w:rsidP="001B100D">
      <w:pPr>
        <w:pStyle w:val="Heading2"/>
      </w:pPr>
      <w:r>
        <w:t>9.1</w:t>
      </w:r>
      <w:r>
        <w:tab/>
      </w:r>
      <w:r w:rsidR="00142E82">
        <w:t>Time division multiple access</w:t>
      </w:r>
      <w:r w:rsidR="00ED3675" w:rsidRPr="00B347F6">
        <w:t xml:space="preserve"> scheme for the V</w:t>
      </w:r>
      <w:r w:rsidR="00142E82">
        <w:t xml:space="preserve">HF date exchange </w:t>
      </w:r>
      <w:r w:rsidR="00ED3675" w:rsidRPr="00B347F6">
        <w:t>terrestrial service</w:t>
      </w:r>
    </w:p>
    <w:p w:rsidR="00C754D6" w:rsidRDefault="00ED3675" w:rsidP="00ED3675">
      <w:r w:rsidRPr="003C507D">
        <w:t xml:space="preserve">The VDES terrestrial service is comprised of ASM, VDE ship-shore, VDE shore-ship and VDE ship-ship. An </w:t>
      </w:r>
      <w:r w:rsidRPr="00522E2A">
        <w:t>example</w:t>
      </w:r>
      <w:r w:rsidRPr="003C507D">
        <w:t xml:space="preserve"> shipborne VDES transceiver </w:t>
      </w:r>
      <w:r>
        <w:t>implementation is illustrated in Figure 4</w:t>
      </w:r>
      <w:r w:rsidRPr="003C507D">
        <w:t xml:space="preserve"> below. Note that </w:t>
      </w:r>
      <w:r>
        <w:t xml:space="preserve">in </w:t>
      </w:r>
      <w:r w:rsidRPr="003C507D">
        <w:t>this implementation example all receivers, including the AIS receivers, are protected from blocking from the shipborne VHF radio by the band</w:t>
      </w:r>
      <w:r>
        <w:t>-</w:t>
      </w:r>
      <w:r w:rsidRPr="003C507D">
        <w:t xml:space="preserve">pass filter that attenuates signals from the </w:t>
      </w:r>
      <w:r w:rsidR="00C754D6">
        <w:br w:type="page"/>
      </w:r>
    </w:p>
    <w:p w:rsidR="00ED3675" w:rsidRPr="003C507D" w:rsidRDefault="00ED3675" w:rsidP="00ED3675">
      <w:proofErr w:type="gramStart"/>
      <w:r w:rsidRPr="003C507D">
        <w:lastRenderedPageBreak/>
        <w:t>lower</w:t>
      </w:r>
      <w:proofErr w:type="gramEnd"/>
      <w:r w:rsidRPr="003C507D">
        <w:t xml:space="preserve"> side of the Appendix 18 band. The AIS receiver blocking issue, along with the fact that the AIS can share the same antenna with the other VDES functions, is incentive for manufacturers to consider this implementation for their VDES system designs.</w:t>
      </w:r>
    </w:p>
    <w:p w:rsidR="00ED3675" w:rsidRPr="00522E2A" w:rsidRDefault="00ED3675" w:rsidP="004A3CDB">
      <w:pPr>
        <w:pStyle w:val="FigureNo"/>
      </w:pPr>
      <w:r w:rsidRPr="00522E2A">
        <w:t xml:space="preserve">Figure </w:t>
      </w:r>
      <w:r>
        <w:fldChar w:fldCharType="begin"/>
      </w:r>
      <w:r>
        <w:instrText xml:space="preserve"> SEQ Figure \* ARABIC </w:instrText>
      </w:r>
      <w:r>
        <w:fldChar w:fldCharType="separate"/>
      </w:r>
      <w:r w:rsidR="00A2795C">
        <w:rPr>
          <w:noProof/>
        </w:rPr>
        <w:t>4</w:t>
      </w:r>
      <w:r>
        <w:rPr>
          <w:noProof/>
        </w:rPr>
        <w:fldChar w:fldCharType="end"/>
      </w:r>
    </w:p>
    <w:p w:rsidR="00ED3675" w:rsidRPr="003C507D" w:rsidRDefault="00ED3675" w:rsidP="004A3CDB">
      <w:pPr>
        <w:pStyle w:val="Figuretitle"/>
      </w:pPr>
      <w:r w:rsidRPr="003C507D">
        <w:t xml:space="preserve">Example </w:t>
      </w:r>
      <w:r w:rsidRPr="004A3CDB">
        <w:t>V</w:t>
      </w:r>
      <w:r w:rsidR="00142E82">
        <w:t>HF data exchange system</w:t>
      </w:r>
      <w:r w:rsidRPr="003C507D">
        <w:t xml:space="preserve"> transceiver</w:t>
      </w:r>
      <w:r>
        <w:t xml:space="preserve"> implementation</w:t>
      </w:r>
    </w:p>
    <w:p w:rsidR="00ED3675" w:rsidRPr="003C507D" w:rsidRDefault="00ED3675" w:rsidP="00ED3675">
      <w:r w:rsidRPr="003C507D">
        <w:rPr>
          <w:noProof/>
          <w:lang w:val="en-IE" w:eastAsia="en-IE"/>
        </w:rPr>
        <w:drawing>
          <wp:inline distT="0" distB="0" distL="0" distR="0" wp14:anchorId="327E06ED" wp14:editId="27DC6D85">
            <wp:extent cx="5315461" cy="2876550"/>
            <wp:effectExtent l="0" t="0" r="0" b="0"/>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07"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318204" cy="2878035"/>
                    </a:xfrm>
                    <a:prstGeom prst="rect">
                      <a:avLst/>
                    </a:prstGeom>
                    <a:noFill/>
                    <a:ln>
                      <a:noFill/>
                    </a:ln>
                    <a:extLst/>
                  </pic:spPr>
                </pic:pic>
              </a:graphicData>
            </a:graphic>
          </wp:inline>
        </w:drawing>
      </w:r>
    </w:p>
    <w:p w:rsidR="00ED3675" w:rsidRPr="00522E2A" w:rsidRDefault="00E07398" w:rsidP="00E07398">
      <w:pPr>
        <w:pStyle w:val="Heading3"/>
      </w:pPr>
      <w:r>
        <w:t>9.1.1</w:t>
      </w:r>
      <w:r>
        <w:tab/>
      </w:r>
      <w:r w:rsidR="00ED3675" w:rsidRPr="00D00A9B">
        <w:t>T</w:t>
      </w:r>
      <w:r w:rsidR="00142E82">
        <w:t>ime division multiple access</w:t>
      </w:r>
      <w:r w:rsidR="00ED3675" w:rsidRPr="00D00A9B">
        <w:t xml:space="preserve"> scheme for the V</w:t>
      </w:r>
      <w:r w:rsidR="00142E82">
        <w:t>HF data exchange system</w:t>
      </w:r>
      <w:r w:rsidR="00ED3675" w:rsidRPr="00D00A9B">
        <w:t xml:space="preserve"> </w:t>
      </w:r>
      <w:r w:rsidR="00142E82">
        <w:t>application specific message</w:t>
      </w:r>
      <w:r w:rsidR="00ED3675" w:rsidRPr="00D00A9B">
        <w:t xml:space="preserve"> channels</w:t>
      </w:r>
    </w:p>
    <w:p w:rsidR="00ED3675" w:rsidRDefault="00ED3675" w:rsidP="00ED3675">
      <w:pPr>
        <w:rPr>
          <w:rFonts w:eastAsia="Calibri"/>
        </w:rPr>
      </w:pPr>
      <w:r w:rsidRPr="003C507D">
        <w:rPr>
          <w:rFonts w:eastAsia="Calibri"/>
        </w:rPr>
        <w:t xml:space="preserve">Note that Recommendation ITU-R M.1371-5 specifies the access schemes for the AIS </w:t>
      </w:r>
      <w:r w:rsidR="00311FEC">
        <w:rPr>
          <w:rFonts w:eastAsia="Calibri"/>
        </w:rPr>
        <w:t>m</w:t>
      </w:r>
      <w:r w:rsidRPr="003C507D">
        <w:rPr>
          <w:rFonts w:eastAsia="Calibri"/>
        </w:rPr>
        <w:t xml:space="preserve">essages, including </w:t>
      </w:r>
      <w:r w:rsidR="00311FEC">
        <w:t>incremental time division multiple access</w:t>
      </w:r>
      <w:r w:rsidR="00311FEC" w:rsidRPr="003C507D">
        <w:rPr>
          <w:rFonts w:eastAsia="Calibri"/>
        </w:rPr>
        <w:t xml:space="preserve"> </w:t>
      </w:r>
      <w:r w:rsidR="00311FEC">
        <w:rPr>
          <w:rFonts w:eastAsia="Calibri"/>
        </w:rPr>
        <w:t>(</w:t>
      </w:r>
      <w:r w:rsidRPr="003C507D">
        <w:rPr>
          <w:rFonts w:eastAsia="Calibri"/>
        </w:rPr>
        <w:t>ITDMA</w:t>
      </w:r>
      <w:r w:rsidR="00311FEC">
        <w:rPr>
          <w:rFonts w:eastAsia="Calibri"/>
        </w:rPr>
        <w:t>)</w:t>
      </w:r>
      <w:r w:rsidRPr="003C507D">
        <w:rPr>
          <w:rFonts w:eastAsia="Calibri"/>
        </w:rPr>
        <w:t xml:space="preserve">, on the AIS channels, and it specifies the structure for ASM with various contents. VDES takes ASM to another level by providing dedicated ASM channels to relieve congestion on the AIS channels. Under VDES, the access scheme for using the ASM channels </w:t>
      </w:r>
      <w:r>
        <w:rPr>
          <w:rFonts w:eastAsia="Calibri"/>
        </w:rPr>
        <w:t>could</w:t>
      </w:r>
      <w:r w:rsidRPr="003C507D">
        <w:rPr>
          <w:rFonts w:eastAsia="Calibri"/>
        </w:rPr>
        <w:t xml:space="preserve"> be initially by </w:t>
      </w:r>
      <w:r w:rsidR="00311FEC">
        <w:rPr>
          <w:rFonts w:eastAsia="Calibri"/>
        </w:rPr>
        <w:t>Carrier-Sense TDMA</w:t>
      </w:r>
      <w:r w:rsidRPr="003C507D">
        <w:rPr>
          <w:rFonts w:eastAsia="Calibri"/>
        </w:rPr>
        <w:t xml:space="preserve"> </w:t>
      </w:r>
      <w:r w:rsidR="00311FEC">
        <w:rPr>
          <w:rFonts w:eastAsia="Calibri"/>
        </w:rPr>
        <w:t>(</w:t>
      </w:r>
      <w:r w:rsidR="00311FEC" w:rsidRPr="003C507D">
        <w:rPr>
          <w:rFonts w:eastAsia="Calibri"/>
        </w:rPr>
        <w:t>CSTDMA</w:t>
      </w:r>
      <w:r w:rsidR="00311FEC">
        <w:rPr>
          <w:rFonts w:eastAsia="Calibri"/>
        </w:rPr>
        <w:t>)</w:t>
      </w:r>
      <w:r w:rsidR="00311FEC" w:rsidRPr="003C507D">
        <w:rPr>
          <w:rFonts w:eastAsia="Calibri"/>
        </w:rPr>
        <w:t xml:space="preserve"> </w:t>
      </w:r>
      <w:r w:rsidRPr="003C507D">
        <w:rPr>
          <w:rFonts w:eastAsia="Calibri"/>
        </w:rPr>
        <w:t xml:space="preserve">for the first transmission in a frame, followed by ITDMA for subsequent transmissions in that frame. This scheme mitigates simultaneous transmissions by ships and/or shore stations on the ASM channels. An ASM transmission should not exceed </w:t>
      </w:r>
      <w:r>
        <w:rPr>
          <w:rFonts w:eastAsia="Calibri"/>
        </w:rPr>
        <w:t>five</w:t>
      </w:r>
      <w:r w:rsidRPr="003C507D">
        <w:rPr>
          <w:rFonts w:eastAsia="Calibri"/>
        </w:rPr>
        <w:t xml:space="preserve"> contiguous slots.</w:t>
      </w:r>
    </w:p>
    <w:p w:rsidR="00ED3675" w:rsidRPr="00A75F10" w:rsidRDefault="00E07398" w:rsidP="00E07398">
      <w:pPr>
        <w:pStyle w:val="Heading3"/>
      </w:pPr>
      <w:r>
        <w:t>9.1.2</w:t>
      </w:r>
      <w:r>
        <w:tab/>
      </w:r>
      <w:r w:rsidR="00311FEC" w:rsidRPr="00D00A9B">
        <w:t>T</w:t>
      </w:r>
      <w:r w:rsidR="00311FEC">
        <w:t>ime division multiple access</w:t>
      </w:r>
      <w:r w:rsidR="00311FEC" w:rsidRPr="00D00A9B">
        <w:t xml:space="preserve"> scheme for the V</w:t>
      </w:r>
      <w:r w:rsidR="00311FEC">
        <w:t>HF data exchange system</w:t>
      </w:r>
      <w:r w:rsidR="00311FEC" w:rsidRPr="00D00A9B">
        <w:t xml:space="preserve"> </w:t>
      </w:r>
      <w:r w:rsidR="00ED3675" w:rsidRPr="00A75F10">
        <w:t>ship-sh</w:t>
      </w:r>
      <w:r w:rsidR="00ED3675" w:rsidRPr="00E07398">
        <w:t>o</w:t>
      </w:r>
      <w:r w:rsidR="00ED3675" w:rsidRPr="00A75F10">
        <w:t>re link</w:t>
      </w:r>
    </w:p>
    <w:p w:rsidR="00ED3675" w:rsidRPr="003C507D" w:rsidRDefault="00ED3675" w:rsidP="00ED3675">
      <w:pPr>
        <w:rPr>
          <w:rFonts w:eastAsia="Calibri"/>
        </w:rPr>
      </w:pPr>
      <w:r w:rsidRPr="00B347F6">
        <w:rPr>
          <w:rFonts w:eastAsia="Calibri"/>
        </w:rPr>
        <w:t xml:space="preserve">The TDMA access scheme for the VDE1-A ship-shore link could be by reservation through ITDMA from an ASM on either one of the ASM channels, as described in </w:t>
      </w:r>
      <w:r>
        <w:rPr>
          <w:rFonts w:eastAsia="Calibri"/>
        </w:rPr>
        <w:fldChar w:fldCharType="begin"/>
      </w:r>
      <w:r>
        <w:rPr>
          <w:rFonts w:eastAsia="Calibri"/>
        </w:rPr>
        <w:instrText xml:space="preserve"> REF _Ref397633064 \n \h </w:instrText>
      </w:r>
      <w:r>
        <w:rPr>
          <w:rFonts w:eastAsia="Calibri"/>
        </w:rPr>
      </w:r>
      <w:r>
        <w:rPr>
          <w:rFonts w:eastAsia="Calibri"/>
        </w:rPr>
        <w:fldChar w:fldCharType="separate"/>
      </w:r>
      <w:r w:rsidR="00A2795C">
        <w:rPr>
          <w:rFonts w:eastAsia="Calibri"/>
          <w:cs/>
        </w:rPr>
        <w:t>‎</w:t>
      </w:r>
      <w:r w:rsidR="00A2795C">
        <w:rPr>
          <w:rFonts w:eastAsia="Calibri"/>
        </w:rPr>
        <w:t>0</w:t>
      </w:r>
      <w:r>
        <w:rPr>
          <w:rFonts w:eastAsia="Calibri"/>
        </w:rPr>
        <w:fldChar w:fldCharType="end"/>
      </w:r>
      <w:r w:rsidRPr="00B347F6">
        <w:rPr>
          <w:rFonts w:eastAsia="Calibri"/>
        </w:rPr>
        <w:t>. A VDE1-A ship-shore transmission should not exceed five contiguous slots.</w:t>
      </w:r>
    </w:p>
    <w:p w:rsidR="00ED3675" w:rsidRPr="00A75F10" w:rsidRDefault="00E07398" w:rsidP="00E07398">
      <w:pPr>
        <w:pStyle w:val="Heading3"/>
      </w:pPr>
      <w:r>
        <w:t>9.1.3</w:t>
      </w:r>
      <w:r>
        <w:tab/>
      </w:r>
      <w:r w:rsidR="00311FEC" w:rsidRPr="00D00A9B">
        <w:t>T</w:t>
      </w:r>
      <w:r w:rsidR="00311FEC">
        <w:t>ime division multiple access</w:t>
      </w:r>
      <w:r w:rsidR="00311FEC" w:rsidRPr="00D00A9B">
        <w:t xml:space="preserve"> scheme for the V</w:t>
      </w:r>
      <w:r w:rsidR="00311FEC">
        <w:t>HF data exchange system</w:t>
      </w:r>
      <w:r w:rsidR="00311FEC" w:rsidRPr="00D00A9B">
        <w:t xml:space="preserve"> </w:t>
      </w:r>
      <w:r w:rsidR="00ED3675" w:rsidRPr="00A75F10">
        <w:t>ship-ship link</w:t>
      </w:r>
    </w:p>
    <w:p w:rsidR="00ED3675" w:rsidRDefault="00ED3675" w:rsidP="00ED3675">
      <w:pPr>
        <w:rPr>
          <w:rFonts w:eastAsia="Calibri"/>
        </w:rPr>
      </w:pPr>
      <w:r w:rsidRPr="003C507D">
        <w:rPr>
          <w:rFonts w:eastAsia="Calibri"/>
        </w:rPr>
        <w:t>The TDMA access scheme for the VDE1</w:t>
      </w:r>
      <w:r>
        <w:rPr>
          <w:rFonts w:eastAsia="Calibri"/>
        </w:rPr>
        <w:t>-B</w:t>
      </w:r>
      <w:r w:rsidRPr="003C507D">
        <w:rPr>
          <w:rFonts w:eastAsia="Calibri"/>
        </w:rPr>
        <w:t xml:space="preserve"> ship-ship link </w:t>
      </w:r>
      <w:r>
        <w:rPr>
          <w:rFonts w:eastAsia="Calibri"/>
        </w:rPr>
        <w:t>could be</w:t>
      </w:r>
      <w:r w:rsidRPr="003C507D">
        <w:rPr>
          <w:rFonts w:eastAsia="Calibri"/>
        </w:rPr>
        <w:t xml:space="preserve"> the same as for the ASM channels, i.e., initially by CSTDMA for the first transmission in a frame, followed by ITDMA for subsequent transmissions in that frame. This scheme mitigates simultaneous ship-ship transmissions. A VDE1</w:t>
      </w:r>
      <w:r>
        <w:rPr>
          <w:rFonts w:eastAsia="Calibri"/>
        </w:rPr>
        <w:t>-B</w:t>
      </w:r>
      <w:r w:rsidRPr="003C507D">
        <w:rPr>
          <w:rFonts w:eastAsia="Calibri"/>
        </w:rPr>
        <w:t xml:space="preserve"> ship-ship transmission should not exceed </w:t>
      </w:r>
      <w:r>
        <w:rPr>
          <w:rFonts w:eastAsia="Calibri"/>
        </w:rPr>
        <w:t>five</w:t>
      </w:r>
      <w:r w:rsidRPr="003C507D">
        <w:rPr>
          <w:rFonts w:eastAsia="Calibri"/>
        </w:rPr>
        <w:t xml:space="preserve"> contiguous slots.</w:t>
      </w:r>
    </w:p>
    <w:p w:rsidR="00ED3675" w:rsidRPr="00A75F10" w:rsidRDefault="00E07398" w:rsidP="00E07398">
      <w:pPr>
        <w:pStyle w:val="Heading3"/>
      </w:pPr>
      <w:r>
        <w:lastRenderedPageBreak/>
        <w:t>9.1.4</w:t>
      </w:r>
      <w:r>
        <w:tab/>
      </w:r>
      <w:r w:rsidR="00311FEC" w:rsidRPr="00D00A9B">
        <w:t>T</w:t>
      </w:r>
      <w:r w:rsidR="00311FEC">
        <w:t>ime division multiple access</w:t>
      </w:r>
      <w:r w:rsidR="00311FEC" w:rsidRPr="00D00A9B">
        <w:t xml:space="preserve"> scheme for the V</w:t>
      </w:r>
      <w:r w:rsidR="00311FEC">
        <w:t>HF data exchange system</w:t>
      </w:r>
      <w:r w:rsidR="00311FEC" w:rsidRPr="00D00A9B">
        <w:t xml:space="preserve"> </w:t>
      </w:r>
      <w:r w:rsidR="00ED3675" w:rsidRPr="00A75F10">
        <w:t>shore-ship link</w:t>
      </w:r>
    </w:p>
    <w:p w:rsidR="00ED3675" w:rsidRPr="003C507D" w:rsidRDefault="00ED3675" w:rsidP="00ED3675">
      <w:r w:rsidRPr="003C507D">
        <w:t>The TDMA access scheme for the VDE1</w:t>
      </w:r>
      <w:r>
        <w:t>-B</w:t>
      </w:r>
      <w:r w:rsidRPr="003C507D">
        <w:t xml:space="preserve"> shore-ship link </w:t>
      </w:r>
      <w:r>
        <w:t>could be</w:t>
      </w:r>
      <w:r w:rsidRPr="003C507D">
        <w:t xml:space="preserve"> the same as </w:t>
      </w:r>
      <w:r w:rsidRPr="003C507D">
        <w:rPr>
          <w:rFonts w:eastAsia="Calibri"/>
        </w:rPr>
        <w:t xml:space="preserve">for the VDE1 ship-shore link, i.e., by reservation through ITDMA from an </w:t>
      </w:r>
      <w:r w:rsidRPr="00B347F6">
        <w:rPr>
          <w:rFonts w:eastAsia="Calibri"/>
        </w:rPr>
        <w:t>ASM</w:t>
      </w:r>
      <w:r w:rsidRPr="003C507D">
        <w:rPr>
          <w:rFonts w:eastAsia="Calibri"/>
        </w:rPr>
        <w:t xml:space="preserve"> on either one of the ASM channels. This is necessary because the shore station has a very wide coverage area compared to ships, and it needs to have priority access to the VDE1 channel in its coverage area. A VDE1</w:t>
      </w:r>
      <w:r>
        <w:rPr>
          <w:rFonts w:eastAsia="Calibri"/>
        </w:rPr>
        <w:t>-B</w:t>
      </w:r>
      <w:r w:rsidRPr="003C507D">
        <w:rPr>
          <w:rFonts w:eastAsia="Calibri"/>
        </w:rPr>
        <w:t xml:space="preserve"> shore-ship transmission should not exceed </w:t>
      </w:r>
      <w:r>
        <w:rPr>
          <w:rFonts w:eastAsia="Calibri"/>
        </w:rPr>
        <w:t>five</w:t>
      </w:r>
      <w:r w:rsidRPr="003C507D">
        <w:rPr>
          <w:rFonts w:eastAsia="Calibri"/>
        </w:rPr>
        <w:t xml:space="preserve"> contiguous</w:t>
      </w:r>
      <w:r>
        <w:rPr>
          <w:rFonts w:eastAsia="Calibri"/>
        </w:rPr>
        <w:t xml:space="preserve"> slots.</w:t>
      </w:r>
    </w:p>
    <w:p w:rsidR="00ED3675" w:rsidRDefault="00E07398" w:rsidP="00E07398">
      <w:pPr>
        <w:pStyle w:val="Heading2"/>
      </w:pPr>
      <w:r>
        <w:t>9.2</w:t>
      </w:r>
      <w:r>
        <w:tab/>
      </w:r>
      <w:r w:rsidR="00ED3675" w:rsidRPr="00243756">
        <w:t xml:space="preserve">Sharing </w:t>
      </w:r>
      <w:r w:rsidR="00ED3675" w:rsidRPr="00E07398">
        <w:t>options</w:t>
      </w:r>
      <w:r w:rsidR="00ED3675" w:rsidRPr="00243756">
        <w:t xml:space="preserve"> for the </w:t>
      </w:r>
      <w:r w:rsidR="00311FEC">
        <w:t>VHF data exchange</w:t>
      </w:r>
      <w:r w:rsidR="00ED3675" w:rsidRPr="00243756">
        <w:t xml:space="preserve"> </w:t>
      </w:r>
      <w:r w:rsidR="00ED3675">
        <w:t>terrestrial and</w:t>
      </w:r>
      <w:r w:rsidR="00ED3675" w:rsidRPr="00243756">
        <w:t xml:space="preserve"> </w:t>
      </w:r>
      <w:r w:rsidR="00311FEC">
        <w:t>VHF data exchange</w:t>
      </w:r>
      <w:r w:rsidR="00ED3675">
        <w:t xml:space="preserve"> </w:t>
      </w:r>
      <w:r w:rsidR="00ED3675" w:rsidRPr="00243756">
        <w:t>satellite service</w:t>
      </w:r>
      <w:r w:rsidR="00ED3675">
        <w:t>s</w:t>
      </w:r>
    </w:p>
    <w:p w:rsidR="00ED3675" w:rsidRDefault="00E07398" w:rsidP="00E07398">
      <w:pPr>
        <w:pStyle w:val="Heading3"/>
      </w:pPr>
      <w:r>
        <w:t>9.2.1</w:t>
      </w:r>
      <w:r>
        <w:tab/>
      </w:r>
      <w:r w:rsidR="00311FEC">
        <w:t>VHF data exchange t</w:t>
      </w:r>
      <w:r w:rsidR="00ED3675">
        <w:t>errestrial links on the upper legs (VDE1-B) and V</w:t>
      </w:r>
      <w:r w:rsidR="00311FEC">
        <w:t>HF data exchange</w:t>
      </w:r>
      <w:r w:rsidR="00ED3675">
        <w:t xml:space="preserve"> </w:t>
      </w:r>
      <w:r w:rsidR="00311FEC">
        <w:t>s</w:t>
      </w:r>
      <w:r w:rsidR="00ED3675">
        <w:t xml:space="preserve">atellite </w:t>
      </w:r>
      <w:r w:rsidR="00311FEC">
        <w:t>d</w:t>
      </w:r>
      <w:r w:rsidR="00ED3675">
        <w:t>ownlink</w:t>
      </w:r>
    </w:p>
    <w:p w:rsidR="00ED3675" w:rsidRPr="00A16C41" w:rsidRDefault="00ED3675" w:rsidP="00ED3675">
      <w:r w:rsidRPr="000D4A67">
        <w:t>Table 3 provides</w:t>
      </w:r>
      <w:r w:rsidRPr="000D4A67">
        <w:rPr>
          <w:kern w:val="36"/>
          <w:szCs w:val="24"/>
        </w:rPr>
        <w:t xml:space="preserve"> t</w:t>
      </w:r>
      <w:r w:rsidRPr="000D4A67">
        <w:t>he PFD at the Earth’s surface from the satellite downlink at various elevation angles from 0</w:t>
      </w:r>
      <w:r w:rsidRPr="000D4A67">
        <w:rPr>
          <w:vertAlign w:val="superscript"/>
        </w:rPr>
        <w:t>0</w:t>
      </w:r>
      <w:r w:rsidRPr="000D4A67">
        <w:t xml:space="preserve"> to 90</w:t>
      </w:r>
      <w:r w:rsidRPr="000D4A67">
        <w:rPr>
          <w:vertAlign w:val="superscript"/>
        </w:rPr>
        <w:t>0</w:t>
      </w:r>
      <w:r w:rsidR="00EB4CE4">
        <w:t xml:space="preserve">. </w:t>
      </w:r>
      <w:r w:rsidRPr="000D4A67">
        <w:t xml:space="preserve">Although the PFD mask is selected </w:t>
      </w:r>
      <w:r w:rsidRPr="009A0E26">
        <w:t>to minimize interference to the land mobile service and to maximize reception by ship VDES</w:t>
      </w:r>
      <w:r>
        <w:t xml:space="preserve"> </w:t>
      </w:r>
      <w:r w:rsidRPr="009A0E26">
        <w:t xml:space="preserve">stations, </w:t>
      </w:r>
      <w:r w:rsidRPr="000D4A67">
        <w:t>there is a potential effect of raising the noise floor for reception of the terrestrial VDES links during satellite VDE downlink transmissions when the satellite is the field of view.</w:t>
      </w:r>
    </w:p>
    <w:p w:rsidR="00ED3675" w:rsidRPr="003C507D" w:rsidRDefault="00ED3675" w:rsidP="00ED3675">
      <w:r>
        <w:t>Issues to be considered for</w:t>
      </w:r>
      <w:r w:rsidRPr="003C507D">
        <w:t xml:space="preserve"> the sharing </w:t>
      </w:r>
      <w:r>
        <w:t xml:space="preserve">the VDE1-B frequencies and the VDE-SAT Downlink </w:t>
      </w:r>
      <w:r w:rsidRPr="003C507D">
        <w:t>are:</w:t>
      </w:r>
    </w:p>
    <w:p w:rsidR="00ED3675" w:rsidRPr="003C507D" w:rsidRDefault="00E07398" w:rsidP="00E07398">
      <w:pPr>
        <w:pStyle w:val="enumlev1"/>
      </w:pPr>
      <w:r>
        <w:t>−</w:t>
      </w:r>
      <w:r>
        <w:tab/>
      </w:r>
      <w:r w:rsidR="00ED3675">
        <w:t>When shipborne</w:t>
      </w:r>
      <w:r w:rsidR="00ED3675" w:rsidRPr="003C507D">
        <w:t xml:space="preserve"> VDE</w:t>
      </w:r>
      <w:r w:rsidR="00ED3675" w:rsidRPr="00157A5D">
        <w:t>S transceivers</w:t>
      </w:r>
      <w:r w:rsidR="00ED3675" w:rsidRPr="003C507D">
        <w:t xml:space="preserve"> are simplex they cannot receive while transmitting.</w:t>
      </w:r>
    </w:p>
    <w:p w:rsidR="00ED3675" w:rsidRPr="003C507D" w:rsidRDefault="00E07398" w:rsidP="00E07398">
      <w:pPr>
        <w:pStyle w:val="enumlev1"/>
      </w:pPr>
      <w:r>
        <w:t>−</w:t>
      </w:r>
      <w:r>
        <w:tab/>
      </w:r>
      <w:r w:rsidR="00ED3675" w:rsidRPr="003C507D">
        <w:t>VDE</w:t>
      </w:r>
      <w:r w:rsidR="00ED3675">
        <w:t>-SAT</w:t>
      </w:r>
      <w:r w:rsidR="00ED3675" w:rsidRPr="003C507D">
        <w:t xml:space="preserve"> downlink transmission leve</w:t>
      </w:r>
      <w:r w:rsidR="00ED3675" w:rsidRPr="00157A5D">
        <w:t>ls, by raising the noise floor,</w:t>
      </w:r>
      <w:r w:rsidR="00ED3675" w:rsidRPr="003C507D">
        <w:t xml:space="preserve"> will </w:t>
      </w:r>
      <w:r w:rsidR="00ED3675">
        <w:t xml:space="preserve">potentially have an impact on </w:t>
      </w:r>
      <w:r w:rsidR="00ED3675" w:rsidRPr="003C507D">
        <w:t xml:space="preserve">reception </w:t>
      </w:r>
      <w:r w:rsidR="00ED3675">
        <w:t xml:space="preserve">of </w:t>
      </w:r>
      <w:r w:rsidR="00ED3675" w:rsidRPr="003C507D">
        <w:t>ship-</w:t>
      </w:r>
      <w:r w:rsidR="00ED3675">
        <w:t>to-</w:t>
      </w:r>
      <w:r w:rsidR="00ED3675" w:rsidRPr="003C507D">
        <w:t>ship and shore-</w:t>
      </w:r>
      <w:r w:rsidR="00ED3675">
        <w:t>to-</w:t>
      </w:r>
      <w:r w:rsidR="00ED3675" w:rsidRPr="003C507D">
        <w:t>ship VDES</w:t>
      </w:r>
      <w:r w:rsidR="00ED3675">
        <w:t>.</w:t>
      </w:r>
    </w:p>
    <w:p w:rsidR="00ED3675" w:rsidRPr="003C507D" w:rsidRDefault="00E07398" w:rsidP="00E07398">
      <w:pPr>
        <w:pStyle w:val="enumlev1"/>
      </w:pPr>
      <w:r>
        <w:t>−</w:t>
      </w:r>
      <w:r>
        <w:tab/>
      </w:r>
      <w:r w:rsidR="00ED3675" w:rsidRPr="003C507D">
        <w:t>Ship-</w:t>
      </w:r>
      <w:r w:rsidR="00ED3675">
        <w:t>to-</w:t>
      </w:r>
      <w:r w:rsidR="00ED3675" w:rsidRPr="003C507D">
        <w:t xml:space="preserve">ship </w:t>
      </w:r>
      <w:r w:rsidR="00ED3675" w:rsidRPr="000D4A67">
        <w:t>and shore-to-ship</w:t>
      </w:r>
      <w:r w:rsidR="00ED3675" w:rsidRPr="003C507D">
        <w:t xml:space="preserve"> VDES transmissions, depending on the distance, </w:t>
      </w:r>
      <w:r w:rsidR="00EB4CE4">
        <w:br/>
      </w:r>
      <w:r w:rsidR="00ED3675" w:rsidRPr="00157A5D">
        <w:t>by co-channel interference,</w:t>
      </w:r>
      <w:r w:rsidR="00ED3675">
        <w:t xml:space="preserve"> </w:t>
      </w:r>
      <w:r w:rsidR="00ED3675" w:rsidRPr="003C507D">
        <w:t xml:space="preserve">will </w:t>
      </w:r>
      <w:r w:rsidR="00ED3675">
        <w:t xml:space="preserve">potentially </w:t>
      </w:r>
      <w:r w:rsidR="00ED3675" w:rsidRPr="003C507D">
        <w:t>interfere with reception of the VDE</w:t>
      </w:r>
      <w:r w:rsidR="00ED3675">
        <w:t>-</w:t>
      </w:r>
      <w:r w:rsidR="00ED3675" w:rsidRPr="003C507D">
        <w:t>S</w:t>
      </w:r>
      <w:r w:rsidR="00ED3675">
        <w:t>AT</w:t>
      </w:r>
      <w:r w:rsidR="00ED3675" w:rsidRPr="003C507D">
        <w:t xml:space="preserve"> downlink</w:t>
      </w:r>
      <w:r>
        <w:t>.</w:t>
      </w:r>
    </w:p>
    <w:p w:rsidR="00ED3675" w:rsidRPr="00541BF1" w:rsidRDefault="00E07398" w:rsidP="00E07398">
      <w:pPr>
        <w:pStyle w:val="Heading4"/>
      </w:pPr>
      <w:r>
        <w:t>9.2.1.1</w:t>
      </w:r>
      <w:r>
        <w:tab/>
      </w:r>
      <w:r w:rsidR="00ED3675" w:rsidRPr="00541BF1">
        <w:t xml:space="preserve">Frequency division </w:t>
      </w:r>
      <w:r w:rsidR="00311FEC">
        <w:t>multiple access</w:t>
      </w:r>
    </w:p>
    <w:p w:rsidR="00ED3675" w:rsidRDefault="00ED3675" w:rsidP="00EB4CE4">
      <w:r w:rsidRPr="003C507D">
        <w:t xml:space="preserve">Frequency </w:t>
      </w:r>
      <w:r>
        <w:t>division multiple access is</w:t>
      </w:r>
      <w:r w:rsidRPr="003C507D">
        <w:t xml:space="preserve"> accomplished by using only the upper 50 kHz for the </w:t>
      </w:r>
      <w:r>
        <w:t xml:space="preserve">VDE-SAT </w:t>
      </w:r>
      <w:r w:rsidRPr="003C507D">
        <w:t xml:space="preserve">downlink, </w:t>
      </w:r>
      <w:r>
        <w:t xml:space="preserve">i.e., </w:t>
      </w:r>
      <w:r w:rsidRPr="003C507D">
        <w:t xml:space="preserve">only the two channels 2026 and 2086. </w:t>
      </w:r>
      <w:r>
        <w:t xml:space="preserve">The frequency division multiple access </w:t>
      </w:r>
      <w:r w:rsidRPr="003C507D">
        <w:t xml:space="preserve">would mitigate the last two </w:t>
      </w:r>
      <w:r>
        <w:t>issues</w:t>
      </w:r>
      <w:r w:rsidRPr="003C507D">
        <w:t xml:space="preserve"> stated above</w:t>
      </w:r>
      <w:r>
        <w:t xml:space="preserve">. Compared to other techniques proposed below, the FDMA would be the most straightforward to implement. However </w:t>
      </w:r>
      <w:r w:rsidRPr="003C507D">
        <w:t xml:space="preserve">it would result in a reduction of the </w:t>
      </w:r>
      <w:r>
        <w:t>bandwidth</w:t>
      </w:r>
      <w:r w:rsidRPr="003C507D">
        <w:t xml:space="preserve"> to 1/3, </w:t>
      </w:r>
      <w:r>
        <w:t>and</w:t>
      </w:r>
      <w:r w:rsidRPr="003C507D">
        <w:t xml:space="preserve"> cause </w:t>
      </w:r>
      <w:r>
        <w:t>the</w:t>
      </w:r>
      <w:r w:rsidRPr="003C507D">
        <w:t xml:space="preserve"> VDE</w:t>
      </w:r>
      <w:r>
        <w:t>-SAT</w:t>
      </w:r>
      <w:r w:rsidRPr="003C507D">
        <w:t xml:space="preserve"> downlink transmissions to last three times longer for the same payload, and it would not mitigate the first </w:t>
      </w:r>
      <w:r>
        <w:t>issue</w:t>
      </w:r>
      <w:r w:rsidRPr="003C507D">
        <w:t xml:space="preserve"> stated above.</w:t>
      </w:r>
      <w:r>
        <w:t xml:space="preserve"> </w:t>
      </w:r>
    </w:p>
    <w:p w:rsidR="00ED3675" w:rsidRDefault="00E07398" w:rsidP="00E07398">
      <w:pPr>
        <w:pStyle w:val="Heading4"/>
      </w:pPr>
      <w:r>
        <w:t>9.2.1.2</w:t>
      </w:r>
      <w:r>
        <w:tab/>
      </w:r>
      <w:r w:rsidR="00ED3675">
        <w:t xml:space="preserve">Time division multiple access </w:t>
      </w:r>
    </w:p>
    <w:p w:rsidR="00ED3675" w:rsidRDefault="00ED3675" w:rsidP="00ED3675">
      <w:r>
        <w:t xml:space="preserve">Time division multiple access approach for shore-ship/ship-ship and VDE SAT downlink services would allow the full use of the spectrum assigned to each service in a time sharing manner. </w:t>
      </w:r>
      <w:r w:rsidR="00EB4CE4">
        <w:br/>
      </w:r>
      <w:r w:rsidRPr="00D00A9B">
        <w:t xml:space="preserve">Time sharing can mitigate all the three of the issues stated in Section 6 above. </w:t>
      </w:r>
      <w:r>
        <w:t>However, it would impose some design challenges for the VDE-SAT components and compr</w:t>
      </w:r>
      <w:r w:rsidR="00E07398">
        <w:t>omise the throughput of the VDE</w:t>
      </w:r>
      <w:r w:rsidR="00E07398">
        <w:noBreakHyphen/>
      </w:r>
      <w:r>
        <w:t xml:space="preserve">SAT Downlink.  </w:t>
      </w:r>
    </w:p>
    <w:p w:rsidR="00ED3675" w:rsidRPr="00D00A9B" w:rsidRDefault="00ED3675" w:rsidP="00ED3675">
      <w:r w:rsidRPr="00D00A9B">
        <w:t>The AIS-based TDMA slot structure (2250 slots/minute/frame) and access schemes (ITDMA, CSTDMA and FATDMA) that are used for VDES are defined</w:t>
      </w:r>
      <w:r w:rsidR="00E07398">
        <w:t xml:space="preserve"> in Recommendation </w:t>
      </w:r>
      <w:r w:rsidR="00EB4CE4">
        <w:br/>
      </w:r>
      <w:hyperlink r:id="rId17" w:history="1">
        <w:r w:rsidR="00E07398" w:rsidRPr="00311FEC">
          <w:rPr>
            <w:rStyle w:val="Hyperlink"/>
          </w:rPr>
          <w:t>ITU-R M.1371</w:t>
        </w:r>
        <w:r w:rsidR="00E07398" w:rsidRPr="00311FEC">
          <w:rPr>
            <w:rStyle w:val="Hyperlink"/>
          </w:rPr>
          <w:noBreakHyphen/>
        </w:r>
        <w:r w:rsidRPr="00311FEC">
          <w:rPr>
            <w:rStyle w:val="Hyperlink"/>
          </w:rPr>
          <w:t>5</w:t>
        </w:r>
      </w:hyperlink>
      <w:r w:rsidRPr="00D00A9B">
        <w:t xml:space="preserve">. This TDMA organization scheme protects the integrity of the AIS and is used to organize and synchronize the ASM and VDE transmissions. </w:t>
      </w:r>
    </w:p>
    <w:p w:rsidR="00C754D6" w:rsidRDefault="00C754D6" w:rsidP="00E07398">
      <w:pPr>
        <w:pStyle w:val="Heading4"/>
      </w:pPr>
      <w:r>
        <w:br w:type="page"/>
      </w:r>
    </w:p>
    <w:p w:rsidR="00ED3675" w:rsidRPr="00541BF1" w:rsidRDefault="00E07398" w:rsidP="00E07398">
      <w:pPr>
        <w:pStyle w:val="Heading4"/>
      </w:pPr>
      <w:r>
        <w:lastRenderedPageBreak/>
        <w:t>9.2.1.3</w:t>
      </w:r>
      <w:r>
        <w:tab/>
      </w:r>
      <w:r w:rsidR="00ED3675">
        <w:t xml:space="preserve">Full </w:t>
      </w:r>
      <w:r w:rsidR="00311FEC">
        <w:t>f</w:t>
      </w:r>
      <w:r w:rsidR="00ED3675" w:rsidRPr="00541BF1">
        <w:t xml:space="preserve">requency </w:t>
      </w:r>
      <w:r w:rsidR="00ED3675">
        <w:t>reuse (superposition)</w:t>
      </w:r>
    </w:p>
    <w:p w:rsidR="00ED3675" w:rsidRDefault="00ED3675" w:rsidP="00ED3675">
      <w:r>
        <w:t>In this approach, the terrestrial and satellite components are allowed to simultaneously use channels 2024, 2084, 2025 and 2085.  The VDE-SAT downlink will additionally use channels 2026 and 2086. The VDE-SAT downlink could continuously broadcast to maximize the data dissemination to a large number of ships in its field of view. This would allow for more efficient implementation of the VDE-SAT receivers. The interference caused by the VDE-SAT downlink on the VDE terrestrial could, in principle, be compensated for by the use of more protected coding scheme in the terrestrial link, only during the satellite passage.</w:t>
      </w:r>
    </w:p>
    <w:p w:rsidR="00ED3675" w:rsidRDefault="00ED3675" w:rsidP="00ED3675">
      <w:r>
        <w:t xml:space="preserve">For a most likely scenario of Low Earth Orbit satellites with a polar orbit, the impact of satellite interference could be limited to only less than 15 minutes per </w:t>
      </w:r>
      <w:r w:rsidRPr="00B6651A">
        <w:t xml:space="preserve">day per satellite for geographical locations with latitudes within ±50 degrees, as shown in </w:t>
      </w:r>
      <w:r>
        <w:fldChar w:fldCharType="begin"/>
      </w:r>
      <w:r>
        <w:instrText xml:space="preserve"> REF _Ref397611066 \h </w:instrText>
      </w:r>
      <w:r>
        <w:fldChar w:fldCharType="separate"/>
      </w:r>
      <w:r w:rsidR="00A2795C">
        <w:t xml:space="preserve">Figure </w:t>
      </w:r>
      <w:r w:rsidR="00A2795C">
        <w:rPr>
          <w:noProof/>
        </w:rPr>
        <w:t>5</w:t>
      </w:r>
      <w:r>
        <w:fldChar w:fldCharType="end"/>
      </w:r>
      <w:r w:rsidRPr="00B6651A">
        <w:t>.</w:t>
      </w:r>
    </w:p>
    <w:p w:rsidR="00ED3675" w:rsidRDefault="00ED3675" w:rsidP="00E07398">
      <w:pPr>
        <w:pStyle w:val="FigureNo"/>
      </w:pPr>
      <w:bookmarkStart w:id="13" w:name="_Ref397611066"/>
      <w:r>
        <w:t xml:space="preserve">Figure </w:t>
      </w:r>
      <w:r>
        <w:fldChar w:fldCharType="begin"/>
      </w:r>
      <w:r>
        <w:instrText xml:space="preserve"> SEQ Figure \* ARABIC </w:instrText>
      </w:r>
      <w:r>
        <w:fldChar w:fldCharType="separate"/>
      </w:r>
      <w:r w:rsidR="00A2795C">
        <w:rPr>
          <w:noProof/>
        </w:rPr>
        <w:t>5</w:t>
      </w:r>
      <w:r>
        <w:rPr>
          <w:noProof/>
        </w:rPr>
        <w:fldChar w:fldCharType="end"/>
      </w:r>
      <w:bookmarkEnd w:id="13"/>
    </w:p>
    <w:p w:rsidR="00ED3675" w:rsidRPr="00FF0697" w:rsidRDefault="00ED3675" w:rsidP="00E07398">
      <w:pPr>
        <w:pStyle w:val="Figuretitle"/>
      </w:pPr>
      <w:r>
        <w:t xml:space="preserve">Time </w:t>
      </w:r>
      <w:r w:rsidRPr="00E07398">
        <w:t>duration</w:t>
      </w:r>
      <w:r>
        <w:t xml:space="preserve"> where signal level exceeds -117</w:t>
      </w:r>
      <w:r w:rsidR="00E07398">
        <w:t xml:space="preserve"> </w:t>
      </w:r>
      <w:proofErr w:type="spellStart"/>
      <w:r>
        <w:t>dBm</w:t>
      </w:r>
      <w:proofErr w:type="spellEnd"/>
      <w:r>
        <w:t xml:space="preserve"> as a function of geographical position </w:t>
      </w:r>
    </w:p>
    <w:p w:rsidR="00ED3675" w:rsidRDefault="00ED3675" w:rsidP="00C754D6">
      <w:pPr>
        <w:jc w:val="center"/>
      </w:pPr>
      <w:r w:rsidRPr="00B347F6">
        <w:rPr>
          <w:noProof/>
          <w:lang w:val="en-IE" w:eastAsia="en-IE"/>
        </w:rPr>
        <w:drawing>
          <wp:inline distT="0" distB="0" distL="0" distR="0" wp14:anchorId="4E623C5D" wp14:editId="29B2ACB4">
            <wp:extent cx="5223053" cy="3551482"/>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221298" cy="3550289"/>
                    </a:xfrm>
                    <a:prstGeom prst="rect">
                      <a:avLst/>
                    </a:prstGeom>
                    <a:noFill/>
                    <a:ln>
                      <a:noFill/>
                    </a:ln>
                  </pic:spPr>
                </pic:pic>
              </a:graphicData>
            </a:graphic>
          </wp:inline>
        </w:drawing>
      </w:r>
    </w:p>
    <w:p w:rsidR="00ED3675" w:rsidRDefault="00E07398" w:rsidP="00E07398">
      <w:pPr>
        <w:pStyle w:val="Heading3"/>
      </w:pPr>
      <w:r>
        <w:t>9.2.2</w:t>
      </w:r>
      <w:r>
        <w:tab/>
      </w:r>
      <w:r w:rsidR="00ED3675">
        <w:t>V</w:t>
      </w:r>
      <w:r w:rsidR="00311FEC">
        <w:t>HF data exchange</w:t>
      </w:r>
      <w:r w:rsidR="00ED3675">
        <w:t xml:space="preserve"> </w:t>
      </w:r>
      <w:r w:rsidR="00311FEC">
        <w:t>t</w:t>
      </w:r>
      <w:r w:rsidR="00ED3675">
        <w:t xml:space="preserve">errestrial (VDE1-A) and </w:t>
      </w:r>
      <w:r w:rsidR="00311FEC">
        <w:t>VHF data exchange satellite u</w:t>
      </w:r>
      <w:r w:rsidR="00ED3675">
        <w:t>plink</w:t>
      </w:r>
    </w:p>
    <w:p w:rsidR="00ED3675" w:rsidRDefault="00ED3675" w:rsidP="00ED3675">
      <w:r>
        <w:t>Due to the large field of view, a passing satellite would receive a number of colliding messages from different VDE-terrestrial links (ship-to-shore) simultaneously that would interfere with ship to satellite links (ch</w:t>
      </w:r>
      <w:r w:rsidR="00EB4CE4">
        <w:t xml:space="preserve">annel 1024, 1084, 1025, </w:t>
      </w:r>
      <w:proofErr w:type="gramStart"/>
      <w:r w:rsidR="00EB4CE4">
        <w:t>1085</w:t>
      </w:r>
      <w:proofErr w:type="gramEnd"/>
      <w:r w:rsidR="00EB4CE4">
        <w:t xml:space="preserve">). </w:t>
      </w:r>
      <w:r>
        <w:t>The following multiple access schemes can be envisaged to mitigate/minimize the impact of VDE terrestrial link on VDE satellite uplink.</w:t>
      </w:r>
    </w:p>
    <w:p w:rsidR="00ED3675" w:rsidRPr="0026644D" w:rsidRDefault="00E07398" w:rsidP="00E07398">
      <w:pPr>
        <w:pStyle w:val="Heading4"/>
      </w:pPr>
      <w:r>
        <w:t>9.2.2.1</w:t>
      </w:r>
      <w:r>
        <w:tab/>
      </w:r>
      <w:r w:rsidR="00ED3675" w:rsidRPr="0026644D">
        <w:t xml:space="preserve">Frequency </w:t>
      </w:r>
      <w:r w:rsidR="00311FEC">
        <w:t>d</w:t>
      </w:r>
      <w:r w:rsidR="00ED3675" w:rsidRPr="0026644D">
        <w:t xml:space="preserve">ivision </w:t>
      </w:r>
      <w:r w:rsidR="00311FEC">
        <w:t>multiple access</w:t>
      </w:r>
    </w:p>
    <w:p w:rsidR="00ED3675" w:rsidRDefault="00ED3675" w:rsidP="00ED3675">
      <w:r>
        <w:t>The frequency division multi-access scheme separates the satellite channels into two groups: Channels 1024, 1084, 1025 and 1085 that are subject to terrestrial interference are considered as a single or multi-carrier satellite uplink channel(s). Highly robust waveforms would be selected for these channels to allow for interference mitigations caused by VDE terrestrial.</w:t>
      </w:r>
    </w:p>
    <w:p w:rsidR="00ED3675" w:rsidRPr="00856DDD" w:rsidRDefault="00ED3675" w:rsidP="00ED3675">
      <w:r>
        <w:lastRenderedPageBreak/>
        <w:t>The second group of carriers are considered to occupy Channel 1026 and 1086 where no VDE terrestrial transmission is present.</w:t>
      </w:r>
    </w:p>
    <w:p w:rsidR="00ED3675" w:rsidRDefault="00E07398" w:rsidP="00E07398">
      <w:pPr>
        <w:pStyle w:val="Heading4"/>
      </w:pPr>
      <w:bookmarkStart w:id="14" w:name="_Ref397633064"/>
      <w:r>
        <w:t>9.2.2.2</w:t>
      </w:r>
      <w:r>
        <w:tab/>
      </w:r>
      <w:r w:rsidR="00ED3675">
        <w:t>Time</w:t>
      </w:r>
      <w:r w:rsidR="00ED3675" w:rsidRPr="00541BF1">
        <w:t xml:space="preserve"> </w:t>
      </w:r>
      <w:r w:rsidR="00311FEC">
        <w:t>d</w:t>
      </w:r>
      <w:r w:rsidR="00ED3675" w:rsidRPr="00541BF1">
        <w:t xml:space="preserve">ivision </w:t>
      </w:r>
      <w:r w:rsidR="00311FEC">
        <w:t>m</w:t>
      </w:r>
      <w:r w:rsidR="00ED3675">
        <w:t xml:space="preserve">ultiple </w:t>
      </w:r>
      <w:r w:rsidR="00311FEC">
        <w:t>a</w:t>
      </w:r>
      <w:r w:rsidR="00ED3675">
        <w:t>ccess</w:t>
      </w:r>
      <w:bookmarkEnd w:id="14"/>
    </w:p>
    <w:p w:rsidR="00ED3675" w:rsidRDefault="00ED3675" w:rsidP="00ED3675">
      <w:r>
        <w:t>VDE-SAT uplink follows the same frame structure as VDE terrestrial occupying VDE1-A channels. There are pre-assigned time slots dedicated to satellite transmission preventing interference from any VDE terrestrial link.</w:t>
      </w:r>
    </w:p>
    <w:p w:rsidR="00ED3675" w:rsidRPr="00B347F6" w:rsidRDefault="00ED3675" w:rsidP="00ED3675">
      <w:pPr>
        <w:rPr>
          <w:b/>
        </w:rPr>
      </w:pPr>
      <w:r w:rsidRPr="00B347F6">
        <w:t xml:space="preserve">Alternatively, noting that </w:t>
      </w:r>
      <w:r w:rsidRPr="003C507D">
        <w:rPr>
          <w:rFonts w:eastAsia="Calibri"/>
        </w:rPr>
        <w:t xml:space="preserve">Recommendation </w:t>
      </w:r>
      <w:hyperlink r:id="rId19" w:history="1">
        <w:r w:rsidRPr="00311FEC">
          <w:rPr>
            <w:rStyle w:val="Hyperlink"/>
            <w:rFonts w:eastAsia="Calibri"/>
          </w:rPr>
          <w:t>ITU-R M.1371-5</w:t>
        </w:r>
      </w:hyperlink>
      <w:r w:rsidRPr="003C507D">
        <w:rPr>
          <w:rFonts w:eastAsia="Calibri"/>
        </w:rPr>
        <w:t xml:space="preserve"> specifies the access schemes for the AIS Messages, including ITDMA, on the AIS channels, and it specifies the structure for ASM with various contents. VDES takes ASM to another level by providing dedicated ASM channels to relieve congestion on the AIS channels. Under VDES, the access scheme for using the ASM channels </w:t>
      </w:r>
      <w:r>
        <w:rPr>
          <w:rFonts w:eastAsia="Calibri"/>
        </w:rPr>
        <w:t>could</w:t>
      </w:r>
      <w:r w:rsidRPr="003C507D">
        <w:rPr>
          <w:rFonts w:eastAsia="Calibri"/>
        </w:rPr>
        <w:t xml:space="preserve"> be initially by CSTDMA (Carrier-Sense TDMA) for the first transmission in a frame, followed by ITDMA for subsequent transmissions in that frame. This scheme mitigates simultaneous transmissions by ships and/or shore stations on the ASM channels.</w:t>
      </w:r>
    </w:p>
    <w:p w:rsidR="00ED3675" w:rsidRPr="00541BF1" w:rsidRDefault="00E07398" w:rsidP="00E07398">
      <w:pPr>
        <w:pStyle w:val="Heading4"/>
      </w:pPr>
      <w:r>
        <w:t>9.2.2.3</w:t>
      </w:r>
      <w:r>
        <w:tab/>
      </w:r>
      <w:r w:rsidR="00311FEC">
        <w:t>Full f</w:t>
      </w:r>
      <w:r w:rsidR="00ED3675">
        <w:t>requency reuse</w:t>
      </w:r>
    </w:p>
    <w:p w:rsidR="00ED3675" w:rsidRPr="00A47275" w:rsidRDefault="00ED3675" w:rsidP="00ED3675">
      <w:r>
        <w:t>The terrestrial and satellite components are allowed to simultaneously use channels 1024, 1084, 1025 and 1085.  The VDE-SAT uplink would use properly designed waveforms occupying the VDE-SAT uplink channels to minimize the impact of interference caused by the VDE terrestrial transmissions.</w:t>
      </w:r>
    </w:p>
    <w:p w:rsidR="00ED3675" w:rsidRPr="00C30CA7" w:rsidRDefault="00E07398" w:rsidP="00E07398">
      <w:pPr>
        <w:pStyle w:val="Heading1"/>
        <w:rPr>
          <w:rFonts w:eastAsia="Calibri"/>
        </w:rPr>
      </w:pPr>
      <w:r>
        <w:t>10</w:t>
      </w:r>
      <w:r>
        <w:tab/>
      </w:r>
      <w:r w:rsidR="00ED3675" w:rsidRPr="00E07398">
        <w:t>Transmission</w:t>
      </w:r>
      <w:r w:rsidR="00ED3675" w:rsidRPr="00C30CA7">
        <w:t xml:space="preserve"> waveforms for V</w:t>
      </w:r>
      <w:r w:rsidR="00311FEC">
        <w:t>HF data exchange t</w:t>
      </w:r>
      <w:r w:rsidR="00ED3675" w:rsidRPr="00C30CA7">
        <w:t>err</w:t>
      </w:r>
      <w:r w:rsidR="00311FEC">
        <w:t>estrial l</w:t>
      </w:r>
      <w:r w:rsidR="00ED3675" w:rsidRPr="00C30CA7">
        <w:t>inks</w:t>
      </w:r>
    </w:p>
    <w:p w:rsidR="00ED3675" w:rsidRDefault="00ED3675" w:rsidP="00EB4CE4">
      <w:pPr>
        <w:rPr>
          <w:rFonts w:eastAsia="Calibri"/>
        </w:rPr>
      </w:pPr>
      <w:r w:rsidRPr="003C507D">
        <w:rPr>
          <w:rFonts w:eastAsia="Calibri"/>
        </w:rPr>
        <w:t>ITU-approved waveforms for spectrum-efficient data transmission in the VHF maritime band</w:t>
      </w:r>
      <w:r>
        <w:rPr>
          <w:rFonts w:eastAsia="Calibri"/>
        </w:rPr>
        <w:t xml:space="preserve"> </w:t>
      </w:r>
      <w:r w:rsidRPr="003C507D">
        <w:rPr>
          <w:rFonts w:eastAsia="Calibri"/>
        </w:rPr>
        <w:t xml:space="preserve">are </w:t>
      </w:r>
      <w:r>
        <w:rPr>
          <w:rFonts w:eastAsia="Calibri"/>
        </w:rPr>
        <w:t xml:space="preserve">described </w:t>
      </w:r>
      <w:r w:rsidRPr="003C507D">
        <w:rPr>
          <w:rFonts w:eastAsia="Calibri"/>
        </w:rPr>
        <w:t xml:space="preserve">in Recommendation </w:t>
      </w:r>
      <w:hyperlink r:id="rId20" w:history="1">
        <w:r w:rsidRPr="00311FEC">
          <w:rPr>
            <w:rStyle w:val="Hyperlink"/>
            <w:rFonts w:eastAsia="Calibri"/>
          </w:rPr>
          <w:t>ITU-R M.1842-1</w:t>
        </w:r>
      </w:hyperlink>
      <w:r w:rsidRPr="003C507D">
        <w:rPr>
          <w:rFonts w:eastAsia="Calibri"/>
        </w:rPr>
        <w:t>. These waveforms have been demonstrated in the land-mobile service</w:t>
      </w:r>
      <w:r>
        <w:rPr>
          <w:rFonts w:eastAsia="Calibri"/>
        </w:rPr>
        <w:t xml:space="preserve"> and in maritime trials</w:t>
      </w:r>
      <w:r w:rsidRPr="003C507D">
        <w:rPr>
          <w:rFonts w:eastAsia="Calibri"/>
        </w:rPr>
        <w:t>, to provide robust data service and to mitigate multipath degradation at extended propagation ranges in intense electromagnetic environmen</w:t>
      </w:r>
      <w:r w:rsidRPr="00157A5D">
        <w:rPr>
          <w:rFonts w:eastAsia="Calibri"/>
        </w:rPr>
        <w:t>ts. Table 2 below provides a comparison of performance between the current AIS standard, Recommendation</w:t>
      </w:r>
      <w:r w:rsidR="00EB4CE4">
        <w:rPr>
          <w:rFonts w:eastAsia="Calibri"/>
        </w:rPr>
        <w:br/>
      </w:r>
      <w:hyperlink r:id="rId21" w:history="1">
        <w:r w:rsidRPr="00311FEC">
          <w:rPr>
            <w:rStyle w:val="Hyperlink"/>
            <w:rFonts w:eastAsia="Calibri"/>
          </w:rPr>
          <w:t>ITU-R M.1371</w:t>
        </w:r>
      </w:hyperlink>
      <w:r w:rsidRPr="00157A5D">
        <w:rPr>
          <w:rFonts w:eastAsia="Calibri"/>
        </w:rPr>
        <w:t>, and the new applications introduced for the terrestrial VDES links, ASM and VDE. Note</w:t>
      </w:r>
      <w:r w:rsidRPr="003C507D">
        <w:rPr>
          <w:rFonts w:eastAsia="Calibri"/>
        </w:rPr>
        <w:t xml:space="preserve"> that the spectrum efficiency for the AIS is much lower than for VDES, but the AIS modulation has superior co-channel rejection which provides better range discrimination and improved safety of navigation for ships. Each modulation type is intended to best fit its designated </w:t>
      </w:r>
      <w:proofErr w:type="gramStart"/>
      <w:r w:rsidRPr="003C507D">
        <w:rPr>
          <w:rFonts w:eastAsia="Calibri"/>
        </w:rPr>
        <w:t>application</w:t>
      </w:r>
      <w:proofErr w:type="gramEnd"/>
      <w:r w:rsidR="00EB4CE4">
        <w:rPr>
          <w:rFonts w:eastAsia="Calibri"/>
        </w:rPr>
        <w:br/>
      </w:r>
      <w:r w:rsidRPr="003C507D">
        <w:rPr>
          <w:rFonts w:eastAsia="Calibri"/>
        </w:rPr>
        <w:t>(AIS, ASM and VDE).</w:t>
      </w:r>
    </w:p>
    <w:p w:rsidR="00ED3675" w:rsidRDefault="00ED3675" w:rsidP="00ED3675">
      <w:pPr>
        <w:rPr>
          <w:rFonts w:eastAsia="Calibri"/>
        </w:rPr>
      </w:pPr>
      <w:r>
        <w:rPr>
          <w:rFonts w:eastAsia="Calibri"/>
        </w:rPr>
        <w:t xml:space="preserve">Propagation range predictions for the terrestrial links are provided in Annex 3 in accordance with the ITU propagation standard </w:t>
      </w:r>
      <w:r w:rsidRPr="00ED22E5">
        <w:rPr>
          <w:rFonts w:eastAsia="Calibri"/>
        </w:rPr>
        <w:t xml:space="preserve">Recommendation </w:t>
      </w:r>
      <w:hyperlink r:id="rId22" w:history="1">
        <w:r w:rsidRPr="00311FEC">
          <w:rPr>
            <w:rStyle w:val="Hyperlink"/>
            <w:rFonts w:eastAsia="Calibri"/>
          </w:rPr>
          <w:t>ITU-R P.1546-4</w:t>
        </w:r>
      </w:hyperlink>
      <w:r>
        <w:rPr>
          <w:rFonts w:eastAsia="Calibri"/>
        </w:rPr>
        <w:t>.</w:t>
      </w:r>
    </w:p>
    <w:p w:rsidR="00ED3675" w:rsidRDefault="00ED3675" w:rsidP="00ED3675">
      <w:pPr>
        <w:tabs>
          <w:tab w:val="clear" w:pos="1134"/>
          <w:tab w:val="clear" w:pos="1871"/>
          <w:tab w:val="clear" w:pos="2268"/>
        </w:tabs>
        <w:overflowPunct/>
        <w:autoSpaceDE/>
        <w:autoSpaceDN/>
        <w:adjustRightInd/>
        <w:spacing w:before="0"/>
        <w:textAlignment w:val="auto"/>
        <w:rPr>
          <w:rFonts w:eastAsia="Calibri"/>
          <w:b/>
        </w:rPr>
      </w:pPr>
      <w:r>
        <w:rPr>
          <w:rFonts w:eastAsia="Calibri"/>
          <w:b/>
        </w:rPr>
        <w:br w:type="page"/>
      </w:r>
    </w:p>
    <w:p w:rsidR="00ED3675" w:rsidRDefault="00ED3675" w:rsidP="00E07398">
      <w:pPr>
        <w:pStyle w:val="TableNo"/>
      </w:pPr>
      <w:r>
        <w:lastRenderedPageBreak/>
        <w:t xml:space="preserve">Table </w:t>
      </w:r>
      <w:r>
        <w:fldChar w:fldCharType="begin"/>
      </w:r>
      <w:r>
        <w:instrText xml:space="preserve"> SEQ Table \* ARABIC </w:instrText>
      </w:r>
      <w:r>
        <w:fldChar w:fldCharType="separate"/>
      </w:r>
      <w:r w:rsidR="00A2795C">
        <w:rPr>
          <w:noProof/>
        </w:rPr>
        <w:t>2</w:t>
      </w:r>
      <w:r>
        <w:rPr>
          <w:noProof/>
        </w:rPr>
        <w:fldChar w:fldCharType="end"/>
      </w:r>
    </w:p>
    <w:p w:rsidR="00ED3675" w:rsidRPr="003C507D" w:rsidRDefault="00ED3675" w:rsidP="00E07398">
      <w:pPr>
        <w:pStyle w:val="Tabletitle"/>
        <w:rPr>
          <w:rFonts w:eastAsia="Calibri"/>
        </w:rPr>
      </w:pPr>
      <w:r w:rsidRPr="003C507D">
        <w:rPr>
          <w:rFonts w:eastAsia="Calibri"/>
        </w:rPr>
        <w:t xml:space="preserve">ITU-standard transmission waveforms for </w:t>
      </w:r>
      <w:r w:rsidR="00311FEC">
        <w:rPr>
          <w:rFonts w:eastAsia="Calibri"/>
        </w:rPr>
        <w:t>automatic identification system</w:t>
      </w:r>
      <w:r w:rsidRPr="003C507D">
        <w:rPr>
          <w:rFonts w:eastAsia="Calibri"/>
        </w:rPr>
        <w:t xml:space="preserve">, </w:t>
      </w:r>
      <w:r w:rsidR="00311FEC">
        <w:rPr>
          <w:rFonts w:eastAsia="Calibri"/>
        </w:rPr>
        <w:t xml:space="preserve">application specific message </w:t>
      </w:r>
      <w:r w:rsidRPr="003C507D">
        <w:rPr>
          <w:rFonts w:eastAsia="Calibri"/>
        </w:rPr>
        <w:t>and V</w:t>
      </w:r>
      <w:r w:rsidR="00311FEC">
        <w:rPr>
          <w:rFonts w:eastAsia="Calibri"/>
        </w:rPr>
        <w:t>HF data exchange</w:t>
      </w:r>
      <w:r w:rsidRPr="003C507D">
        <w:rPr>
          <w:rFonts w:eastAsia="Calibri"/>
        </w:rPr>
        <w:t xml:space="preserve"> terrestrial links</w:t>
      </w:r>
    </w:p>
    <w:tbl>
      <w:tblPr>
        <w:tblStyle w:val="TableGrid"/>
        <w:tblW w:w="9288" w:type="dxa"/>
        <w:jc w:val="center"/>
        <w:tblLook w:val="04A0" w:firstRow="1" w:lastRow="0" w:firstColumn="1" w:lastColumn="0" w:noHBand="0" w:noVBand="1"/>
      </w:tblPr>
      <w:tblGrid>
        <w:gridCol w:w="2178"/>
        <w:gridCol w:w="2160"/>
        <w:gridCol w:w="2340"/>
        <w:gridCol w:w="2610"/>
      </w:tblGrid>
      <w:tr w:rsidR="00ED3675" w:rsidRPr="003C507D" w:rsidTr="00EB4CE4">
        <w:trPr>
          <w:jc w:val="center"/>
        </w:trPr>
        <w:tc>
          <w:tcPr>
            <w:tcW w:w="2178" w:type="dxa"/>
          </w:tcPr>
          <w:p w:rsidR="00ED3675" w:rsidRPr="003C507D" w:rsidRDefault="00ED3675" w:rsidP="00E07398">
            <w:pPr>
              <w:pStyle w:val="Tablehead"/>
            </w:pPr>
          </w:p>
        </w:tc>
        <w:tc>
          <w:tcPr>
            <w:tcW w:w="2160" w:type="dxa"/>
          </w:tcPr>
          <w:p w:rsidR="00ED3675" w:rsidRPr="003C507D" w:rsidRDefault="00ED3675" w:rsidP="00E07398">
            <w:pPr>
              <w:pStyle w:val="Tablehead"/>
            </w:pPr>
            <w:r w:rsidRPr="003C507D">
              <w:t>25 kHz Channels</w:t>
            </w:r>
            <w:r w:rsidR="00E07398">
              <w:br/>
            </w:r>
            <w:r w:rsidRPr="003C507D">
              <w:t>for AIS</w:t>
            </w:r>
          </w:p>
        </w:tc>
        <w:tc>
          <w:tcPr>
            <w:tcW w:w="2340" w:type="dxa"/>
          </w:tcPr>
          <w:p w:rsidR="00ED3675" w:rsidRPr="003C507D" w:rsidRDefault="00E07398" w:rsidP="00E07398">
            <w:pPr>
              <w:pStyle w:val="Tablehead"/>
            </w:pPr>
            <w:r>
              <w:t>25 kHz Channels</w:t>
            </w:r>
            <w:r>
              <w:br/>
            </w:r>
            <w:r w:rsidR="00ED3675" w:rsidRPr="003C507D">
              <w:t>for ASM</w:t>
            </w:r>
          </w:p>
        </w:tc>
        <w:tc>
          <w:tcPr>
            <w:tcW w:w="2610" w:type="dxa"/>
          </w:tcPr>
          <w:p w:rsidR="00ED3675" w:rsidRPr="003C507D" w:rsidRDefault="00ED3675" w:rsidP="00E07398">
            <w:pPr>
              <w:pStyle w:val="Tablehead"/>
            </w:pPr>
            <w:r w:rsidRPr="003C507D">
              <w:t>100 kHz Channels</w:t>
            </w:r>
            <w:r w:rsidR="00E07398">
              <w:br/>
              <w:t>f</w:t>
            </w:r>
            <w:r w:rsidRPr="003C507D">
              <w:t>or VDE</w:t>
            </w:r>
          </w:p>
        </w:tc>
      </w:tr>
      <w:tr w:rsidR="00ED3675" w:rsidRPr="003C507D" w:rsidTr="00EB4CE4">
        <w:trPr>
          <w:jc w:val="center"/>
        </w:trPr>
        <w:tc>
          <w:tcPr>
            <w:tcW w:w="2178" w:type="dxa"/>
          </w:tcPr>
          <w:p w:rsidR="00ED3675" w:rsidRPr="004468FF" w:rsidRDefault="00ED3675" w:rsidP="00E07398">
            <w:pPr>
              <w:pStyle w:val="Tabletext"/>
            </w:pPr>
            <w:r w:rsidRPr="004468FF">
              <w:t>ITU Standard</w:t>
            </w:r>
          </w:p>
        </w:tc>
        <w:tc>
          <w:tcPr>
            <w:tcW w:w="2160" w:type="dxa"/>
          </w:tcPr>
          <w:p w:rsidR="00ED3675" w:rsidRPr="003C507D" w:rsidRDefault="0041619E" w:rsidP="00E07398">
            <w:pPr>
              <w:pStyle w:val="Tabletext"/>
            </w:pPr>
            <w:hyperlink r:id="rId23" w:history="1">
              <w:r w:rsidR="00ED3675" w:rsidRPr="00311FEC">
                <w:rPr>
                  <w:rStyle w:val="Hyperlink"/>
                </w:rPr>
                <w:t>ITU-R M.1371-5</w:t>
              </w:r>
            </w:hyperlink>
          </w:p>
        </w:tc>
        <w:tc>
          <w:tcPr>
            <w:tcW w:w="2340" w:type="dxa"/>
          </w:tcPr>
          <w:p w:rsidR="00ED3675" w:rsidRPr="003C507D" w:rsidRDefault="0041619E" w:rsidP="00E07398">
            <w:pPr>
              <w:pStyle w:val="Tabletext"/>
            </w:pPr>
            <w:hyperlink r:id="rId24" w:history="1">
              <w:r w:rsidR="00A76DFE" w:rsidRPr="00311FEC">
                <w:rPr>
                  <w:rStyle w:val="Hyperlink"/>
                  <w:lang w:val="en-US"/>
                </w:rPr>
                <w:t>ITU-R M.1842-1</w:t>
              </w:r>
            </w:hyperlink>
            <w:r w:rsidR="00A76DFE">
              <w:rPr>
                <w:lang w:val="en-US"/>
              </w:rPr>
              <w:br/>
            </w:r>
            <w:r w:rsidR="00ED3675" w:rsidRPr="00E07398">
              <w:rPr>
                <w:lang w:val="en-US"/>
              </w:rPr>
              <w:t>Annex 1</w:t>
            </w:r>
          </w:p>
        </w:tc>
        <w:tc>
          <w:tcPr>
            <w:tcW w:w="2610" w:type="dxa"/>
          </w:tcPr>
          <w:p w:rsidR="00ED3675" w:rsidRPr="003C507D" w:rsidRDefault="0041619E" w:rsidP="00A76DFE">
            <w:pPr>
              <w:pStyle w:val="Tabletext"/>
            </w:pPr>
            <w:hyperlink r:id="rId25" w:history="1">
              <w:r w:rsidR="00ED3675" w:rsidRPr="00311FEC">
                <w:rPr>
                  <w:rStyle w:val="Hyperlink"/>
                </w:rPr>
                <w:t>ITU-R M.1842-1</w:t>
              </w:r>
            </w:hyperlink>
            <w:r w:rsidR="00ED3675" w:rsidRPr="003C507D">
              <w:t xml:space="preserve"> </w:t>
            </w:r>
            <w:r w:rsidR="00A76DFE">
              <w:br/>
            </w:r>
            <w:r w:rsidR="00ED3675" w:rsidRPr="003C507D">
              <w:t>Annex 4</w:t>
            </w:r>
            <w:r w:rsidR="00ED3675">
              <w:t xml:space="preserve"> ***</w:t>
            </w:r>
          </w:p>
        </w:tc>
      </w:tr>
      <w:tr w:rsidR="00ED3675" w:rsidRPr="003C507D" w:rsidTr="00EB4CE4">
        <w:trPr>
          <w:jc w:val="center"/>
        </w:trPr>
        <w:tc>
          <w:tcPr>
            <w:tcW w:w="2178" w:type="dxa"/>
          </w:tcPr>
          <w:p w:rsidR="00ED3675" w:rsidRPr="004468FF" w:rsidRDefault="00ED3675" w:rsidP="00E07398">
            <w:pPr>
              <w:pStyle w:val="Tabletext"/>
            </w:pPr>
            <w:r w:rsidRPr="004468FF">
              <w:t>Digital Modulation</w:t>
            </w:r>
          </w:p>
        </w:tc>
        <w:tc>
          <w:tcPr>
            <w:tcW w:w="2160" w:type="dxa"/>
          </w:tcPr>
          <w:p w:rsidR="00ED3675" w:rsidRPr="003C507D" w:rsidRDefault="00ED3675" w:rsidP="00A76DFE">
            <w:pPr>
              <w:pStyle w:val="Tabletext"/>
            </w:pPr>
            <w:r w:rsidRPr="003C507D">
              <w:t>GMSK,</w:t>
            </w:r>
            <w:r>
              <w:t xml:space="preserve"> </w:t>
            </w:r>
            <w:r w:rsidR="00A76DFE">
              <w:br/>
            </w:r>
            <w:r w:rsidRPr="003C507D">
              <w:t>single carrier</w:t>
            </w:r>
          </w:p>
        </w:tc>
        <w:tc>
          <w:tcPr>
            <w:tcW w:w="2340" w:type="dxa"/>
          </w:tcPr>
          <w:p w:rsidR="00ED3675" w:rsidRPr="003C507D" w:rsidRDefault="00ED3675" w:rsidP="00A76DFE">
            <w:pPr>
              <w:pStyle w:val="Tabletext"/>
            </w:pPr>
            <w:r w:rsidRPr="003C507D">
              <w:t>π</w:t>
            </w:r>
            <w:r w:rsidRPr="00A76DFE">
              <w:rPr>
                <w:lang w:val="en-US"/>
              </w:rPr>
              <w:t xml:space="preserve">/4 DQPSK, </w:t>
            </w:r>
            <w:r w:rsidR="00A76DFE">
              <w:rPr>
                <w:lang w:val="en-US"/>
              </w:rPr>
              <w:br/>
            </w:r>
            <w:r w:rsidRPr="00A76DFE">
              <w:rPr>
                <w:lang w:val="en-US"/>
              </w:rPr>
              <w:t>single carrier</w:t>
            </w:r>
          </w:p>
        </w:tc>
        <w:tc>
          <w:tcPr>
            <w:tcW w:w="2610" w:type="dxa"/>
          </w:tcPr>
          <w:p w:rsidR="00ED3675" w:rsidRPr="003C507D" w:rsidRDefault="00ED3675" w:rsidP="00A76DFE">
            <w:pPr>
              <w:pStyle w:val="Tabletext"/>
            </w:pPr>
            <w:r w:rsidRPr="003C507D">
              <w:t>16-QAM, 32 multi-carriers,         2.7 kHz spacing</w:t>
            </w:r>
          </w:p>
        </w:tc>
      </w:tr>
      <w:tr w:rsidR="00ED3675" w:rsidRPr="00A14D30" w:rsidTr="00EB4CE4">
        <w:trPr>
          <w:jc w:val="center"/>
        </w:trPr>
        <w:tc>
          <w:tcPr>
            <w:tcW w:w="2178" w:type="dxa"/>
          </w:tcPr>
          <w:p w:rsidR="00ED3675" w:rsidRPr="00A14D30" w:rsidRDefault="00ED3675" w:rsidP="00E07398">
            <w:pPr>
              <w:pStyle w:val="Tabletext"/>
            </w:pPr>
            <w:r w:rsidRPr="00A14D30">
              <w:t>Data Rate (raw)*</w:t>
            </w:r>
          </w:p>
        </w:tc>
        <w:tc>
          <w:tcPr>
            <w:tcW w:w="2160" w:type="dxa"/>
          </w:tcPr>
          <w:p w:rsidR="00ED3675" w:rsidRPr="00A14D30" w:rsidRDefault="00ED3675" w:rsidP="00E07398">
            <w:pPr>
              <w:pStyle w:val="Tabletext"/>
            </w:pPr>
            <w:r w:rsidRPr="00A14D30">
              <w:t>9.6 kbps (1X)</w:t>
            </w:r>
          </w:p>
        </w:tc>
        <w:tc>
          <w:tcPr>
            <w:tcW w:w="2340" w:type="dxa"/>
          </w:tcPr>
          <w:p w:rsidR="00ED3675" w:rsidRPr="00A14D30" w:rsidRDefault="00ED3675" w:rsidP="00E07398">
            <w:pPr>
              <w:pStyle w:val="Tabletext"/>
            </w:pPr>
            <w:r w:rsidRPr="00A14D30">
              <w:t>28.8 kbps (3X)</w:t>
            </w:r>
          </w:p>
        </w:tc>
        <w:tc>
          <w:tcPr>
            <w:tcW w:w="2610" w:type="dxa"/>
          </w:tcPr>
          <w:p w:rsidR="00ED3675" w:rsidRPr="00A14D30" w:rsidRDefault="00ED3675" w:rsidP="00E07398">
            <w:pPr>
              <w:pStyle w:val="Tabletext"/>
            </w:pPr>
            <w:r w:rsidRPr="00A14D30">
              <w:t>307.2 kbps (32X)</w:t>
            </w:r>
          </w:p>
        </w:tc>
      </w:tr>
      <w:tr w:rsidR="00ED3675" w:rsidRPr="00FC0410" w:rsidTr="00EB4CE4">
        <w:trPr>
          <w:jc w:val="center"/>
        </w:trPr>
        <w:tc>
          <w:tcPr>
            <w:tcW w:w="2178" w:type="dxa"/>
          </w:tcPr>
          <w:p w:rsidR="00ED3675" w:rsidRPr="00FC0410" w:rsidRDefault="00ED3675" w:rsidP="00E07398">
            <w:pPr>
              <w:pStyle w:val="Tabletext"/>
            </w:pPr>
            <w:r w:rsidRPr="00FC0410">
              <w:t>Sensitivity</w:t>
            </w:r>
            <w:r w:rsidRPr="00B347F6">
              <w:t>**</w:t>
            </w:r>
          </w:p>
        </w:tc>
        <w:tc>
          <w:tcPr>
            <w:tcW w:w="2160" w:type="dxa"/>
          </w:tcPr>
          <w:p w:rsidR="00ED3675" w:rsidRPr="00FC0410" w:rsidRDefault="00ED3675" w:rsidP="00E07398">
            <w:pPr>
              <w:pStyle w:val="Tabletext"/>
            </w:pPr>
            <w:r w:rsidRPr="00FC0410">
              <w:t>-107</w:t>
            </w:r>
            <w:r w:rsidR="00E07398">
              <w:t xml:space="preserve"> </w:t>
            </w:r>
            <w:proofErr w:type="spellStart"/>
            <w:r w:rsidRPr="00FC0410">
              <w:t>dBm</w:t>
            </w:r>
            <w:proofErr w:type="spellEnd"/>
            <w:r w:rsidRPr="00FC0410">
              <w:t xml:space="preserve"> (min)</w:t>
            </w:r>
            <w:r w:rsidR="00E07398">
              <w:br/>
            </w:r>
            <w:r w:rsidR="00E07398">
              <w:noBreakHyphen/>
            </w:r>
            <w:r w:rsidRPr="00FC0410">
              <w:t>112</w:t>
            </w:r>
            <w:r w:rsidR="00E07398">
              <w:t xml:space="preserve"> </w:t>
            </w:r>
            <w:proofErr w:type="spellStart"/>
            <w:r w:rsidRPr="00FC0410">
              <w:t>dBm</w:t>
            </w:r>
            <w:proofErr w:type="spellEnd"/>
            <w:r w:rsidRPr="00FC0410">
              <w:t xml:space="preserve"> (typical)</w:t>
            </w:r>
          </w:p>
        </w:tc>
        <w:tc>
          <w:tcPr>
            <w:tcW w:w="2340" w:type="dxa"/>
          </w:tcPr>
          <w:p w:rsidR="00ED3675" w:rsidRPr="00FC0410" w:rsidRDefault="00ED3675" w:rsidP="00E07398">
            <w:pPr>
              <w:pStyle w:val="Tabletext"/>
            </w:pPr>
            <w:r w:rsidRPr="00FC0410">
              <w:t>-107</w:t>
            </w:r>
            <w:r w:rsidR="00E07398">
              <w:t xml:space="preserve"> </w:t>
            </w:r>
            <w:proofErr w:type="spellStart"/>
            <w:r w:rsidRPr="00FC0410">
              <w:t>dBm</w:t>
            </w:r>
            <w:proofErr w:type="spellEnd"/>
            <w:r w:rsidRPr="00FC0410">
              <w:t xml:space="preserve"> (min)</w:t>
            </w:r>
            <w:r w:rsidR="00E07398">
              <w:br/>
            </w:r>
            <w:r w:rsidRPr="00FC0410">
              <w:t>-112</w:t>
            </w:r>
            <w:r w:rsidR="00E07398">
              <w:t xml:space="preserve"> </w:t>
            </w:r>
            <w:proofErr w:type="spellStart"/>
            <w:r w:rsidRPr="00FC0410">
              <w:t>dBm</w:t>
            </w:r>
            <w:proofErr w:type="spellEnd"/>
            <w:r w:rsidRPr="00FC0410">
              <w:t xml:space="preserve"> (typical)</w:t>
            </w:r>
          </w:p>
        </w:tc>
        <w:tc>
          <w:tcPr>
            <w:tcW w:w="2610" w:type="dxa"/>
          </w:tcPr>
          <w:p w:rsidR="00ED3675" w:rsidRPr="00FC0410" w:rsidRDefault="00ED3675" w:rsidP="00E07398">
            <w:pPr>
              <w:pStyle w:val="Tabletext"/>
            </w:pPr>
            <w:r w:rsidRPr="00FC0410">
              <w:t>-98</w:t>
            </w:r>
            <w:r w:rsidR="00E07398">
              <w:t xml:space="preserve"> </w:t>
            </w:r>
            <w:proofErr w:type="spellStart"/>
            <w:r w:rsidRPr="00FC0410">
              <w:t>dBm</w:t>
            </w:r>
            <w:proofErr w:type="spellEnd"/>
            <w:r w:rsidRPr="00FC0410">
              <w:t xml:space="preserve"> (ships)</w:t>
            </w:r>
            <w:r w:rsidR="00E07398">
              <w:br/>
            </w:r>
            <w:r w:rsidRPr="00FC0410">
              <w:t>-103</w:t>
            </w:r>
            <w:r w:rsidR="00E07398">
              <w:t xml:space="preserve"> </w:t>
            </w:r>
            <w:proofErr w:type="spellStart"/>
            <w:r w:rsidRPr="00FC0410">
              <w:t>dBm</w:t>
            </w:r>
            <w:proofErr w:type="spellEnd"/>
            <w:r w:rsidRPr="00FC0410">
              <w:t xml:space="preserve"> (base stations)</w:t>
            </w:r>
          </w:p>
        </w:tc>
      </w:tr>
      <w:tr w:rsidR="00ED3675" w:rsidRPr="003C507D" w:rsidTr="00EB4CE4">
        <w:trPr>
          <w:jc w:val="center"/>
        </w:trPr>
        <w:tc>
          <w:tcPr>
            <w:tcW w:w="2178" w:type="dxa"/>
          </w:tcPr>
          <w:p w:rsidR="00ED3675" w:rsidRPr="00FC0410" w:rsidRDefault="00ED3675" w:rsidP="00E07398">
            <w:pPr>
              <w:pStyle w:val="Tabletext"/>
            </w:pPr>
            <w:r w:rsidRPr="00FC0410">
              <w:t>Co-channel rejection (CCR)</w:t>
            </w:r>
            <w:r w:rsidRPr="00B347F6">
              <w:t>**</w:t>
            </w:r>
          </w:p>
        </w:tc>
        <w:tc>
          <w:tcPr>
            <w:tcW w:w="2160" w:type="dxa"/>
          </w:tcPr>
          <w:p w:rsidR="00ED3675" w:rsidRPr="00FC0410" w:rsidRDefault="00ED3675" w:rsidP="00E07398">
            <w:pPr>
              <w:pStyle w:val="Tabletext"/>
            </w:pPr>
            <w:r w:rsidRPr="00FC0410">
              <w:t>10</w:t>
            </w:r>
            <w:r w:rsidR="00E07398">
              <w:t xml:space="preserve"> </w:t>
            </w:r>
            <w:r w:rsidRPr="00FC0410">
              <w:t>dB</w:t>
            </w:r>
          </w:p>
        </w:tc>
        <w:tc>
          <w:tcPr>
            <w:tcW w:w="2340" w:type="dxa"/>
          </w:tcPr>
          <w:p w:rsidR="00ED3675" w:rsidRPr="00FC0410" w:rsidRDefault="00ED3675" w:rsidP="00E07398">
            <w:pPr>
              <w:pStyle w:val="Tabletext"/>
            </w:pPr>
            <w:r w:rsidRPr="00FC0410">
              <w:t>19</w:t>
            </w:r>
            <w:r w:rsidR="00E07398">
              <w:t xml:space="preserve"> </w:t>
            </w:r>
            <w:r w:rsidRPr="00FC0410">
              <w:t xml:space="preserve">dB </w:t>
            </w:r>
          </w:p>
        </w:tc>
        <w:tc>
          <w:tcPr>
            <w:tcW w:w="2610" w:type="dxa"/>
          </w:tcPr>
          <w:p w:rsidR="00ED3675" w:rsidRPr="003C507D" w:rsidRDefault="00ED3675" w:rsidP="00E07398">
            <w:pPr>
              <w:pStyle w:val="Tabletext"/>
            </w:pPr>
            <w:r w:rsidRPr="00FC0410">
              <w:t>19</w:t>
            </w:r>
            <w:r w:rsidR="00E07398">
              <w:t xml:space="preserve"> </w:t>
            </w:r>
            <w:r w:rsidRPr="00FC0410">
              <w:t>dB</w:t>
            </w:r>
            <w:r w:rsidRPr="003C507D">
              <w:t xml:space="preserve"> </w:t>
            </w:r>
          </w:p>
        </w:tc>
      </w:tr>
      <w:tr w:rsidR="00ED3675" w:rsidRPr="003C507D" w:rsidTr="00C754D6">
        <w:trPr>
          <w:jc w:val="center"/>
        </w:trPr>
        <w:tc>
          <w:tcPr>
            <w:tcW w:w="2178" w:type="dxa"/>
            <w:tcBorders>
              <w:bottom w:val="single" w:sz="4" w:space="0" w:color="auto"/>
            </w:tcBorders>
          </w:tcPr>
          <w:p w:rsidR="00ED3675" w:rsidRPr="004468FF" w:rsidRDefault="00ED3675" w:rsidP="00E07398">
            <w:pPr>
              <w:pStyle w:val="Tabletext"/>
            </w:pPr>
            <w:r w:rsidRPr="004468FF">
              <w:t>AIS Message types</w:t>
            </w:r>
          </w:p>
        </w:tc>
        <w:tc>
          <w:tcPr>
            <w:tcW w:w="2160" w:type="dxa"/>
            <w:tcBorders>
              <w:bottom w:val="single" w:sz="4" w:space="0" w:color="auto"/>
            </w:tcBorders>
          </w:tcPr>
          <w:p w:rsidR="00ED3675" w:rsidRPr="003C507D" w:rsidRDefault="00ED3675" w:rsidP="00E07398">
            <w:pPr>
              <w:pStyle w:val="Tabletext"/>
            </w:pPr>
            <w:r w:rsidRPr="003C507D">
              <w:t>1, 2, 3, 5, 18, 19, 27 …</w:t>
            </w:r>
          </w:p>
        </w:tc>
        <w:tc>
          <w:tcPr>
            <w:tcW w:w="2340" w:type="dxa"/>
            <w:tcBorders>
              <w:bottom w:val="single" w:sz="4" w:space="0" w:color="auto"/>
            </w:tcBorders>
          </w:tcPr>
          <w:p w:rsidR="00ED3675" w:rsidRPr="003C507D" w:rsidRDefault="00A76DFE" w:rsidP="00E07398">
            <w:pPr>
              <w:pStyle w:val="Tabletext"/>
            </w:pPr>
            <w:r>
              <w:t>6, 7, 8, 12, 13, 14, 25, 26</w:t>
            </w:r>
            <w:r>
              <w:br/>
            </w:r>
            <w:r w:rsidR="00ED3675" w:rsidRPr="003C507D">
              <w:t>and ASM</w:t>
            </w:r>
          </w:p>
        </w:tc>
        <w:tc>
          <w:tcPr>
            <w:tcW w:w="2610" w:type="dxa"/>
            <w:tcBorders>
              <w:bottom w:val="single" w:sz="4" w:space="0" w:color="auto"/>
            </w:tcBorders>
          </w:tcPr>
          <w:p w:rsidR="00ED3675" w:rsidRPr="003C507D" w:rsidRDefault="00ED3675" w:rsidP="00E07398">
            <w:pPr>
              <w:pStyle w:val="Tabletext"/>
            </w:pPr>
            <w:r w:rsidRPr="003C507D">
              <w:t>VDE messages</w:t>
            </w:r>
          </w:p>
        </w:tc>
      </w:tr>
      <w:tr w:rsidR="00ED3675" w:rsidRPr="003C507D" w:rsidTr="00C754D6">
        <w:trPr>
          <w:jc w:val="center"/>
        </w:trPr>
        <w:tc>
          <w:tcPr>
            <w:tcW w:w="2178" w:type="dxa"/>
            <w:tcBorders>
              <w:bottom w:val="single" w:sz="4" w:space="0" w:color="auto"/>
            </w:tcBorders>
          </w:tcPr>
          <w:p w:rsidR="00ED3675" w:rsidRPr="0086490C" w:rsidRDefault="00ED3675" w:rsidP="00E07398">
            <w:pPr>
              <w:pStyle w:val="Tabletext"/>
            </w:pPr>
            <w:r w:rsidRPr="0086490C">
              <w:t>Rationale</w:t>
            </w:r>
          </w:p>
        </w:tc>
        <w:tc>
          <w:tcPr>
            <w:tcW w:w="2160" w:type="dxa"/>
            <w:tcBorders>
              <w:bottom w:val="single" w:sz="4" w:space="0" w:color="auto"/>
            </w:tcBorders>
          </w:tcPr>
          <w:p w:rsidR="00ED3675" w:rsidRPr="0086490C" w:rsidRDefault="00ED3675" w:rsidP="00E07398">
            <w:pPr>
              <w:pStyle w:val="Tabletext"/>
            </w:pPr>
            <w:r w:rsidRPr="0086490C">
              <w:t xml:space="preserve">Optimum choice (better CCR) for position reports in a </w:t>
            </w:r>
            <w:r w:rsidRPr="00B347F6">
              <w:t>ship-to-ship</w:t>
            </w:r>
            <w:r w:rsidRPr="0086490C">
              <w:t xml:space="preserve"> navigation safety environment.</w:t>
            </w:r>
          </w:p>
        </w:tc>
        <w:tc>
          <w:tcPr>
            <w:tcW w:w="2340" w:type="dxa"/>
            <w:tcBorders>
              <w:bottom w:val="single" w:sz="4" w:space="0" w:color="auto"/>
            </w:tcBorders>
          </w:tcPr>
          <w:p w:rsidR="00ED3675" w:rsidRPr="0086490C" w:rsidRDefault="00ED3675" w:rsidP="00E07398">
            <w:pPr>
              <w:pStyle w:val="Tabletext"/>
            </w:pPr>
            <w:r w:rsidRPr="0086490C">
              <w:t>Provides higher (3X) data transmission than AIS. Inferior CCR (+9dB) and range discrimination compared to AIS.</w:t>
            </w:r>
          </w:p>
        </w:tc>
        <w:tc>
          <w:tcPr>
            <w:tcW w:w="2610" w:type="dxa"/>
            <w:tcBorders>
              <w:bottom w:val="single" w:sz="4" w:space="0" w:color="auto"/>
            </w:tcBorders>
          </w:tcPr>
          <w:p w:rsidR="00ED3675" w:rsidRPr="0086490C" w:rsidRDefault="00ED3675" w:rsidP="00E07398">
            <w:pPr>
              <w:pStyle w:val="Tabletext"/>
            </w:pPr>
            <w:r w:rsidRPr="0086490C">
              <w:t xml:space="preserve">Provides much higher (32X) data transmission than AIS. Inferior CCR (+9dB) and range discrimination compared to AIS. </w:t>
            </w:r>
          </w:p>
        </w:tc>
      </w:tr>
    </w:tbl>
    <w:p w:rsidR="00ED3675" w:rsidRPr="0026644D" w:rsidRDefault="00C754D6" w:rsidP="00ED3675">
      <w:pPr>
        <w:rPr>
          <w:i/>
        </w:rPr>
      </w:pPr>
      <w:r>
        <w:rPr>
          <w:i/>
        </w:rPr>
        <w:t xml:space="preserve">* </w:t>
      </w:r>
      <w:r w:rsidR="00ED3675" w:rsidRPr="0026644D">
        <w:rPr>
          <w:i/>
        </w:rPr>
        <w:t xml:space="preserve">These figures are raw, over the air, bit transmission rates.  The data rates are less, subject to coding, packet structure and </w:t>
      </w:r>
      <w:r w:rsidR="00311FEC">
        <w:rPr>
          <w:i/>
        </w:rPr>
        <w:t>forward error correction (</w:t>
      </w:r>
      <w:r w:rsidR="00ED3675" w:rsidRPr="0026644D">
        <w:rPr>
          <w:i/>
        </w:rPr>
        <w:t>FEC</w:t>
      </w:r>
      <w:r w:rsidR="00311FEC">
        <w:rPr>
          <w:i/>
        </w:rPr>
        <w:t>)</w:t>
      </w:r>
    </w:p>
    <w:p w:rsidR="00ED3675" w:rsidRPr="0026644D" w:rsidRDefault="00ED3675" w:rsidP="00ED3675">
      <w:pPr>
        <w:rPr>
          <w:i/>
        </w:rPr>
      </w:pPr>
      <w:r w:rsidRPr="0026644D">
        <w:rPr>
          <w:i/>
        </w:rPr>
        <w:t xml:space="preserve">** These figures are based on published standards.  For AIS, the standard is IEC 61993-2 and for VDE the standard is ETSI EN 300 392-2 version 3.4.1, which refers to a land mobile application TETRA.   </w:t>
      </w:r>
    </w:p>
    <w:p w:rsidR="00ED3675" w:rsidRPr="0026644D" w:rsidRDefault="00ED3675" w:rsidP="00ED3675">
      <w:pPr>
        <w:rPr>
          <w:i/>
        </w:rPr>
      </w:pPr>
      <w:r w:rsidRPr="0026644D">
        <w:rPr>
          <w:i/>
        </w:rPr>
        <w:t xml:space="preserve">*** For greater robustness where needed, </w:t>
      </w:r>
      <w:hyperlink r:id="rId26" w:history="1">
        <w:r w:rsidRPr="00311FEC">
          <w:rPr>
            <w:rStyle w:val="Hyperlink"/>
            <w:i/>
          </w:rPr>
          <w:t>ITU-R M.1842-1</w:t>
        </w:r>
      </w:hyperlink>
      <w:r w:rsidRPr="0026644D">
        <w:rPr>
          <w:i/>
        </w:rPr>
        <w:t xml:space="preserve"> Annex 1 may be used.  </w:t>
      </w:r>
    </w:p>
    <w:p w:rsidR="00ED3675" w:rsidRPr="00BB1439" w:rsidRDefault="00A76DFE" w:rsidP="00A76DFE">
      <w:pPr>
        <w:pStyle w:val="Heading2"/>
      </w:pPr>
      <w:bookmarkStart w:id="15" w:name="_Ref397762535"/>
      <w:r>
        <w:t>10.1</w:t>
      </w:r>
      <w:r>
        <w:tab/>
      </w:r>
      <w:r w:rsidR="00ED3675" w:rsidRPr="00A76DFE">
        <w:t>Transmission</w:t>
      </w:r>
      <w:r w:rsidR="00ED3675" w:rsidRPr="00BB1439">
        <w:t xml:space="preserve"> waveform for the 25 kHz </w:t>
      </w:r>
      <w:r w:rsidR="00311FEC">
        <w:t>application specific message</w:t>
      </w:r>
      <w:r w:rsidR="00ED3675" w:rsidRPr="00BB1439">
        <w:t xml:space="preserve"> channels</w:t>
      </w:r>
      <w:bookmarkEnd w:id="15"/>
    </w:p>
    <w:p w:rsidR="00ED3675" w:rsidRPr="00C431F0" w:rsidRDefault="00ED3675" w:rsidP="00ED3675">
      <w:pPr>
        <w:rPr>
          <w:lang w:val="en-AU"/>
        </w:rPr>
      </w:pPr>
      <w:r w:rsidRPr="00BB1439">
        <w:t>Transmission of ASM on 25 kHz channels should be by π</w:t>
      </w:r>
      <w:r w:rsidRPr="00C431F0">
        <w:rPr>
          <w:lang w:val="en-AU"/>
        </w:rPr>
        <w:t>/4 DQPSK single-carrier modulation</w:t>
      </w:r>
      <w:r w:rsidRPr="00BB1439">
        <w:t xml:space="preserve"> as described in Rec</w:t>
      </w:r>
      <w:r w:rsidR="00311FEC">
        <w:t>ommendation</w:t>
      </w:r>
      <w:r w:rsidRPr="00BB1439">
        <w:t xml:space="preserve"> </w:t>
      </w:r>
      <w:hyperlink r:id="rId27" w:history="1">
        <w:r w:rsidRPr="00311FEC">
          <w:rPr>
            <w:rStyle w:val="Hyperlink"/>
          </w:rPr>
          <w:t>ITU-R M.1842-1</w:t>
        </w:r>
      </w:hyperlink>
      <w:r w:rsidRPr="00BB1439">
        <w:t xml:space="preserve"> Annex </w:t>
      </w:r>
      <w:r w:rsidRPr="003C507D">
        <w:t xml:space="preserve">1. </w:t>
      </w:r>
      <w:r w:rsidRPr="007E0115">
        <w:t xml:space="preserve">FEC is </w:t>
      </w:r>
      <w:r>
        <w:t>applied</w:t>
      </w:r>
      <w:r w:rsidRPr="007E0115">
        <w:t xml:space="preserve"> </w:t>
      </w:r>
      <w:r>
        <w:t>due to the fact that</w:t>
      </w:r>
      <w:r w:rsidRPr="007E0115">
        <w:t xml:space="preserve"> the ASM messages are not repeated as are AIS position reports</w:t>
      </w:r>
      <w:r>
        <w:t xml:space="preserve"> (which do not have FEC)</w:t>
      </w:r>
      <w:r w:rsidRPr="007E0115">
        <w:t>.</w:t>
      </w:r>
      <w:r>
        <w:t xml:space="preserve"> </w:t>
      </w:r>
      <w:r w:rsidRPr="003C507D">
        <w:t>Th</w:t>
      </w:r>
      <w:r>
        <w:t xml:space="preserve">e </w:t>
      </w:r>
      <w:r w:rsidRPr="003C507D">
        <w:t>waveform</w:t>
      </w:r>
      <w:r>
        <w:t xml:space="preserve"> is recommended because it </w:t>
      </w:r>
      <w:r w:rsidRPr="007E0115">
        <w:t xml:space="preserve">has high sensitivity, </w:t>
      </w:r>
      <w:r>
        <w:t xml:space="preserve">70 dB </w:t>
      </w:r>
      <w:r w:rsidRPr="007E0115">
        <w:t xml:space="preserve">adjacent channel power ratio </w:t>
      </w:r>
      <w:r>
        <w:t xml:space="preserve">(ACPR) </w:t>
      </w:r>
      <w:r w:rsidRPr="007E0115">
        <w:t>and 28.8 kbps data rate</w:t>
      </w:r>
      <w:r>
        <w:t>.</w:t>
      </w:r>
      <w:r w:rsidRPr="007E0115">
        <w:t xml:space="preserve"> </w:t>
      </w:r>
    </w:p>
    <w:p w:rsidR="00ED3675" w:rsidRPr="00C431F0" w:rsidRDefault="00EB4CE4" w:rsidP="00EB4CE4">
      <w:pPr>
        <w:pStyle w:val="enumlev1"/>
        <w:rPr>
          <w:lang w:val="en-AU"/>
        </w:rPr>
      </w:pPr>
      <w:r>
        <w:t>–</w:t>
      </w:r>
      <w:r>
        <w:tab/>
      </w:r>
      <w:r w:rsidR="00ED3675">
        <w:t xml:space="preserve">It </w:t>
      </w:r>
      <w:r w:rsidR="00ED3675" w:rsidRPr="007E0115">
        <w:t>is generated by phase modulation with a</w:t>
      </w:r>
      <w:r w:rsidR="00ED3675">
        <w:t xml:space="preserve">n inter-symbol rotation of </w:t>
      </w:r>
      <w:r w:rsidR="00ED3675" w:rsidRPr="007E0115">
        <w:t>π</w:t>
      </w:r>
      <w:r w:rsidR="00ED3675" w:rsidRPr="00C431F0">
        <w:rPr>
          <w:lang w:val="en-AU"/>
        </w:rPr>
        <w:t xml:space="preserve">/4 radians. </w:t>
      </w:r>
      <w:r>
        <w:rPr>
          <w:lang w:val="en-AU"/>
        </w:rPr>
        <w:br/>
      </w:r>
      <w:r w:rsidR="00ED3675" w:rsidRPr="00C431F0">
        <w:rPr>
          <w:lang w:val="en-AU"/>
        </w:rPr>
        <w:t xml:space="preserve">This produces an </w:t>
      </w:r>
      <w:r w:rsidR="00ED3675" w:rsidRPr="007E0115">
        <w:t xml:space="preserve">amplitude envelope </w:t>
      </w:r>
      <w:r w:rsidR="00ED3675">
        <w:t xml:space="preserve">with very </w:t>
      </w:r>
      <w:r w:rsidR="00ED3675" w:rsidRPr="007E0115">
        <w:t>moderate peak to average power ratio (PAPR)</w:t>
      </w:r>
      <w:r w:rsidR="00ED3675">
        <w:t>;</w:t>
      </w:r>
    </w:p>
    <w:p w:rsidR="00ED3675" w:rsidRPr="00EB4CE4" w:rsidRDefault="00EB4CE4" w:rsidP="00EB4CE4">
      <w:pPr>
        <w:pStyle w:val="enumlev1"/>
      </w:pPr>
      <w:r>
        <w:t>–</w:t>
      </w:r>
      <w:r>
        <w:tab/>
      </w:r>
      <w:r w:rsidR="00ED3675">
        <w:t>It has excellent characteristics for detection by satellites as required by the channel plan.</w:t>
      </w:r>
    </w:p>
    <w:p w:rsidR="00ED3675" w:rsidRPr="003C507D" w:rsidRDefault="00A76DFE" w:rsidP="00A76DFE">
      <w:pPr>
        <w:pStyle w:val="Heading2"/>
      </w:pPr>
      <w:r>
        <w:t>10.2</w:t>
      </w:r>
      <w:r>
        <w:tab/>
      </w:r>
      <w:r w:rsidR="00ED3675" w:rsidRPr="00A76DFE">
        <w:t>Transmission</w:t>
      </w:r>
      <w:r w:rsidR="00ED3675" w:rsidRPr="003C507D">
        <w:t xml:space="preserve"> waveform for the 100 kHz V</w:t>
      </w:r>
      <w:r w:rsidR="00311FEC">
        <w:t>HF data exchange</w:t>
      </w:r>
      <w:r w:rsidR="00ED3675" w:rsidRPr="003C507D">
        <w:t xml:space="preserve"> channels</w:t>
      </w:r>
    </w:p>
    <w:p w:rsidR="00ED3675" w:rsidRDefault="00ED3675" w:rsidP="00ED3675">
      <w:r>
        <w:t>T</w:t>
      </w:r>
      <w:r w:rsidRPr="003C507D">
        <w:t>ransmission of VDE on 100 kHz cha</w:t>
      </w:r>
      <w:r w:rsidRPr="00157A5D">
        <w:t xml:space="preserve">nnels </w:t>
      </w:r>
      <w:r>
        <w:t xml:space="preserve">should be by </w:t>
      </w:r>
      <w:r w:rsidRPr="003C507D">
        <w:t>16-QAM, 32 multi-carriers,</w:t>
      </w:r>
      <w:r>
        <w:t xml:space="preserve"> with</w:t>
      </w:r>
      <w:r w:rsidRPr="003C507D">
        <w:t xml:space="preserve"> 2.7 kHz spacing and 307.2 kbps data rate as described in Rec</w:t>
      </w:r>
      <w:r w:rsidR="00311FEC">
        <w:t>ommendation</w:t>
      </w:r>
      <w:r w:rsidRPr="003C507D">
        <w:t xml:space="preserve"> </w:t>
      </w:r>
      <w:hyperlink r:id="rId28" w:history="1">
        <w:r w:rsidRPr="00311FEC">
          <w:rPr>
            <w:rStyle w:val="Hyperlink"/>
          </w:rPr>
          <w:t>ITU-R M.1842-1</w:t>
        </w:r>
      </w:hyperlink>
      <w:r w:rsidRPr="003C507D">
        <w:t xml:space="preserve"> Annex 4</w:t>
      </w:r>
      <w:r>
        <w:t>. This multi-carrier scheme is not OFDM (orthogonal frequency division multiple access) since the carrier spacing is 2.7 kHz which provides more inter-carrier margin than OFDM which</w:t>
      </w:r>
      <w:r w:rsidR="00C754D6">
        <w:t xml:space="preserve"> would require 2.4 </w:t>
      </w:r>
      <w:proofErr w:type="gramStart"/>
      <w:r>
        <w:t>kHz</w:t>
      </w:r>
      <w:proofErr w:type="gramEnd"/>
      <w:r>
        <w:t xml:space="preserve"> spacing. T</w:t>
      </w:r>
      <w:r w:rsidRPr="003C507D">
        <w:t xml:space="preserve">his waveform is comprised of 32 </w:t>
      </w:r>
      <w:r>
        <w:t>multi-</w:t>
      </w:r>
      <w:r w:rsidRPr="003C507D">
        <w:t>carriers</w:t>
      </w:r>
      <w:r>
        <w:t xml:space="preserve">. Each carrier is </w:t>
      </w:r>
      <w:r w:rsidR="00C754D6">
        <w:t>modulated by 16</w:t>
      </w:r>
      <w:r w:rsidR="00C754D6">
        <w:noBreakHyphen/>
      </w:r>
      <w:r w:rsidRPr="003C507D">
        <w:t>QAM to generate 4-bit symbol</w:t>
      </w:r>
      <w:r>
        <w:t>s</w:t>
      </w:r>
      <w:r w:rsidRPr="003C507D">
        <w:t xml:space="preserve"> at 2400 symbols/second (</w:t>
      </w:r>
      <w:r>
        <w:t xml:space="preserve">2400 symbols/sec/carrier X 4 bits/symbol = </w:t>
      </w:r>
      <w:r w:rsidRPr="003C507D">
        <w:t xml:space="preserve">9600 bits/sec/carrier). </w:t>
      </w:r>
    </w:p>
    <w:p w:rsidR="00ED3675" w:rsidRDefault="00ED3675" w:rsidP="00ED3675">
      <w:r w:rsidRPr="003C507D">
        <w:lastRenderedPageBreak/>
        <w:t>Th</w:t>
      </w:r>
      <w:r>
        <w:t xml:space="preserve">e long symbol duration (2400 symbols/sec = 416.7 µs/symbol) </w:t>
      </w:r>
      <w:r w:rsidRPr="003C507D">
        <w:t>is designed to mitigate multi-path inter-symbol interference</w:t>
      </w:r>
      <w:r>
        <w:t xml:space="preserve">, since (ref: Document 5B/636 Annex 28) reflections in a 100 kHz maritime channel environment have been found to be </w:t>
      </w:r>
      <w:r w:rsidRPr="006D19B5">
        <w:t xml:space="preserve">contained </w:t>
      </w:r>
      <w:r>
        <w:t xml:space="preserve">primarily </w:t>
      </w:r>
      <w:r w:rsidRPr="006D19B5">
        <w:t>within the first 10.4 </w:t>
      </w:r>
      <w:r>
        <w:t>µs.</w:t>
      </w:r>
      <w:r w:rsidRPr="003C507D">
        <w:t xml:space="preserve"> </w:t>
      </w:r>
      <w:r>
        <w:t>It is noted that further reflections were beyond this, some as far as 50</w:t>
      </w:r>
      <w:r w:rsidRPr="0086490C">
        <w:t xml:space="preserve"> </w:t>
      </w:r>
      <w:r>
        <w:t xml:space="preserve">µs.  By comparison, note that </w:t>
      </w:r>
      <w:r w:rsidRPr="003C507D">
        <w:t xml:space="preserve">AIS uses GMSK to generate 2-bit symbols at 4800 symbols/second (9600 bits/second) and </w:t>
      </w:r>
      <w:r>
        <w:t xml:space="preserve">that </w:t>
      </w:r>
      <w:r w:rsidRPr="003C507D">
        <w:t xml:space="preserve">its </w:t>
      </w:r>
      <w:r>
        <w:t xml:space="preserve">excellent </w:t>
      </w:r>
      <w:r w:rsidRPr="003C507D">
        <w:t xml:space="preserve">propagation </w:t>
      </w:r>
      <w:r>
        <w:t>characteristics have been proven in practice</w:t>
      </w:r>
      <w:r w:rsidRPr="003C507D">
        <w:t xml:space="preserve">. </w:t>
      </w:r>
      <w:r>
        <w:t xml:space="preserve"> </w:t>
      </w:r>
    </w:p>
    <w:p w:rsidR="00ED3675" w:rsidRPr="0086490C" w:rsidRDefault="00ED3675" w:rsidP="00ED3675">
      <w:r w:rsidRPr="0086490C">
        <w:t>The modulation, coding and scrambling techniques described in EN 300 392-2 v.3.</w:t>
      </w:r>
      <w:r w:rsidRPr="00B347F6">
        <w:t>4</w:t>
      </w:r>
      <w:r w:rsidRPr="0086490C">
        <w:t xml:space="preserve">.1 are combined to reduce the amplitude envelope PAPR (PAPR ≤ 10dB) to mitigate the RF power transmitter design difficulty. Both </w:t>
      </w:r>
      <w:proofErr w:type="spellStart"/>
      <w:r w:rsidRPr="0086490C">
        <w:t>analog</w:t>
      </w:r>
      <w:proofErr w:type="spellEnd"/>
      <w:r w:rsidRPr="0086490C">
        <w:t xml:space="preserve">, e.g. Doherty Amplifier (DA), and digital, e.g. Envelope Tracking (ET) and Digital Pre-Distortion (DPD), design techniques for RF power amplifiers are available to provide better than 50% efficiency with this waveform. By comparison, the AIS power amplifiers used by ships and base stations are also approximately 50% efficient. A technical report describing these techniques and others for modern high efficiency power amplifiers with actual test results can be found at: </w:t>
      </w:r>
    </w:p>
    <w:p w:rsidR="00ED3675" w:rsidRPr="0086490C" w:rsidRDefault="0041619E" w:rsidP="00C754D6">
      <w:pPr>
        <w:rPr>
          <w:rFonts w:ascii="Tahoma" w:hAnsi="Tahoma" w:cs="Tahoma"/>
          <w:bCs/>
          <w:color w:val="777B6D"/>
          <w:szCs w:val="24"/>
        </w:rPr>
      </w:pPr>
      <w:hyperlink r:id="rId29" w:history="1">
        <w:r w:rsidR="00C754D6" w:rsidRPr="00CE2162">
          <w:rPr>
            <w:rStyle w:val="Hyperlink"/>
            <w:bCs/>
            <w:szCs w:val="24"/>
          </w:rPr>
          <w:t>http://www.microwavejournal.com/articles/21965-modern-high-efficiency-amplifier-design-envelope-tracking-doherty-and-outphasin g</w:t>
        </w:r>
      </w:hyperlink>
      <w:r w:rsidR="00C754D6">
        <w:rPr>
          <w:bCs/>
          <w:color w:val="777B6D"/>
          <w:szCs w:val="24"/>
        </w:rPr>
        <w:t xml:space="preserve"> </w:t>
      </w:r>
    </w:p>
    <w:p w:rsidR="00ED3675" w:rsidRPr="003C507D" w:rsidRDefault="00ED3675" w:rsidP="00ED3675">
      <w:r w:rsidRPr="0086490C">
        <w:t xml:space="preserve">Note that the </w:t>
      </w:r>
      <w:proofErr w:type="spellStart"/>
      <w:r w:rsidRPr="0086490C">
        <w:t>analog</w:t>
      </w:r>
      <w:proofErr w:type="spellEnd"/>
      <w:r w:rsidRPr="0086490C">
        <w:t xml:space="preserve"> design approach using Doherty Amplifiers provides efficiency over 50% and the original patent for this technology has expired. Solid state Doherty Amplifiers are currently in service in cellular terrestrial infrastructures which produce the range of power levels needed for shipborne VDES transceivers (12.5 Watts) and VDES base stations (50 Watts).</w:t>
      </w:r>
      <w:r w:rsidR="00C754D6">
        <w:t xml:space="preserve">    </w:t>
      </w:r>
    </w:p>
    <w:p w:rsidR="00ED3675" w:rsidRPr="00C30CA7" w:rsidRDefault="00A76DFE" w:rsidP="00A76DFE">
      <w:pPr>
        <w:pStyle w:val="Heading1"/>
      </w:pPr>
      <w:bookmarkStart w:id="16" w:name="_Ref397637247"/>
      <w:r>
        <w:t>11</w:t>
      </w:r>
      <w:r>
        <w:tab/>
      </w:r>
      <w:r w:rsidR="00ED3675" w:rsidRPr="00C30CA7">
        <w:t xml:space="preserve">Antenna options for </w:t>
      </w:r>
      <w:r w:rsidR="00311FEC">
        <w:t>VHF data exchange system</w:t>
      </w:r>
      <w:r w:rsidR="00ED3675" w:rsidRPr="00C30CA7">
        <w:t xml:space="preserve"> terrestrial stations</w:t>
      </w:r>
      <w:bookmarkEnd w:id="16"/>
    </w:p>
    <w:p w:rsidR="00ED3675" w:rsidRPr="00D1630B" w:rsidRDefault="00ED3675" w:rsidP="00ED3675">
      <w:r>
        <w:t>Commercially available a</w:t>
      </w:r>
      <w:r w:rsidRPr="003C507D">
        <w:t xml:space="preserve">ntenna options for the VDES terrestrial stations are </w:t>
      </w:r>
      <w:r>
        <w:t>characterized in Figure 6</w:t>
      </w:r>
      <w:r w:rsidRPr="003C507D">
        <w:t xml:space="preserve"> below. </w:t>
      </w:r>
      <w:r>
        <w:t xml:space="preserve">Since the </w:t>
      </w:r>
      <w:r w:rsidRPr="003C507D">
        <w:t>shipborne antenna is required to receive the VDES satellite downlink at high elevation angles, the 0dBd (2.1dBi) option</w:t>
      </w:r>
      <w:r>
        <w:t xml:space="preserve"> is selected</w:t>
      </w:r>
      <w:r w:rsidRPr="003C507D">
        <w:t xml:space="preserve">. </w:t>
      </w:r>
      <w:r>
        <w:t xml:space="preserve">To achieve optimum satellite reception, this antenna should be mounted as high as possible, preferably on an extension pole, on the ship to minimize obstructions to the antenna’s view of the horizon. </w:t>
      </w:r>
      <w:r w:rsidRPr="003C507D">
        <w:t>For the terrestrial VDE</w:t>
      </w:r>
      <w:r>
        <w:t>S</w:t>
      </w:r>
      <w:r w:rsidRPr="003C507D">
        <w:t xml:space="preserve"> base station, the 6dBd (8dBi) </w:t>
      </w:r>
      <w:r w:rsidRPr="00D1630B">
        <w:t xml:space="preserve">option is selected. These two antennas are used in the propagation range predictions in Annex 2. </w:t>
      </w:r>
    </w:p>
    <w:p w:rsidR="00ED3675" w:rsidRDefault="00ED3675" w:rsidP="00ED3675">
      <w:r>
        <w:rPr>
          <w:bCs/>
          <w:szCs w:val="24"/>
        </w:rPr>
        <w:t xml:space="preserve">Figure 7 </w:t>
      </w:r>
      <w:r w:rsidRPr="00D1630B">
        <w:rPr>
          <w:bCs/>
          <w:szCs w:val="24"/>
        </w:rPr>
        <w:t xml:space="preserve">presents a mask for the receiving antenna gain as a function of elevation that would allow </w:t>
      </w:r>
      <w:r w:rsidRPr="00D1630B">
        <w:t>the received signal from satellite to be at constant power level at the receiver input for a wide range of elevation angles, taking into account the PFD constraints imposed on the VDE-SAT downlink (ref. Table 3 of Annex 1). Although this mask may not represent the antenna pattern associated with a commercially available antenna, it could serve as a guide for designing an antenna to enhance the satellite reception. The same mask is also applicable to the design of shipborne antenna for VDE terrestrial link due its high directivity in the horizontal direction. Annex 3 provides further rationale for the selection of this mask.</w:t>
      </w:r>
    </w:p>
    <w:p w:rsidR="00ED3675" w:rsidRDefault="00ED3675" w:rsidP="00A76DFE">
      <w:pPr>
        <w:pStyle w:val="FigureNo"/>
      </w:pPr>
      <w:bookmarkStart w:id="17" w:name="_Ref397633268"/>
      <w:r>
        <w:lastRenderedPageBreak/>
        <w:t xml:space="preserve">Figure </w:t>
      </w:r>
      <w:r>
        <w:fldChar w:fldCharType="begin"/>
      </w:r>
      <w:r>
        <w:instrText xml:space="preserve"> SEQ Figure \* ARABIC </w:instrText>
      </w:r>
      <w:r>
        <w:fldChar w:fldCharType="separate"/>
      </w:r>
      <w:r w:rsidR="00A2795C">
        <w:rPr>
          <w:noProof/>
        </w:rPr>
        <w:t>6</w:t>
      </w:r>
      <w:r>
        <w:rPr>
          <w:noProof/>
        </w:rPr>
        <w:fldChar w:fldCharType="end"/>
      </w:r>
      <w:bookmarkEnd w:id="17"/>
    </w:p>
    <w:p w:rsidR="00ED3675" w:rsidRPr="004837F6" w:rsidRDefault="00ED3675" w:rsidP="00A76DFE">
      <w:pPr>
        <w:pStyle w:val="Figuretitle"/>
      </w:pPr>
      <w:r w:rsidRPr="00334776">
        <w:t xml:space="preserve">Antenna options for shipborne </w:t>
      </w:r>
      <w:r w:rsidR="00311FEC">
        <w:t>VHF data exchange system</w:t>
      </w:r>
      <w:r w:rsidRPr="00334776">
        <w:t xml:space="preserve"> stations</w:t>
      </w:r>
    </w:p>
    <w:p w:rsidR="00ED3675" w:rsidRDefault="00ED3675" w:rsidP="00ED3675">
      <w:pPr>
        <w:rPr>
          <w:szCs w:val="24"/>
        </w:rPr>
      </w:pPr>
      <w:r w:rsidRPr="003C507D">
        <w:rPr>
          <w:noProof/>
          <w:lang w:val="en-IE" w:eastAsia="en-IE"/>
        </w:rPr>
        <w:drawing>
          <wp:inline distT="0" distB="0" distL="0" distR="0" wp14:anchorId="469844F7" wp14:editId="5A9A8DD2">
            <wp:extent cx="5943600" cy="3869690"/>
            <wp:effectExtent l="0" t="0" r="19050" b="16510"/>
            <wp:docPr id="7" name="Chart 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ED3675" w:rsidRDefault="00ED3675" w:rsidP="00A76DFE">
      <w:pPr>
        <w:pStyle w:val="FigureNo"/>
      </w:pPr>
      <w:r>
        <w:lastRenderedPageBreak/>
        <w:t xml:space="preserve">Figure </w:t>
      </w:r>
      <w:r>
        <w:fldChar w:fldCharType="begin"/>
      </w:r>
      <w:r>
        <w:instrText xml:space="preserve"> SEQ Figure \* ARABIC </w:instrText>
      </w:r>
      <w:r>
        <w:fldChar w:fldCharType="separate"/>
      </w:r>
      <w:r w:rsidR="00A2795C">
        <w:rPr>
          <w:noProof/>
        </w:rPr>
        <w:t>7</w:t>
      </w:r>
      <w:r>
        <w:rPr>
          <w:noProof/>
        </w:rPr>
        <w:fldChar w:fldCharType="end"/>
      </w:r>
    </w:p>
    <w:p w:rsidR="00ED3675" w:rsidRPr="004837F6" w:rsidRDefault="00ED3675" w:rsidP="00A76DFE">
      <w:pPr>
        <w:pStyle w:val="Figuretitle"/>
      </w:pPr>
      <w:r w:rsidRPr="00581B97">
        <w:t xml:space="preserve">Mask for ‘Ideal’ </w:t>
      </w:r>
      <w:r w:rsidR="00311FEC">
        <w:t>a</w:t>
      </w:r>
      <w:r w:rsidRPr="00581B97">
        <w:t>ntenna</w:t>
      </w:r>
    </w:p>
    <w:p w:rsidR="00ED3675" w:rsidRDefault="00ED3675" w:rsidP="00ED3675">
      <w:pPr>
        <w:jc w:val="center"/>
      </w:pPr>
      <w:r w:rsidRPr="00456A16">
        <w:rPr>
          <w:noProof/>
          <w:lang w:val="en-IE" w:eastAsia="en-IE"/>
        </w:rPr>
        <mc:AlternateContent>
          <mc:Choice Requires="wps">
            <w:drawing>
              <wp:anchor distT="0" distB="0" distL="114300" distR="114300" simplePos="0" relativeHeight="251684864" behindDoc="0" locked="0" layoutInCell="1" allowOverlap="1" wp14:anchorId="763FA62D" wp14:editId="02D6F3FA">
                <wp:simplePos x="0" y="0"/>
                <wp:positionH relativeFrom="column">
                  <wp:posOffset>-1256677</wp:posOffset>
                </wp:positionH>
                <wp:positionV relativeFrom="paragraph">
                  <wp:posOffset>1692592</wp:posOffset>
                </wp:positionV>
                <wp:extent cx="2955290" cy="255905"/>
                <wp:effectExtent l="0" t="2858" r="13653" b="13652"/>
                <wp:wrapNone/>
                <wp:docPr id="721" name="Text Box 721"/>
                <wp:cNvGraphicFramePr/>
                <a:graphic xmlns:a="http://schemas.openxmlformats.org/drawingml/2006/main">
                  <a:graphicData uri="http://schemas.microsoft.com/office/word/2010/wordprocessingShape">
                    <wps:wsp>
                      <wps:cNvSpPr txBox="1"/>
                      <wps:spPr>
                        <a:xfrm rot="16200000">
                          <a:off x="0" y="0"/>
                          <a:ext cx="2955290" cy="25590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A2795C" w:rsidRPr="00954084" w:rsidRDefault="00A2795C" w:rsidP="00ED3675">
                            <w:pPr>
                              <w:spacing w:before="0"/>
                              <w:jc w:val="center"/>
                              <w:rPr>
                                <w:sz w:val="16"/>
                                <w:szCs w:val="16"/>
                              </w:rPr>
                            </w:pPr>
                            <w:r>
                              <w:rPr>
                                <w:sz w:val="16"/>
                                <w:szCs w:val="16"/>
                              </w:rPr>
                              <w:t xml:space="preserve">Gain in </w:t>
                            </w:r>
                            <w:proofErr w:type="spellStart"/>
                            <w:r>
                              <w:rPr>
                                <w:sz w:val="16"/>
                                <w:szCs w:val="16"/>
                              </w:rPr>
                              <w:t>dBi</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763FA62D" id="_x0000_t202" coordsize="21600,21600" o:spt="202" path="m,l,21600r21600,l21600,xe">
                <v:stroke joinstyle="miter"/>
                <v:path gradientshapeok="t" o:connecttype="rect"/>
              </v:shapetype>
              <v:shape id="Text Box 721" o:spid="_x0000_s1026" type="#_x0000_t202" style="position:absolute;left:0;text-align:left;margin-left:-98.95pt;margin-top:133.25pt;width:232.7pt;height:20.15pt;rotation:-90;z-index:2516848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" fillcolor="white [3201]" strokeweight=".5pt">
                <v:textbox>
                  <w:txbxContent>
                    <w:p w:rsidR="00A2795C" w:rsidRPr="00954084" w:rsidRDefault="00A2795C" w:rsidP="00ED3675">
                      <w:pPr>
                        <w:spacing w:before="0"/>
                        <w:jc w:val="center"/>
                        <w:rPr>
                          <w:sz w:val="16"/>
                          <w:szCs w:val="16"/>
                        </w:rPr>
                      </w:pPr>
                      <w:r>
                        <w:rPr>
                          <w:sz w:val="16"/>
                          <w:szCs w:val="16"/>
                        </w:rPr>
                        <w:t xml:space="preserve">Gain in </w:t>
                      </w:r>
                      <w:proofErr w:type="spellStart"/>
                      <w:r>
                        <w:rPr>
                          <w:sz w:val="16"/>
                          <w:szCs w:val="16"/>
                        </w:rPr>
                        <w:t>dBi</w:t>
                      </w:r>
                      <w:proofErr w:type="spellEnd"/>
                    </w:p>
                  </w:txbxContent>
                </v:textbox>
              </v:shape>
            </w:pict>
          </mc:Fallback>
        </mc:AlternateContent>
      </w:r>
      <w:r w:rsidRPr="00456A16">
        <w:rPr>
          <w:noProof/>
          <w:lang w:val="en-IE" w:eastAsia="en-IE"/>
        </w:rPr>
        <mc:AlternateContent>
          <mc:Choice Requires="wps">
            <w:drawing>
              <wp:anchor distT="0" distB="0" distL="114300" distR="114300" simplePos="0" relativeHeight="251682816" behindDoc="0" locked="0" layoutInCell="1" allowOverlap="1" wp14:anchorId="0B5A7964" wp14:editId="28EFB451">
                <wp:simplePos x="0" y="0"/>
                <wp:positionH relativeFrom="column">
                  <wp:posOffset>3075940</wp:posOffset>
                </wp:positionH>
                <wp:positionV relativeFrom="paragraph">
                  <wp:posOffset>2089785</wp:posOffset>
                </wp:positionV>
                <wp:extent cx="1894205" cy="189865"/>
                <wp:effectExtent l="0" t="0" r="10795" b="19685"/>
                <wp:wrapNone/>
                <wp:docPr id="720" name="Text Box 720"/>
                <wp:cNvGraphicFramePr/>
                <a:graphic xmlns:a="http://schemas.openxmlformats.org/drawingml/2006/main">
                  <a:graphicData uri="http://schemas.microsoft.com/office/word/2010/wordprocessingShape">
                    <wps:wsp>
                      <wps:cNvSpPr txBox="1"/>
                      <wps:spPr>
                        <a:xfrm>
                          <a:off x="0" y="0"/>
                          <a:ext cx="1894205" cy="18986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A2795C" w:rsidRPr="00954084" w:rsidRDefault="00A2795C" w:rsidP="00ED3675">
                            <w:pPr>
                              <w:spacing w:before="0"/>
                              <w:jc w:val="center"/>
                              <w:rPr>
                                <w:sz w:val="16"/>
                                <w:szCs w:val="16"/>
                              </w:rPr>
                            </w:pPr>
                            <w:r>
                              <w:rPr>
                                <w:sz w:val="16"/>
                                <w:szCs w:val="16"/>
                              </w:rPr>
                              <w:t>Elevation in degrees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5A7964" id="Text Box 720" o:spid="_x0000_s1027" type="#_x0000_t202" style="position:absolute;left:0;text-align:left;margin-left:242.2pt;margin-top:164.55pt;width:149.15pt;height:14.9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" fillcolor="white [3201]" strokeweight=".5pt">
                <v:textbox>
                  <w:txbxContent>
                    <w:p w:rsidR="00A2795C" w:rsidRPr="00954084" w:rsidRDefault="00A2795C" w:rsidP="00ED3675">
                      <w:pPr>
                        <w:spacing w:before="0"/>
                        <w:jc w:val="center"/>
                        <w:rPr>
                          <w:sz w:val="16"/>
                          <w:szCs w:val="16"/>
                        </w:rPr>
                      </w:pPr>
                      <w:r>
                        <w:rPr>
                          <w:sz w:val="16"/>
                          <w:szCs w:val="16"/>
                        </w:rPr>
                        <w:t>Elevation in degrees</w:t>
                      </w:r>
                    </w:p>
                  </w:txbxContent>
                </v:textbox>
              </v:shape>
            </w:pict>
          </mc:Fallback>
        </mc:AlternateContent>
      </w:r>
      <w:r w:rsidRPr="001279F1">
        <w:rPr>
          <w:noProof/>
          <w:lang w:val="en-IE" w:eastAsia="en-IE"/>
        </w:rPr>
        <w:drawing>
          <wp:inline distT="0" distB="0" distL="0" distR="0" wp14:anchorId="0EE560BC" wp14:editId="10BCC44F">
            <wp:extent cx="5404904" cy="3533242"/>
            <wp:effectExtent l="0" t="0" r="5715"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cstate="print"/>
                    <a:srcRect/>
                    <a:stretch>
                      <a:fillRect/>
                    </a:stretch>
                  </pic:blipFill>
                  <pic:spPr bwMode="auto">
                    <a:xfrm>
                      <a:off x="0" y="0"/>
                      <a:ext cx="5409264" cy="3536092"/>
                    </a:xfrm>
                    <a:prstGeom prst="rect">
                      <a:avLst/>
                    </a:prstGeom>
                    <a:noFill/>
                    <a:ln w="9525">
                      <a:noFill/>
                      <a:miter lim="800000"/>
                      <a:headEnd/>
                      <a:tailEnd/>
                    </a:ln>
                  </pic:spPr>
                </pic:pic>
              </a:graphicData>
            </a:graphic>
          </wp:inline>
        </w:drawing>
      </w:r>
    </w:p>
    <w:bookmarkEnd w:id="11"/>
    <w:p w:rsidR="00ED3675" w:rsidRPr="00F61964" w:rsidRDefault="00A76DFE" w:rsidP="00A76DFE">
      <w:pPr>
        <w:pStyle w:val="Heading1"/>
      </w:pPr>
      <w:r>
        <w:t>12</w:t>
      </w:r>
      <w:r>
        <w:tab/>
      </w:r>
      <w:r w:rsidR="00ED3675" w:rsidRPr="00F61964">
        <w:t xml:space="preserve">Presentation </w:t>
      </w:r>
      <w:r w:rsidR="00ED3675" w:rsidRPr="00A76DFE">
        <w:t>interface</w:t>
      </w:r>
      <w:r w:rsidR="00ED3675" w:rsidRPr="00F61964">
        <w:t xml:space="preserve"> protocol</w:t>
      </w:r>
    </w:p>
    <w:p w:rsidR="00ED3675" w:rsidRDefault="00ED3675" w:rsidP="00ED3675">
      <w:r>
        <w:t>For VDES transceivers:</w:t>
      </w:r>
    </w:p>
    <w:p w:rsidR="00ED3675" w:rsidRPr="00AD5970" w:rsidRDefault="00ED3675" w:rsidP="00ED3675">
      <w:pPr>
        <w:pStyle w:val="ListParagraph"/>
        <w:numPr>
          <w:ilvl w:val="0"/>
          <w:numId w:val="13"/>
        </w:numPr>
      </w:pPr>
      <w:r w:rsidRPr="00AD5970">
        <w:t>Data to be transmitted by the VDES device should be input via the presentation interface;</w:t>
      </w:r>
    </w:p>
    <w:p w:rsidR="00ED3675" w:rsidRPr="00AD5970" w:rsidRDefault="00ED3675" w:rsidP="00ED3675">
      <w:pPr>
        <w:pStyle w:val="ListParagraph"/>
        <w:numPr>
          <w:ilvl w:val="0"/>
          <w:numId w:val="13"/>
        </w:numPr>
      </w:pPr>
      <w:r w:rsidRPr="00AD5970">
        <w:t>Data received by the VDES device should be output through the presentation interface.</w:t>
      </w:r>
    </w:p>
    <w:p w:rsidR="00ED3675" w:rsidRPr="00AD5970" w:rsidRDefault="00ED3675" w:rsidP="00ED3675">
      <w:pPr>
        <w:pStyle w:val="ListParagraph"/>
        <w:numPr>
          <w:ilvl w:val="0"/>
          <w:numId w:val="13"/>
        </w:numPr>
      </w:pPr>
      <w:r w:rsidRPr="00AD5970">
        <w:t>The formats and protocol used for data stream</w:t>
      </w:r>
      <w:r>
        <w:t>s</w:t>
      </w:r>
      <w:r w:rsidRPr="00AD5970">
        <w:t xml:space="preserve"> </w:t>
      </w:r>
      <w:r>
        <w:t xml:space="preserve">should be in accordance with </w:t>
      </w:r>
      <w:r w:rsidRPr="00AD5970">
        <w:t>IEC 61162.</w:t>
      </w:r>
    </w:p>
    <w:p w:rsidR="00ED3675" w:rsidRPr="00F61964" w:rsidRDefault="00A76DFE" w:rsidP="00A76DFE">
      <w:pPr>
        <w:pStyle w:val="Heading1"/>
      </w:pPr>
      <w:r>
        <w:t>13</w:t>
      </w:r>
      <w:r>
        <w:tab/>
      </w:r>
      <w:r w:rsidR="00ED3675" w:rsidRPr="00F61964">
        <w:t xml:space="preserve">VHF data </w:t>
      </w:r>
      <w:r w:rsidR="00ED3675" w:rsidRPr="00A76DFE">
        <w:t>exchange</w:t>
      </w:r>
      <w:r w:rsidR="00ED3675" w:rsidRPr="00F61964">
        <w:t xml:space="preserve"> by satellite</w:t>
      </w:r>
    </w:p>
    <w:p w:rsidR="00ED3675" w:rsidRDefault="00ED3675" w:rsidP="00ED3675">
      <w:r w:rsidRPr="00260D0E">
        <w:t>VHF data exchange by satellite should use the channels designated for satellite in Table 1 and should be in accordance with this Recommendation. This is further described below.</w:t>
      </w:r>
    </w:p>
    <w:p w:rsidR="00ED3675" w:rsidRPr="00F61964" w:rsidRDefault="00A76DFE" w:rsidP="00A76DFE">
      <w:pPr>
        <w:pStyle w:val="Heading2"/>
      </w:pPr>
      <w:r>
        <w:t>13.1</w:t>
      </w:r>
      <w:r>
        <w:tab/>
      </w:r>
      <w:r w:rsidR="00ED3675" w:rsidRPr="00A76DFE">
        <w:t>General</w:t>
      </w:r>
    </w:p>
    <w:p w:rsidR="00ED3675" w:rsidRDefault="00A76DFE" w:rsidP="00A76DFE">
      <w:pPr>
        <w:pStyle w:val="Heading3"/>
      </w:pPr>
      <w:r>
        <w:t>13.1.1</w:t>
      </w:r>
      <w:r>
        <w:tab/>
      </w:r>
      <w:r w:rsidR="00ED3675" w:rsidRPr="00A76DFE">
        <w:t>VHF</w:t>
      </w:r>
      <w:r w:rsidR="00ED3675">
        <w:t xml:space="preserve"> data exchange system satellite component</w:t>
      </w:r>
    </w:p>
    <w:p w:rsidR="00ED3675" w:rsidRDefault="00ED3675" w:rsidP="00ED3675">
      <w:r>
        <w:t>The VHF data exchange VDE satellite component is an effective means to extend the VDES to areas outside of coastal VHF coverage. Hereafter, the satellite comp</w:t>
      </w:r>
      <w:r w:rsidR="00A76DFE">
        <w:t>onent is referred to as the VDE</w:t>
      </w:r>
      <w:r w:rsidR="00A76DFE">
        <w:noBreakHyphen/>
      </w:r>
      <w:r>
        <w:t>SAT.</w:t>
      </w:r>
    </w:p>
    <w:p w:rsidR="00ED3675" w:rsidRDefault="00ED3675" w:rsidP="00ED3675">
      <w:r>
        <w:t xml:space="preserve">Satellite communications is able to deliver information in a </w:t>
      </w:r>
      <w:r w:rsidRPr="00B72625">
        <w:rPr>
          <w:bCs/>
        </w:rPr>
        <w:t>broadcast</w:t>
      </w:r>
      <w:r>
        <w:t xml:space="preserve">, </w:t>
      </w:r>
      <w:r w:rsidRPr="00B72625">
        <w:rPr>
          <w:bCs/>
        </w:rPr>
        <w:t>multicast</w:t>
      </w:r>
      <w:r>
        <w:t xml:space="preserve"> or </w:t>
      </w:r>
      <w:r w:rsidRPr="00B72625">
        <w:rPr>
          <w:bCs/>
        </w:rPr>
        <w:t>unicast</w:t>
      </w:r>
      <w:r>
        <w:t xml:space="preserve"> mode to a large number of ships, i.e. efficiently addressing many ships using only minimal radio spectrum resources.</w:t>
      </w:r>
    </w:p>
    <w:p w:rsidR="00ED3675" w:rsidRDefault="00ED3675" w:rsidP="00ED3675">
      <w:r>
        <w:t xml:space="preserve">The VDE-SAT provides a communication channel that is </w:t>
      </w:r>
      <w:r w:rsidRPr="00B72625">
        <w:rPr>
          <w:bCs/>
        </w:rPr>
        <w:t>complementary</w:t>
      </w:r>
      <w:r>
        <w:t xml:space="preserve"> to the terrestrial components of the VDES system (i.e. coordinated with terrestrial VDE, ASM and AIS functionalities and their supporting systems). </w:t>
      </w:r>
    </w:p>
    <w:p w:rsidR="00ED3675" w:rsidRDefault="00A76DFE" w:rsidP="00A76DFE">
      <w:pPr>
        <w:pStyle w:val="Heading3"/>
      </w:pPr>
      <w:r>
        <w:lastRenderedPageBreak/>
        <w:t>13.1.2</w:t>
      </w:r>
      <w:r>
        <w:tab/>
      </w:r>
      <w:r w:rsidR="00ED3675" w:rsidRPr="00A76DFE">
        <w:t>Applications</w:t>
      </w:r>
    </w:p>
    <w:p w:rsidR="00ED3675" w:rsidRDefault="00ED3675" w:rsidP="00ED3675">
      <w:r>
        <w:t xml:space="preserve">Continuous exchanges with the maritime community will provide further insight into the priorities, </w:t>
      </w:r>
      <w:r w:rsidR="00311FEC">
        <w:t>q</w:t>
      </w:r>
      <w:r>
        <w:t xml:space="preserve">uality of </w:t>
      </w:r>
      <w:r w:rsidR="00311FEC">
        <w:t>s</w:t>
      </w:r>
      <w:r>
        <w:t>ervice, security, integrity and other requirements of future VDES services.</w:t>
      </w:r>
    </w:p>
    <w:p w:rsidR="00ED3675" w:rsidRDefault="00ED3675" w:rsidP="00ED3675">
      <w:r>
        <w:t>There is a large population of smaller size ships – which have no satellite communication equipment on board, but do have regular VHF/AIS reception equipment – that could benefit from the services mentioned above. This would be of particular benefit for vessel populations in areas with limited shore based infrastructure.</w:t>
      </w:r>
    </w:p>
    <w:p w:rsidR="00ED3675" w:rsidRDefault="00ED3675" w:rsidP="00ED3675">
      <w:r>
        <w:t>Using low-cost satellite reception technology, VDE-SAT can address a large population of ships and offer services for non-SOLAS vessels, fishing vessel, recreational users, life rafts, and even individuals in distress.</w:t>
      </w:r>
    </w:p>
    <w:p w:rsidR="00ED3675" w:rsidRPr="00F61964" w:rsidRDefault="00A76DFE" w:rsidP="00A76DFE">
      <w:pPr>
        <w:pStyle w:val="Heading2"/>
      </w:pPr>
      <w:r>
        <w:t>13.2</w:t>
      </w:r>
      <w:r>
        <w:tab/>
      </w:r>
      <w:r w:rsidR="00ED3675" w:rsidRPr="00F61964">
        <w:t>Overall architecture, operational characteristics and assumptions</w:t>
      </w:r>
    </w:p>
    <w:p w:rsidR="00ED3675" w:rsidRDefault="00A76DFE" w:rsidP="00A76DFE">
      <w:pPr>
        <w:pStyle w:val="Heading3"/>
      </w:pPr>
      <w:r>
        <w:t>13.2.1</w:t>
      </w:r>
      <w:r>
        <w:tab/>
      </w:r>
      <w:r w:rsidR="00ED3675" w:rsidRPr="00A76DFE">
        <w:t>Architecture</w:t>
      </w:r>
    </w:p>
    <w:p w:rsidR="00ED3675" w:rsidRDefault="00ED3675" w:rsidP="00ED3675">
      <w:r w:rsidRPr="0075052C">
        <w:t xml:space="preserve">The VHF data exchange system architecture is shown in Figure </w:t>
      </w:r>
      <w:r>
        <w:t>8</w:t>
      </w:r>
      <w:r w:rsidRPr="0075052C">
        <w:t xml:space="preserve"> below.</w:t>
      </w:r>
      <w:r>
        <w:t xml:space="preserve"> The VDE-SAT is composed of one or more satellites transmitting and receiving in the maritime VHF bands – this is the </w:t>
      </w:r>
      <w:r>
        <w:rPr>
          <w:i/>
        </w:rPr>
        <w:t>space segment</w:t>
      </w:r>
      <w:r>
        <w:t>.</w:t>
      </w:r>
    </w:p>
    <w:p w:rsidR="00ED3675" w:rsidRDefault="00ED3675" w:rsidP="00ED3675">
      <w:r>
        <w:t>Due to the frequencies used, it is likely that VDE-SAT will consist of low-earth orbiting (LEO) or medium-earth orbiting (MEO) satellites. VDE-SAT could also consist of hosted payload on spacecraft in such orbits.</w:t>
      </w:r>
    </w:p>
    <w:p w:rsidR="00ED3675" w:rsidRDefault="00ED3675" w:rsidP="00ED3675">
      <w:r>
        <w:t xml:space="preserve">The VDE-SAT user terminals may be integrated in ship-borne VDES equipment. This is called the </w:t>
      </w:r>
      <w:r>
        <w:rPr>
          <w:i/>
        </w:rPr>
        <w:t>user segment</w:t>
      </w:r>
      <w:r>
        <w:t>. These terminals could be integrated in the terrestrial VDE equipment along with ASM and AIS functionalities. Also VDE-SAT receive-only terminals can be considered: these would provide a very cost-effective means to disseminate maritime information to smaller ships outside terrestrial VHF coverage, for example in areas with limited shore based infrastructure.</w:t>
      </w:r>
    </w:p>
    <w:p w:rsidR="00ED3675" w:rsidRDefault="00ED3675" w:rsidP="00ED3675">
      <w:r>
        <w:t xml:space="preserve">There will be a </w:t>
      </w:r>
      <w:r>
        <w:rPr>
          <w:i/>
        </w:rPr>
        <w:t>ground segment</w:t>
      </w:r>
      <w:r>
        <w:t xml:space="preserve"> which consists of one of more ground stations that will send and receive maritime information to/from ships for further processing or dissemi</w:t>
      </w:r>
      <w:r w:rsidR="00EB4CE4">
        <w:t xml:space="preserve">nation, via the space segment. </w:t>
      </w:r>
      <w:r>
        <w:t xml:space="preserve">Communication between the coastal VDE station, maritime information provider, </w:t>
      </w:r>
      <w:r w:rsidR="00EB4CE4">
        <w:br/>
      </w:r>
      <w:proofErr w:type="gramStart"/>
      <w:r>
        <w:t>VDE</w:t>
      </w:r>
      <w:proofErr w:type="gramEnd"/>
      <w:r>
        <w:t>-SAT ground station and feeder link is not part of the VDES architecture.</w:t>
      </w:r>
    </w:p>
    <w:p w:rsidR="00ED3675" w:rsidRDefault="00ED3675" w:rsidP="00ED3675"/>
    <w:p w:rsidR="00ED3675" w:rsidRDefault="00ED3675" w:rsidP="00A76DFE">
      <w:pPr>
        <w:pStyle w:val="FigureNo"/>
      </w:pPr>
      <w:r>
        <w:lastRenderedPageBreak/>
        <w:t xml:space="preserve">Figure </w:t>
      </w:r>
      <w:r>
        <w:fldChar w:fldCharType="begin"/>
      </w:r>
      <w:r>
        <w:instrText xml:space="preserve"> SEQ Figure \* ARABIC </w:instrText>
      </w:r>
      <w:r>
        <w:fldChar w:fldCharType="separate"/>
      </w:r>
      <w:r w:rsidR="00A2795C">
        <w:rPr>
          <w:noProof/>
        </w:rPr>
        <w:t>8</w:t>
      </w:r>
      <w:r>
        <w:rPr>
          <w:noProof/>
        </w:rPr>
        <w:fldChar w:fldCharType="end"/>
      </w:r>
    </w:p>
    <w:p w:rsidR="00ED3675" w:rsidRDefault="00ED3675" w:rsidP="00A76DFE">
      <w:pPr>
        <w:pStyle w:val="Figuretitle"/>
      </w:pPr>
      <w:r>
        <w:t>VHF data exchange-satellite component architecture</w:t>
      </w:r>
    </w:p>
    <w:p w:rsidR="00ED3675" w:rsidRDefault="00ED3675" w:rsidP="00ED3675">
      <w:pPr>
        <w:jc w:val="center"/>
      </w:pPr>
      <w:r w:rsidRPr="00955114">
        <w:object w:dxaOrig="17366" w:dyaOrig="116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3.85pt;height:282.7pt" o:ole="">
            <v:imagedata r:id="rId32" o:title=""/>
          </v:shape>
          <o:OLEObject Type="Embed" ProgID="Visio.Drawing.11" ShapeID="_x0000_i1025" DrawAspect="Content" ObjectID="_1489136126" r:id="rId33"/>
        </w:object>
      </w:r>
    </w:p>
    <w:p w:rsidR="00ED3675" w:rsidRDefault="00ED3675" w:rsidP="00ED3675"/>
    <w:p w:rsidR="00ED3675" w:rsidRPr="00AA458B" w:rsidRDefault="00A76DFE" w:rsidP="00A76DFE">
      <w:pPr>
        <w:pStyle w:val="Heading3"/>
      </w:pPr>
      <w:r>
        <w:t>13.2.2</w:t>
      </w:r>
      <w:r>
        <w:tab/>
      </w:r>
      <w:r w:rsidR="00ED3675" w:rsidRPr="00A76DFE">
        <w:t>Operational</w:t>
      </w:r>
      <w:r w:rsidR="00ED3675" w:rsidRPr="00AA458B">
        <w:t xml:space="preserve"> characteristics</w:t>
      </w:r>
    </w:p>
    <w:p w:rsidR="00ED3675" w:rsidRDefault="00ED3675" w:rsidP="00ED3675">
      <w:r>
        <w:t>The VDE-SAT should complement the VDE terrestrial in areas in which no terrestrial VDE coverage is available, i.e. at the high-seas.</w:t>
      </w:r>
    </w:p>
    <w:p w:rsidR="00ED3675" w:rsidRDefault="00ED3675" w:rsidP="00ED3675">
      <w:r>
        <w:t>The VDE-SAT should provide a downlink capability (i.e. allow to send information from a ground station to one or more ships). Note that VDE-SAT will likely use its specific unicast, multicast or broadcast capability which is inherent in a satellite downlink.</w:t>
      </w:r>
    </w:p>
    <w:p w:rsidR="00ED3675" w:rsidRDefault="00ED3675" w:rsidP="00ED3675">
      <w:r>
        <w:t>The VDE-SAT should provide an uplink capability (i.e. allow a ship to send information to the satellite, for further relaying to a ground station).</w:t>
      </w:r>
    </w:p>
    <w:p w:rsidR="00ED3675" w:rsidRDefault="00ED3675" w:rsidP="00ED3675">
      <w:r>
        <w:t>As VDE-SAT will be based on LEO or MEO satellite(s), provisions will need to be taken for the discontinuous contact that ships will have with individual satellites. Furthermore, if there are multiple VDE-SAT satellites or payload footprints that overlap, some coordination between them may be required.</w:t>
      </w:r>
    </w:p>
    <w:p w:rsidR="00ED3675" w:rsidRDefault="00ED3675" w:rsidP="00ED3675">
      <w:r>
        <w:t>It is proposed that VDE-SAT supports priority, pre-emption and precedence for different services; this could be mapped into different downlinks.</w:t>
      </w:r>
    </w:p>
    <w:p w:rsidR="00ED3675" w:rsidRPr="00AA5D32" w:rsidRDefault="00A76DFE" w:rsidP="00A76DFE">
      <w:pPr>
        <w:pStyle w:val="Heading2"/>
      </w:pPr>
      <w:r>
        <w:t>13.3</w:t>
      </w:r>
      <w:r>
        <w:tab/>
      </w:r>
      <w:r w:rsidR="00ED3675" w:rsidRPr="00AA5D32">
        <w:t>Technical characteristics</w:t>
      </w:r>
    </w:p>
    <w:p w:rsidR="00ED3675" w:rsidRDefault="00A76DFE" w:rsidP="00A76DFE">
      <w:pPr>
        <w:pStyle w:val="Heading3"/>
      </w:pPr>
      <w:r>
        <w:t>13.3.1</w:t>
      </w:r>
      <w:r>
        <w:tab/>
      </w:r>
      <w:r w:rsidR="00ED3675">
        <w:t>VHF data exchange-satellite channels and spectrum</w:t>
      </w:r>
    </w:p>
    <w:p w:rsidR="00ED3675" w:rsidRDefault="00ED3675" w:rsidP="00ED3675">
      <w:r w:rsidRPr="005F4502">
        <w:t>The VDE-SAT downlink should be used for data downlink fro</w:t>
      </w:r>
      <w:r>
        <w:t>m the satellite to vessels in a </w:t>
      </w:r>
      <w:r w:rsidRPr="005F4502">
        <w:t xml:space="preserve">broadcast, multicast or unicast manner. The VDE-SAT should also provide data uplink from vessels to satellites using one or several multiple-access schemes. The </w:t>
      </w:r>
      <w:r>
        <w:t xml:space="preserve">VHF </w:t>
      </w:r>
      <w:r w:rsidRPr="005F4502">
        <w:t xml:space="preserve">data exchange </w:t>
      </w:r>
      <w:r>
        <w:t xml:space="preserve">system </w:t>
      </w:r>
      <w:r w:rsidRPr="005F4502">
        <w:t xml:space="preserve">via satellite </w:t>
      </w:r>
      <w:r>
        <w:t xml:space="preserve">uses the channel allocation shown in </w:t>
      </w:r>
      <w:r>
        <w:fldChar w:fldCharType="begin"/>
      </w:r>
      <w:r>
        <w:instrText xml:space="preserve"> REF _Ref397633381 \h </w:instrText>
      </w:r>
      <w:r>
        <w:fldChar w:fldCharType="separate"/>
      </w:r>
      <w:r w:rsidR="00A2795C">
        <w:t xml:space="preserve">Figure </w:t>
      </w:r>
      <w:r w:rsidR="00A2795C">
        <w:rPr>
          <w:noProof/>
        </w:rPr>
        <w:t>9</w:t>
      </w:r>
      <w:r>
        <w:fldChar w:fldCharType="end"/>
      </w:r>
      <w:r w:rsidR="00A76DFE">
        <w:t>.</w:t>
      </w:r>
    </w:p>
    <w:p w:rsidR="00ED3675" w:rsidRDefault="00ED3675" w:rsidP="00A76DFE">
      <w:pPr>
        <w:pStyle w:val="FigureNo"/>
      </w:pPr>
      <w:bookmarkStart w:id="18" w:name="_Ref397633381"/>
      <w:r>
        <w:lastRenderedPageBreak/>
        <w:t xml:space="preserve">Figure </w:t>
      </w:r>
      <w:r>
        <w:fldChar w:fldCharType="begin"/>
      </w:r>
      <w:r>
        <w:instrText xml:space="preserve"> SEQ Figure \* ARABIC </w:instrText>
      </w:r>
      <w:r>
        <w:fldChar w:fldCharType="separate"/>
      </w:r>
      <w:r w:rsidR="00A2795C">
        <w:rPr>
          <w:noProof/>
        </w:rPr>
        <w:t>9</w:t>
      </w:r>
      <w:r>
        <w:rPr>
          <w:noProof/>
        </w:rPr>
        <w:fldChar w:fldCharType="end"/>
      </w:r>
      <w:bookmarkEnd w:id="18"/>
    </w:p>
    <w:p w:rsidR="00ED3675" w:rsidRDefault="00ED3675" w:rsidP="00ED3675">
      <w:pPr>
        <w:pStyle w:val="Figuretitle"/>
      </w:pPr>
      <w:r w:rsidRPr="00E75FA1">
        <w:t>VHF data exchange system channel allocation</w:t>
      </w:r>
    </w:p>
    <w:p w:rsidR="00ED3675" w:rsidRDefault="00ED3675" w:rsidP="00A76DFE">
      <w:r>
        <w:rPr>
          <w:noProof/>
          <w:lang w:val="en-IE" w:eastAsia="en-IE"/>
        </w:rPr>
        <w:drawing>
          <wp:inline distT="0" distB="0" distL="0" distR="0" wp14:anchorId="34C3C8C7" wp14:editId="55FA53B8">
            <wp:extent cx="31750" cy="87630"/>
            <wp:effectExtent l="0" t="0" r="6350" b="762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1750" cy="87630"/>
                    </a:xfrm>
                    <a:prstGeom prst="rect">
                      <a:avLst/>
                    </a:prstGeom>
                    <a:noFill/>
                    <a:ln>
                      <a:noFill/>
                    </a:ln>
                  </pic:spPr>
                </pic:pic>
              </a:graphicData>
            </a:graphic>
          </wp:inline>
        </w:drawing>
      </w:r>
      <w:r>
        <w:rPr>
          <w:noProof/>
          <w:lang w:val="en-IE" w:eastAsia="en-IE"/>
        </w:rPr>
        <w:drawing>
          <wp:inline distT="0" distB="0" distL="0" distR="0" wp14:anchorId="7F6A9EBB" wp14:editId="38586F35">
            <wp:extent cx="31750" cy="87630"/>
            <wp:effectExtent l="0" t="0" r="6350" b="762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1750" cy="87630"/>
                    </a:xfrm>
                    <a:prstGeom prst="rect">
                      <a:avLst/>
                    </a:prstGeom>
                    <a:noFill/>
                    <a:ln>
                      <a:noFill/>
                    </a:ln>
                  </pic:spPr>
                </pic:pic>
              </a:graphicData>
            </a:graphic>
          </wp:inline>
        </w:drawing>
      </w:r>
      <w:r>
        <w:rPr>
          <w:noProof/>
          <w:lang w:val="en-IE" w:eastAsia="en-IE"/>
        </w:rPr>
        <w:drawing>
          <wp:inline distT="0" distB="0" distL="0" distR="0" wp14:anchorId="33AF2716" wp14:editId="617B40DF">
            <wp:extent cx="6266698" cy="1052423"/>
            <wp:effectExtent l="0" t="0" r="1270" b="0"/>
            <wp:docPr id="706" name="Picture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VDES CHANNEL PLAN A-with frequencies.jpg"/>
                    <pic:cNvPicPr/>
                  </pic:nvPicPr>
                  <pic:blipFill rotWithShape="1">
                    <a:blip r:embed="rId35" cstate="print">
                      <a:extLst>
                        <a:ext uri="{28A0092B-C50C-407E-A947-70E740481C1C}">
                          <a14:useLocalDpi xmlns:a14="http://schemas.microsoft.com/office/drawing/2010/main" val="0"/>
                        </a:ext>
                      </a:extLst>
                    </a:blip>
                    <a:srcRect l="2820" t="71315" r="4835" b="6773"/>
                    <a:stretch/>
                  </pic:blipFill>
                  <pic:spPr bwMode="auto">
                    <a:xfrm>
                      <a:off x="0" y="0"/>
                      <a:ext cx="6268884" cy="1052790"/>
                    </a:xfrm>
                    <a:prstGeom prst="rect">
                      <a:avLst/>
                    </a:prstGeom>
                    <a:ln>
                      <a:noFill/>
                    </a:ln>
                    <a:extLst>
                      <a:ext uri="{53640926-AAD7-44D8-BBD7-CCE9431645EC}">
                        <a14:shadowObscured xmlns:a14="http://schemas.microsoft.com/office/drawing/2010/main"/>
                      </a:ext>
                    </a:extLst>
                  </pic:spPr>
                </pic:pic>
              </a:graphicData>
            </a:graphic>
          </wp:inline>
        </w:drawing>
      </w:r>
    </w:p>
    <w:p w:rsidR="00ED3675" w:rsidRPr="00170811" w:rsidRDefault="00A76DFE" w:rsidP="00A76DFE">
      <w:pPr>
        <w:pStyle w:val="Heading4"/>
      </w:pPr>
      <w:r>
        <w:t>13.3.1.1</w:t>
      </w:r>
      <w:r>
        <w:tab/>
      </w:r>
      <w:r w:rsidR="00ED3675" w:rsidRPr="00170811">
        <w:t>S</w:t>
      </w:r>
      <w:r w:rsidR="00311FEC">
        <w:t>AT</w:t>
      </w:r>
      <w:r w:rsidR="00ED3675" w:rsidRPr="00170811">
        <w:t xml:space="preserve"> </w:t>
      </w:r>
      <w:r w:rsidR="00311FEC">
        <w:t>d</w:t>
      </w:r>
      <w:r w:rsidR="00ED3675" w:rsidRPr="00170811">
        <w:t>ownlink</w:t>
      </w:r>
    </w:p>
    <w:p w:rsidR="00ED3675" w:rsidRPr="005F4502" w:rsidRDefault="00ED3675" w:rsidP="00ED3675">
      <w:r w:rsidRPr="005F4502">
        <w:t xml:space="preserve">The </w:t>
      </w:r>
      <w:r>
        <w:t xml:space="preserve">satellite </w:t>
      </w:r>
      <w:r w:rsidRPr="005F4502">
        <w:t xml:space="preserve">downlink frequency spectrum consists of </w:t>
      </w:r>
      <w:r>
        <w:t xml:space="preserve">six </w:t>
      </w:r>
      <w:r w:rsidRPr="005F4502">
        <w:t xml:space="preserve">25 kHz channels </w:t>
      </w:r>
      <w:r>
        <w:t>(2024 to 2086). These </w:t>
      </w:r>
      <w:r w:rsidRPr="005F4502">
        <w:t xml:space="preserve">channels </w:t>
      </w:r>
      <w:r>
        <w:t>may be</w:t>
      </w:r>
      <w:r w:rsidRPr="005F4502">
        <w:t xml:space="preserve"> bundled into one </w:t>
      </w:r>
      <w:r>
        <w:t>1</w:t>
      </w:r>
      <w:r w:rsidRPr="005F4502">
        <w:t>50 kHz channel t</w:t>
      </w:r>
      <w:r>
        <w:t>o reduce the guard band (needed </w:t>
      </w:r>
      <w:r w:rsidRPr="005F4502">
        <w:t>due to the frequency Doppler shift of incoming signals from LEO satellites), increase the throughput, and more importantly, improve the power efficiency of the satellite power amplifier (avoiding multi-carrier transmission which typically requires a larger output back-off</w:t>
      </w:r>
      <w:r w:rsidRPr="003E0E37">
        <w:t>). (</w:t>
      </w:r>
      <w:proofErr w:type="gramStart"/>
      <w:r w:rsidRPr="003E0E37">
        <w:t>refer</w:t>
      </w:r>
      <w:proofErr w:type="gramEnd"/>
      <w:r w:rsidRPr="003E0E37">
        <w:t xml:space="preserve"> to section 6)</w:t>
      </w:r>
    </w:p>
    <w:p w:rsidR="00ED3675" w:rsidRPr="005F4502" w:rsidRDefault="00ED3675" w:rsidP="00ED3675">
      <w:r>
        <w:t>D</w:t>
      </w:r>
      <w:r w:rsidRPr="005F4502">
        <w:t xml:space="preserve">ue to the </w:t>
      </w:r>
      <w:r>
        <w:t xml:space="preserve">PFD </w:t>
      </w:r>
      <w:r w:rsidRPr="005F4502">
        <w:t xml:space="preserve">limit imposed on the VDE-SAT downlink (as part of </w:t>
      </w:r>
      <w:r>
        <w:t xml:space="preserve">sharing the </w:t>
      </w:r>
      <w:r w:rsidRPr="005F4502">
        <w:t>frequenc</w:t>
      </w:r>
      <w:r>
        <w:t xml:space="preserve">ies </w:t>
      </w:r>
      <w:r w:rsidRPr="005F4502">
        <w:t xml:space="preserve">with land mobile), </w:t>
      </w:r>
      <w:r>
        <w:t xml:space="preserve">a </w:t>
      </w:r>
      <w:r w:rsidRPr="005F4502">
        <w:t xml:space="preserve">certain level of redundancy (in the form of frame repetition, forward error correction or higher layer redundancy) </w:t>
      </w:r>
      <w:r>
        <w:t>is</w:t>
      </w:r>
      <w:r w:rsidRPr="005F4502">
        <w:t xml:space="preserve"> implemented in the VDE-SAT </w:t>
      </w:r>
      <w:r>
        <w:t xml:space="preserve">protocol </w:t>
      </w:r>
      <w:r w:rsidRPr="005F4502">
        <w:t>in order to mitigate the error and enhance the data detection probability.</w:t>
      </w:r>
    </w:p>
    <w:p w:rsidR="00ED3675" w:rsidRPr="00682DB6" w:rsidRDefault="00ED3675" w:rsidP="00ED3675">
      <w:pPr>
        <w:rPr>
          <w:rFonts w:ascii="Tahoma" w:eastAsia="Calibri" w:hAnsi="Tahoma" w:cs="Tahoma"/>
          <w:b/>
          <w:szCs w:val="24"/>
          <w:highlight w:val="yellow"/>
        </w:rPr>
      </w:pPr>
      <w:r w:rsidRPr="005F4502">
        <w:t xml:space="preserve">The VDE-SAT downlink </w:t>
      </w:r>
      <w:r>
        <w:t xml:space="preserve">signal </w:t>
      </w:r>
      <w:r w:rsidRPr="005F4502">
        <w:t>also include</w:t>
      </w:r>
      <w:r>
        <w:t>s</w:t>
      </w:r>
      <w:r w:rsidRPr="005F4502">
        <w:t xml:space="preserve"> repeated known symbols (</w:t>
      </w:r>
      <w:r>
        <w:t xml:space="preserve">e.g. </w:t>
      </w:r>
      <w:r w:rsidRPr="005F4502">
        <w:t>pilots, preamble, post-amble) to facilitate signal detection and synchronization as well as possible interference mitigation and channel estimation.</w:t>
      </w:r>
      <w:r>
        <w:t xml:space="preserve"> </w:t>
      </w:r>
      <w:r w:rsidRPr="005F4502">
        <w:t>In order to avoid unwanted in-band spectral lines, the data sym</w:t>
      </w:r>
      <w:r>
        <w:t>bols are scrambled with a </w:t>
      </w:r>
      <w:r w:rsidRPr="005F4502">
        <w:t>known</w:t>
      </w:r>
      <w:r>
        <w:t xml:space="preserve"> sequence. The example in </w:t>
      </w:r>
      <w:r>
        <w:rPr>
          <w:rFonts w:eastAsia="Calibri"/>
          <w:szCs w:val="24"/>
        </w:rPr>
        <w:t xml:space="preserve">section </w:t>
      </w:r>
      <w:r>
        <w:rPr>
          <w:rFonts w:eastAsia="Calibri"/>
          <w:szCs w:val="24"/>
          <w:highlight w:val="yellow"/>
        </w:rPr>
        <w:fldChar w:fldCharType="begin"/>
      </w:r>
      <w:r>
        <w:rPr>
          <w:rFonts w:eastAsia="Calibri"/>
          <w:szCs w:val="24"/>
        </w:rPr>
        <w:instrText xml:space="preserve"> REF _Ref397762925 \r \h </w:instrText>
      </w:r>
      <w:r>
        <w:rPr>
          <w:rFonts w:eastAsia="Calibri"/>
          <w:szCs w:val="24"/>
          <w:highlight w:val="yellow"/>
        </w:rPr>
      </w:r>
      <w:r>
        <w:rPr>
          <w:rFonts w:eastAsia="Calibri"/>
          <w:szCs w:val="24"/>
          <w:highlight w:val="yellow"/>
        </w:rPr>
        <w:fldChar w:fldCharType="separate"/>
      </w:r>
      <w:r w:rsidR="00A2795C">
        <w:rPr>
          <w:rFonts w:eastAsia="Calibri"/>
          <w:szCs w:val="24"/>
          <w:cs/>
        </w:rPr>
        <w:t>‎</w:t>
      </w:r>
      <w:r w:rsidR="00A2795C">
        <w:rPr>
          <w:rFonts w:eastAsia="Calibri"/>
          <w:szCs w:val="24"/>
        </w:rPr>
        <w:t>0</w:t>
      </w:r>
      <w:r>
        <w:rPr>
          <w:rFonts w:eastAsia="Calibri"/>
          <w:szCs w:val="24"/>
          <w:highlight w:val="yellow"/>
        </w:rPr>
        <w:fldChar w:fldCharType="end"/>
      </w:r>
      <w:r>
        <w:rPr>
          <w:rFonts w:eastAsia="Calibri"/>
          <w:szCs w:val="24"/>
        </w:rPr>
        <w:t xml:space="preserve"> concludes that a downlink data rate of </w:t>
      </w:r>
      <w:r w:rsidRPr="00AD4CF1">
        <w:rPr>
          <w:rFonts w:eastAsia="Calibri"/>
          <w:szCs w:val="24"/>
        </w:rPr>
        <w:t>240 kbps</w:t>
      </w:r>
      <w:r w:rsidRPr="00632D36">
        <w:rPr>
          <w:rFonts w:eastAsia="Calibri"/>
          <w:b/>
          <w:szCs w:val="24"/>
        </w:rPr>
        <w:t xml:space="preserve"> </w:t>
      </w:r>
      <w:r>
        <w:rPr>
          <w:rFonts w:eastAsia="Calibri"/>
          <w:szCs w:val="24"/>
        </w:rPr>
        <w:t>is possible</w:t>
      </w:r>
      <w:r w:rsidRPr="00632D36">
        <w:rPr>
          <w:rFonts w:eastAsia="Calibri"/>
          <w:szCs w:val="24"/>
        </w:rPr>
        <w:t>.</w:t>
      </w:r>
    </w:p>
    <w:p w:rsidR="00ED3675" w:rsidRDefault="00ED3675" w:rsidP="00ED3675">
      <w:r w:rsidRPr="005F4502">
        <w:t>The signal level generated by the satellite</w:t>
      </w:r>
      <w:r>
        <w:t xml:space="preserve"> should </w:t>
      </w:r>
      <w:r w:rsidRPr="005F4502">
        <w:t xml:space="preserve">be kept below the </w:t>
      </w:r>
      <w:r>
        <w:t xml:space="preserve">PFD mask limit (referred to the earth’s surface) specified </w:t>
      </w:r>
      <w:r w:rsidRPr="0075052C">
        <w:t xml:space="preserve">in Table </w:t>
      </w:r>
      <w:r>
        <w:t>3 below. Note that this is based on coordination with terrestrial VHF services and that the PFD level refers to the vertical component of radiation normal to the earth’s surface.</w:t>
      </w:r>
    </w:p>
    <w:p w:rsidR="00ED3675" w:rsidRDefault="00ED3675" w:rsidP="00490C47">
      <w:pPr>
        <w:pStyle w:val="TableNo"/>
      </w:pPr>
      <w:r>
        <w:t xml:space="preserve">Table </w:t>
      </w:r>
      <w:r>
        <w:fldChar w:fldCharType="begin"/>
      </w:r>
      <w:r>
        <w:instrText xml:space="preserve"> SEQ Table \* ARABIC </w:instrText>
      </w:r>
      <w:r>
        <w:fldChar w:fldCharType="separate"/>
      </w:r>
      <w:r w:rsidR="00A2795C">
        <w:rPr>
          <w:noProof/>
        </w:rPr>
        <w:t>3</w:t>
      </w:r>
      <w:r>
        <w:rPr>
          <w:noProof/>
        </w:rPr>
        <w:fldChar w:fldCharType="end"/>
      </w:r>
    </w:p>
    <w:p w:rsidR="00ED3675" w:rsidRPr="00A25A05" w:rsidRDefault="00ED3675" w:rsidP="00490C47">
      <w:pPr>
        <w:pStyle w:val="Tabletitle"/>
      </w:pPr>
      <w:r w:rsidRPr="0075052C">
        <w:t>Power flux</w:t>
      </w:r>
      <w:r>
        <w:t>-</w:t>
      </w:r>
      <w:r w:rsidRPr="0075052C">
        <w:t>density mask</w:t>
      </w:r>
    </w:p>
    <w:p w:rsidR="00ED3675" w:rsidRPr="00A25A05" w:rsidRDefault="00ED3675" w:rsidP="00ED3675">
      <w:pPr>
        <w:rPr>
          <w:rFonts w:eastAsia="Calibri"/>
        </w:rPr>
      </w:pPr>
      <m:oMathPara>
        <m:oMath>
          <m:r>
            <m:rPr>
              <m:sty m:val="bi"/>
            </m:rPr>
            <w:rPr>
              <w:rFonts w:ascii="Cambria Math" w:eastAsia="Calibri" w:hAnsi="Cambria Math"/>
            </w:rPr>
            <m:t>θ</m:t>
          </m:r>
          <m:r>
            <m:rPr>
              <m:sty m:val="p"/>
            </m:rPr>
            <w:rPr>
              <w:rFonts w:ascii="Cambria Math" w:eastAsia="Calibri" w:hAnsi="Cambria Math"/>
            </w:rPr>
            <m:t>°=</m:t>
          </m:r>
          <m:r>
            <m:rPr>
              <m:sty m:val="bi"/>
            </m:rPr>
            <w:rPr>
              <w:rFonts w:ascii="Cambria Math" w:eastAsia="Calibri" w:hAnsi="Cambria Math"/>
            </w:rPr>
            <m:t>earth</m:t>
          </m:r>
          <m:r>
            <m:rPr>
              <m:sty m:val="p"/>
            </m:rPr>
            <w:rPr>
              <w:rFonts w:ascii="Cambria Math" w:eastAsia="Calibri" w:hAnsi="Cambria Math"/>
            </w:rPr>
            <m:t>-</m:t>
          </m:r>
          <m:r>
            <m:rPr>
              <m:sty m:val="bi"/>
            </m:rPr>
            <w:rPr>
              <w:rFonts w:ascii="Cambria Math" w:eastAsia="Calibri" w:hAnsi="Cambria Math"/>
            </w:rPr>
            <m:t>satellite</m:t>
          </m:r>
          <m:r>
            <m:rPr>
              <m:sty m:val="p"/>
            </m:rPr>
            <w:rPr>
              <w:rFonts w:ascii="Cambria Math" w:eastAsia="Calibri" w:hAnsi="Cambria Math"/>
            </w:rPr>
            <m:t xml:space="preserve"> </m:t>
          </m:r>
          <m:r>
            <m:rPr>
              <m:sty m:val="bi"/>
            </m:rPr>
            <w:rPr>
              <w:rFonts w:ascii="Cambria Math" w:eastAsia="Calibri" w:hAnsi="Cambria Math"/>
            </w:rPr>
            <m:t>elevation</m:t>
          </m:r>
          <m:r>
            <m:rPr>
              <m:sty m:val="p"/>
            </m:rPr>
            <w:rPr>
              <w:rFonts w:ascii="Cambria Math" w:eastAsia="Calibri" w:hAnsi="Cambria Math"/>
            </w:rPr>
            <m:t xml:space="preserve"> </m:t>
          </m:r>
          <m:r>
            <m:rPr>
              <m:sty m:val="bi"/>
            </m:rPr>
            <w:rPr>
              <w:rFonts w:ascii="Cambria Math" w:eastAsia="Calibri" w:hAnsi="Cambria Math"/>
            </w:rPr>
            <m:t>angle</m:t>
          </m:r>
        </m:oMath>
      </m:oMathPara>
    </w:p>
    <w:p w:rsidR="00ED3675" w:rsidRPr="00682DB6" w:rsidRDefault="0041619E" w:rsidP="00ED3675">
      <w:pPr>
        <w:rPr>
          <w:rFonts w:ascii="Arial" w:hAnsi="Arial"/>
        </w:rPr>
      </w:pPr>
      <m:oMathPara>
        <m:oMath>
          <m:sSub>
            <m:sSubPr>
              <m:ctrlPr>
                <w:rPr>
                  <w:rFonts w:ascii="Cambria Math" w:hAnsi="Cambria Math"/>
                  <w:lang w:val="da-DK"/>
                </w:rPr>
              </m:ctrlPr>
            </m:sSubPr>
            <m:e>
              <m:r>
                <w:rPr>
                  <w:rFonts w:ascii="Cambria Math" w:hAnsi="Cambria Math"/>
                  <w:lang w:val="da-DK"/>
                </w:rPr>
                <m:t>PFD</m:t>
              </m:r>
              <m:d>
                <m:dPr>
                  <m:ctrlPr>
                    <w:rPr>
                      <w:rFonts w:ascii="Cambria Math" w:hAnsi="Cambria Math"/>
                      <w:lang w:val="da-DK"/>
                    </w:rPr>
                  </m:ctrlPr>
                </m:dPr>
                <m:e>
                  <m:r>
                    <w:rPr>
                      <w:rFonts w:ascii="Cambria Math" w:hAnsi="Cambria Math"/>
                      <w:lang w:val="da-DK"/>
                    </w:rPr>
                    <m:t>θ</m:t>
                  </m:r>
                  <m:r>
                    <m:rPr>
                      <m:sty m:val="p"/>
                    </m:rPr>
                    <w:rPr>
                      <w:rFonts w:ascii="Cambria Math" w:hAnsi="Cambria Math" w:hint="eastAsia"/>
                      <w:lang w:val="da-DK"/>
                    </w:rPr>
                    <m:t>°</m:t>
                  </m:r>
                </m:e>
              </m:d>
              <m:r>
                <m:rPr>
                  <m:sty m:val="p"/>
                </m:rPr>
                <w:rPr>
                  <w:rFonts w:ascii="Cambria Math" w:hAnsi="Cambria Math"/>
                  <w:lang w:val="da-DK"/>
                </w:rPr>
                <m:t xml:space="preserve"> </m:t>
              </m:r>
            </m:e>
            <m:sub>
              <m:r>
                <m:rPr>
                  <m:sty m:val="p"/>
                </m:rPr>
                <w:rPr>
                  <w:rFonts w:ascii="Cambria Math" w:hAnsi="Cambria Math"/>
                  <w:lang w:val="da-DK"/>
                </w:rPr>
                <m:t>(</m:t>
              </m:r>
              <m:r>
                <w:rPr>
                  <w:rFonts w:ascii="Cambria Math" w:hAnsi="Cambria Math"/>
                  <w:lang w:val="da-DK"/>
                </w:rPr>
                <m:t>dBW</m:t>
              </m:r>
              <m:r>
                <m:rPr>
                  <m:sty m:val="p"/>
                </m:rPr>
                <w:rPr>
                  <w:rFonts w:ascii="Cambria Math" w:hAnsi="Cambria Math"/>
                  <w:lang w:val="da-DK"/>
                </w:rPr>
                <m:t>/(</m:t>
              </m:r>
              <m:sSup>
                <m:sSupPr>
                  <m:ctrlPr>
                    <w:rPr>
                      <w:rFonts w:ascii="Cambria Math" w:hAnsi="Cambria Math"/>
                      <w:lang w:val="da-DK"/>
                    </w:rPr>
                  </m:ctrlPr>
                </m:sSupPr>
                <m:e>
                  <m:r>
                    <w:rPr>
                      <w:rFonts w:ascii="Cambria Math" w:hAnsi="Cambria Math"/>
                      <w:lang w:val="da-DK"/>
                    </w:rPr>
                    <m:t>m</m:t>
                  </m:r>
                </m:e>
                <m:sup>
                  <m:r>
                    <m:rPr>
                      <m:sty m:val="p"/>
                    </m:rPr>
                    <w:rPr>
                      <w:rFonts w:ascii="Cambria Math" w:hAnsi="Cambria Math"/>
                      <w:lang w:val="da-DK"/>
                    </w:rPr>
                    <m:t>2</m:t>
                  </m:r>
                </m:sup>
              </m:sSup>
              <m:r>
                <m:rPr>
                  <m:sty m:val="p"/>
                </m:rPr>
                <w:rPr>
                  <w:rFonts w:ascii="Cambria Math" w:hAnsi="Cambria Math"/>
                  <w:lang w:val="da-DK"/>
                </w:rPr>
                <m:t xml:space="preserve">*4 </m:t>
              </m:r>
              <m:r>
                <w:rPr>
                  <w:rFonts w:ascii="Cambria Math" w:hAnsi="Cambria Math"/>
                  <w:lang w:val="da-DK"/>
                </w:rPr>
                <m:t>kHz</m:t>
              </m:r>
              <m:r>
                <m:rPr>
                  <m:sty m:val="p"/>
                </m:rPr>
                <w:rPr>
                  <w:rFonts w:ascii="Cambria Math" w:hAnsi="Cambria Math"/>
                  <w:lang w:val="da-DK"/>
                </w:rPr>
                <m:t>))</m:t>
              </m:r>
            </m:sub>
          </m:sSub>
          <m:r>
            <m:rPr>
              <m:sty m:val="p"/>
            </m:rPr>
            <w:rPr>
              <w:rFonts w:ascii="Cambria Math" w:hAnsi="Cambria Math"/>
              <w:lang w:val="da-DK"/>
            </w:rPr>
            <m:t>=</m:t>
          </m:r>
          <m:d>
            <m:dPr>
              <m:begChr m:val="{"/>
              <m:endChr m:val=""/>
              <m:ctrlPr>
                <w:rPr>
                  <w:rFonts w:ascii="Cambria Math" w:hAnsi="Cambria Math"/>
                  <w:bCs/>
                  <w:lang w:val="da-DK"/>
                </w:rPr>
              </m:ctrlPr>
            </m:dPr>
            <m:e>
              <m:eqArr>
                <m:eqArrPr>
                  <m:ctrlPr>
                    <w:rPr>
                      <w:rFonts w:ascii="Cambria Math" w:hAnsi="Cambria Math"/>
                      <w:bCs/>
                      <w:lang w:val="da-DK"/>
                    </w:rPr>
                  </m:ctrlPr>
                </m:eqArrPr>
                <m:e>
                  <m:r>
                    <m:rPr>
                      <m:sty m:val="p"/>
                    </m:rPr>
                    <w:rPr>
                      <w:rFonts w:ascii="Cambria Math" w:hAnsi="Cambria Math"/>
                      <w:lang w:val="da-DK"/>
                    </w:rPr>
                    <m:t>-149+0.16*</m:t>
                  </m:r>
                  <m:r>
                    <w:rPr>
                      <w:rFonts w:ascii="Cambria Math" w:hAnsi="Cambria Math"/>
                      <w:lang w:val="da-DK"/>
                    </w:rPr>
                    <m:t>θ</m:t>
                  </m:r>
                  <m:r>
                    <m:rPr>
                      <m:sty m:val="p"/>
                    </m:rPr>
                    <w:rPr>
                      <w:rFonts w:ascii="Cambria Math" w:hAnsi="Cambria Math"/>
                      <w:lang w:val="da-DK"/>
                    </w:rPr>
                    <m:t>°                         0°≤</m:t>
                  </m:r>
                  <m:r>
                    <w:rPr>
                      <w:rFonts w:ascii="Cambria Math" w:hAnsi="Cambria Math"/>
                      <w:lang w:val="da-DK"/>
                    </w:rPr>
                    <m:t>θ</m:t>
                  </m:r>
                  <m:r>
                    <m:rPr>
                      <m:sty m:val="p"/>
                    </m:rPr>
                    <w:rPr>
                      <w:rFonts w:ascii="Cambria Math" w:hAnsi="Cambria Math"/>
                      <w:lang w:val="da-DK"/>
                    </w:rPr>
                    <m:t>&lt;</m:t>
                  </m:r>
                  <m:r>
                    <w:rPr>
                      <w:rFonts w:ascii="Cambria Math" w:hAnsi="Cambria Math"/>
                      <w:lang w:val="da-DK"/>
                    </w:rPr>
                    <m:t>45°;</m:t>
                  </m:r>
                </m:e>
                <m:e>
                  <m:r>
                    <m:rPr>
                      <m:sty m:val="p"/>
                    </m:rPr>
                    <w:rPr>
                      <w:rFonts w:ascii="Cambria Math" w:hAnsi="Cambria Math"/>
                      <w:lang w:val="da-DK"/>
                    </w:rPr>
                    <m:t>-142+0.53*</m:t>
                  </m:r>
                  <m:d>
                    <m:dPr>
                      <m:ctrlPr>
                        <w:rPr>
                          <w:rFonts w:ascii="Cambria Math" w:hAnsi="Cambria Math"/>
                          <w:bCs/>
                          <w:lang w:val="da-DK"/>
                        </w:rPr>
                      </m:ctrlPr>
                    </m:dPr>
                    <m:e>
                      <m:r>
                        <w:rPr>
                          <w:rFonts w:ascii="Cambria Math" w:hAnsi="Cambria Math"/>
                          <w:lang w:val="da-DK"/>
                        </w:rPr>
                        <m:t>θ</m:t>
                      </m:r>
                      <m:r>
                        <m:rPr>
                          <m:sty m:val="p"/>
                        </m:rPr>
                        <w:rPr>
                          <w:rFonts w:ascii="Cambria Math" w:hAnsi="Cambria Math"/>
                          <w:lang w:val="da-DK"/>
                        </w:rPr>
                        <m:t>°-45°</m:t>
                      </m:r>
                    </m:e>
                  </m:d>
                  <m:r>
                    <m:rPr>
                      <m:sty m:val="p"/>
                    </m:rPr>
                    <w:rPr>
                      <w:rFonts w:ascii="Cambria Math" w:hAnsi="Cambria Math"/>
                      <w:lang w:val="da-DK"/>
                    </w:rPr>
                    <m:t xml:space="preserve">      45°≤</m:t>
                  </m:r>
                  <m:r>
                    <w:rPr>
                      <w:rFonts w:ascii="Cambria Math" w:hAnsi="Cambria Math"/>
                      <w:lang w:val="da-DK"/>
                    </w:rPr>
                    <m:t>θ</m:t>
                  </m:r>
                  <m:r>
                    <m:rPr>
                      <m:sty m:val="p"/>
                    </m:rPr>
                    <w:rPr>
                      <w:rFonts w:ascii="Cambria Math" w:hAnsi="Cambria Math"/>
                      <w:lang w:val="da-DK"/>
                    </w:rPr>
                    <m:t>&lt;</m:t>
                  </m:r>
                  <m:r>
                    <w:rPr>
                      <w:rFonts w:ascii="Cambria Math" w:hAnsi="Cambria Math"/>
                      <w:lang w:val="da-DK"/>
                    </w:rPr>
                    <m:t>60°;</m:t>
                  </m:r>
                </m:e>
                <m:e>
                  <m:r>
                    <m:rPr>
                      <m:sty m:val="p"/>
                    </m:rPr>
                    <w:rPr>
                      <w:rFonts w:ascii="Cambria Math" w:hAnsi="Cambria Math"/>
                      <w:lang w:val="da-DK"/>
                    </w:rPr>
                    <m:t>-134+0.1*</m:t>
                  </m:r>
                  <m:d>
                    <m:dPr>
                      <m:ctrlPr>
                        <w:rPr>
                          <w:rFonts w:ascii="Cambria Math" w:hAnsi="Cambria Math"/>
                          <w:bCs/>
                          <w:lang w:val="da-DK"/>
                        </w:rPr>
                      </m:ctrlPr>
                    </m:dPr>
                    <m:e>
                      <m:r>
                        <w:rPr>
                          <w:rFonts w:ascii="Cambria Math" w:hAnsi="Cambria Math"/>
                          <w:lang w:val="da-DK"/>
                        </w:rPr>
                        <m:t>θ</m:t>
                      </m:r>
                      <m:r>
                        <m:rPr>
                          <m:sty m:val="p"/>
                        </m:rPr>
                        <w:rPr>
                          <w:rFonts w:ascii="Cambria Math" w:hAnsi="Cambria Math"/>
                          <w:lang w:val="da-DK"/>
                        </w:rPr>
                        <m:t>°-60°</m:t>
                      </m:r>
                    </m:e>
                  </m:d>
                  <m:r>
                    <m:rPr>
                      <m:sty m:val="p"/>
                    </m:rPr>
                    <w:rPr>
                      <w:rFonts w:ascii="Cambria Math" w:hAnsi="Cambria Math"/>
                      <w:lang w:val="da-DK"/>
                    </w:rPr>
                    <m:t xml:space="preserve">         60°≤</m:t>
                  </m:r>
                  <m:r>
                    <w:rPr>
                      <w:rFonts w:ascii="Cambria Math" w:hAnsi="Cambria Math"/>
                      <w:lang w:val="da-DK"/>
                    </w:rPr>
                    <m:t>θ</m:t>
                  </m:r>
                  <m:r>
                    <m:rPr>
                      <m:sty m:val="p"/>
                    </m:rPr>
                    <w:rPr>
                      <w:rFonts w:ascii="Cambria Math" w:hAnsi="Cambria Math"/>
                      <w:lang w:val="da-DK"/>
                    </w:rPr>
                    <m:t>≤90°.</m:t>
                  </m:r>
                </m:e>
              </m:eqArr>
            </m:e>
          </m:d>
        </m:oMath>
      </m:oMathPara>
    </w:p>
    <w:p w:rsidR="00ED3675" w:rsidRDefault="00ED3675" w:rsidP="00ED3675"/>
    <w:p w:rsidR="00ED3675" w:rsidRPr="005F4502" w:rsidRDefault="00ED3675" w:rsidP="00ED3675">
      <w:r>
        <w:t xml:space="preserve">This PFD mask is to ensure </w:t>
      </w:r>
      <w:r w:rsidRPr="005F4502">
        <w:t xml:space="preserve">that there is no harmful interference caused by the satellite downlink on </w:t>
      </w:r>
      <w:r>
        <w:t>non-</w:t>
      </w:r>
      <w:r w:rsidRPr="00C27C79">
        <w:t>maritime terrestrial services sharing</w:t>
      </w:r>
      <w:r w:rsidRPr="005F4502">
        <w:t xml:space="preserve"> the same frequency (ensuring in-band </w:t>
      </w:r>
      <w:r>
        <w:t>c</w:t>
      </w:r>
      <w:r w:rsidRPr="005F4502">
        <w:t xml:space="preserve">arrier-to-interference requirements of terrestrial </w:t>
      </w:r>
      <w:r>
        <w:t xml:space="preserve">service </w:t>
      </w:r>
      <w:r w:rsidRPr="005F4502">
        <w:t>receivers).</w:t>
      </w:r>
    </w:p>
    <w:p w:rsidR="00ED3675" w:rsidRPr="00170811" w:rsidRDefault="00490C47" w:rsidP="00490C47">
      <w:pPr>
        <w:pStyle w:val="Heading4"/>
      </w:pPr>
      <w:r>
        <w:lastRenderedPageBreak/>
        <w:t>13.3.1.2</w:t>
      </w:r>
      <w:r>
        <w:tab/>
      </w:r>
      <w:r w:rsidR="00ED3675" w:rsidRPr="00170811">
        <w:t xml:space="preserve">SAT 3 </w:t>
      </w:r>
      <w:r w:rsidR="00311FEC">
        <w:t>u</w:t>
      </w:r>
      <w:r w:rsidR="00ED3675" w:rsidRPr="00170811">
        <w:t>plink</w:t>
      </w:r>
    </w:p>
    <w:p w:rsidR="00ED3675" w:rsidRPr="005F4502" w:rsidRDefault="00ED3675" w:rsidP="00ED3675">
      <w:r>
        <w:t>T</w:t>
      </w:r>
      <w:r w:rsidRPr="005F4502">
        <w:t xml:space="preserve">he frequency spectrum corresponding to 6 lower VDE channels (starting from Channel 1024) </w:t>
      </w:r>
      <w:r>
        <w:t xml:space="preserve">are used </w:t>
      </w:r>
      <w:r w:rsidRPr="005F4502">
        <w:t>for satellite data uplink. Compared to the AIS channels, and long range AIS, these 6 channels provide a significant data u</w:t>
      </w:r>
      <w:r>
        <w:t>plink capability via satellite.</w:t>
      </w:r>
    </w:p>
    <w:p w:rsidR="00ED3675" w:rsidRPr="005F4502" w:rsidRDefault="00ED3675" w:rsidP="00ED3675">
      <w:r w:rsidRPr="005F4502">
        <w:t xml:space="preserve">The access scheme protocol for data uplink via satellite </w:t>
      </w:r>
      <w:r>
        <w:t>is</w:t>
      </w:r>
      <w:r w:rsidRPr="005F4502">
        <w:t xml:space="preserve"> designed to take into account the </w:t>
      </w:r>
      <w:r>
        <w:t xml:space="preserve">entire </w:t>
      </w:r>
      <w:r w:rsidRPr="005F4502">
        <w:t>satellite field of view and to maximize the probability of message detections by avoiding message collisions.</w:t>
      </w:r>
    </w:p>
    <w:p w:rsidR="00ED3675" w:rsidRPr="005F4502" w:rsidRDefault="00490C47" w:rsidP="00490C47">
      <w:pPr>
        <w:pStyle w:val="Heading3"/>
      </w:pPr>
      <w:r>
        <w:t>13.3.2</w:t>
      </w:r>
      <w:r>
        <w:tab/>
      </w:r>
      <w:r w:rsidR="00ED3675" w:rsidRPr="00490C47">
        <w:t>Rationale</w:t>
      </w:r>
      <w:r w:rsidR="00ED3675" w:rsidRPr="005F4502">
        <w:t xml:space="preserve"> of channel allocation for </w:t>
      </w:r>
      <w:r w:rsidR="00ED3675">
        <w:t>VHF data exchange-satellite</w:t>
      </w:r>
    </w:p>
    <w:p w:rsidR="00ED3675" w:rsidRPr="005F4502" w:rsidRDefault="00ED3675" w:rsidP="00ED3675">
      <w:r w:rsidRPr="005F4502">
        <w:t xml:space="preserve">The </w:t>
      </w:r>
      <w:r>
        <w:t>frequency plan for the entire VDES, as depicted in Figure 9 above, facilitates a realistic implementation of the proposed system in co-existence with, and complementing, the current AIS. The</w:t>
      </w:r>
      <w:r w:rsidRPr="005F4502">
        <w:t xml:space="preserve"> following points regarding the frequency plan </w:t>
      </w:r>
      <w:r>
        <w:t>are</w:t>
      </w:r>
      <w:r w:rsidRPr="005F4502">
        <w:t xml:space="preserve"> highlighted:</w:t>
      </w:r>
    </w:p>
    <w:p w:rsidR="00ED3675" w:rsidRPr="00490C47" w:rsidRDefault="00490C47" w:rsidP="00490C47">
      <w:pPr>
        <w:pStyle w:val="enumlev1"/>
      </w:pPr>
      <w:r>
        <w:t>−</w:t>
      </w:r>
      <w:r>
        <w:tab/>
      </w:r>
      <w:r w:rsidR="00ED3675" w:rsidRPr="00490C47">
        <w:t>The requirements for VDES concentrate the reception frequencies on board of the ship to a limited range of 250 kHz at the upper maritime VHF band. This provides an efficient implementation of VDES on-board receivers by narrowing the input filter bandwidth, reducing potential impairments due to other activities within the maritime VHF band.</w:t>
      </w:r>
    </w:p>
    <w:p w:rsidR="00ED3675" w:rsidRPr="00490C47" w:rsidRDefault="00490C47" w:rsidP="00490C47">
      <w:pPr>
        <w:pStyle w:val="enumlev1"/>
      </w:pPr>
      <w:r>
        <w:t>−</w:t>
      </w:r>
      <w:r>
        <w:tab/>
      </w:r>
      <w:r w:rsidR="00ED3675" w:rsidRPr="00490C47">
        <w:t>The VDE-SAT downlink shares the same frequency range as the terrestrial VDE and AIS. This allows sharing the same antenna as well as the receiver front-end design.</w:t>
      </w:r>
    </w:p>
    <w:p w:rsidR="00ED3675" w:rsidRPr="00490C47" w:rsidRDefault="00490C47" w:rsidP="00490C47">
      <w:pPr>
        <w:pStyle w:val="enumlev1"/>
      </w:pPr>
      <w:r>
        <w:t>−</w:t>
      </w:r>
      <w:r>
        <w:tab/>
      </w:r>
      <w:r w:rsidR="00ED3675" w:rsidRPr="00490C47">
        <w:t>Satellite and shore reception frequencies of shipborne VDE signals occupy the lower end of the VHF maritime band. This allows for a complementary service close to the shore and at the high sea while sharing the same spectrum. The frequency separation between the upper and lower spectra (with 4.6 MHz separation) provides an acceptable level of isolation between VDES receiving chain and the VDE ship-borne transmitters.</w:t>
      </w:r>
    </w:p>
    <w:p w:rsidR="00ED3675" w:rsidRPr="005F4502" w:rsidRDefault="00490C47" w:rsidP="00490C47">
      <w:pPr>
        <w:pStyle w:val="enumlev1"/>
      </w:pPr>
      <w:r>
        <w:t>−</w:t>
      </w:r>
      <w:r>
        <w:tab/>
      </w:r>
      <w:r w:rsidR="00ED3675" w:rsidRPr="00490C47">
        <w:t>The frequency separation between the uplink and downlink allows hosting VDE-SAT transmitter and receiver on the same satellite which allows for a more cost-effective satellite mission concepts (i.e. reduce number of satellites, improved efficiency and possible interactivity).</w:t>
      </w:r>
    </w:p>
    <w:p w:rsidR="00ED3675" w:rsidRDefault="00490C47" w:rsidP="00490C47">
      <w:pPr>
        <w:pStyle w:val="Heading2"/>
      </w:pPr>
      <w:r>
        <w:t>13.4</w:t>
      </w:r>
      <w:r>
        <w:tab/>
      </w:r>
      <w:r w:rsidR="00ED3675" w:rsidRPr="00B347F6">
        <w:t>Example V</w:t>
      </w:r>
      <w:r w:rsidR="00311FEC">
        <w:t>HF data exchange system</w:t>
      </w:r>
      <w:r w:rsidR="00ED3675" w:rsidRPr="00B347F6">
        <w:t xml:space="preserve"> satellite implementation </w:t>
      </w:r>
    </w:p>
    <w:p w:rsidR="00ED3675" w:rsidRPr="00682DB6" w:rsidRDefault="00ED3675" w:rsidP="00ED3675">
      <w:r>
        <w:t>The following example VDES satellite implementation fits the PFD angular mask and supports the requirements of this Recommendation.</w:t>
      </w:r>
    </w:p>
    <w:p w:rsidR="00ED3675" w:rsidRPr="00682DB6" w:rsidRDefault="00490C47" w:rsidP="00490C47">
      <w:pPr>
        <w:pStyle w:val="Heading3"/>
      </w:pPr>
      <w:r>
        <w:t>13.4.1</w:t>
      </w:r>
      <w:r>
        <w:tab/>
      </w:r>
      <w:r w:rsidR="00ED3675" w:rsidRPr="00490C47">
        <w:t>Determine</w:t>
      </w:r>
      <w:r w:rsidR="00ED3675">
        <w:t xml:space="preserve"> t</w:t>
      </w:r>
      <w:r w:rsidR="00ED3675" w:rsidRPr="00682DB6">
        <w:t>he V</w:t>
      </w:r>
      <w:r w:rsidR="00311FEC">
        <w:t xml:space="preserve">HF data exchange system </w:t>
      </w:r>
      <w:r w:rsidR="00ED3675">
        <w:t>s</w:t>
      </w:r>
      <w:r w:rsidR="00ED3675" w:rsidRPr="00682DB6">
        <w:t xml:space="preserve">atellite </w:t>
      </w:r>
      <w:r w:rsidR="00ED3675">
        <w:t>o</w:t>
      </w:r>
      <w:r w:rsidR="00ED3675" w:rsidRPr="00682DB6">
        <w:t xml:space="preserve">rbital </w:t>
      </w:r>
      <w:r w:rsidR="00ED3675">
        <w:t>c</w:t>
      </w:r>
      <w:r w:rsidR="00ED3675" w:rsidRPr="00682DB6">
        <w:t>haracteristics</w:t>
      </w:r>
    </w:p>
    <w:p w:rsidR="00ED3675" w:rsidRDefault="00ED3675" w:rsidP="00ED3675">
      <w:r>
        <w:t>T</w:t>
      </w:r>
      <w:r w:rsidRPr="00682DB6">
        <w:t xml:space="preserve">he following VDES satellite </w:t>
      </w:r>
      <w:r>
        <w:t>implementation is considered. The satellite orbital characteristics that are needed to support this application are determined as follows</w:t>
      </w:r>
      <w:r w:rsidRPr="00682DB6">
        <w:t>.</w:t>
      </w:r>
    </w:p>
    <w:p w:rsidR="00ED3675" w:rsidRDefault="00490C47" w:rsidP="00490C47">
      <w:pPr>
        <w:pStyle w:val="Heading4"/>
      </w:pPr>
      <w:r>
        <w:t>13.4.1.1</w:t>
      </w:r>
      <w:r>
        <w:tab/>
      </w:r>
      <w:r w:rsidR="00ED3675">
        <w:t>Determine the satellite’s orbit</w:t>
      </w:r>
      <w:r w:rsidR="00ED3675" w:rsidRPr="00DA4800">
        <w:t xml:space="preserve"> </w:t>
      </w:r>
    </w:p>
    <w:p w:rsidR="00ED3675" w:rsidRPr="00CE0582" w:rsidRDefault="00ED3675" w:rsidP="00ED3675">
      <w:r w:rsidRPr="00682DB6">
        <w:t xml:space="preserve">The </w:t>
      </w:r>
      <w:r>
        <w:t xml:space="preserve">example VDES </w:t>
      </w:r>
      <w:r w:rsidRPr="00682DB6">
        <w:t>satellite</w:t>
      </w:r>
      <w:r>
        <w:t xml:space="preserve"> employs a </w:t>
      </w:r>
      <w:r w:rsidRPr="00682DB6">
        <w:t xml:space="preserve">polar </w:t>
      </w:r>
      <w:r>
        <w:t xml:space="preserve">orbit </w:t>
      </w:r>
      <w:r w:rsidRPr="00682DB6">
        <w:t xml:space="preserve">at a height of 550 km above the surface of the earth. </w:t>
      </w:r>
      <w:r>
        <w:t>T</w:t>
      </w:r>
      <w:r w:rsidRPr="00682DB6">
        <w:t xml:space="preserve">he </w:t>
      </w:r>
      <w:r>
        <w:t>velocity</w:t>
      </w:r>
      <w:r w:rsidRPr="00682DB6">
        <w:t>, acceleration and orbital period of the satellite</w:t>
      </w:r>
      <w:r>
        <w:t xml:space="preserve"> are determined, g</w:t>
      </w:r>
      <w:r w:rsidR="00490C47">
        <w:t>iven</w:t>
      </w:r>
      <w:proofErr w:type="gramStart"/>
      <w:r w:rsidR="00490C47">
        <w:t>:</w:t>
      </w:r>
      <w:proofErr w:type="gramEnd"/>
      <w:r w:rsidR="00490C47">
        <w:br/>
      </w:r>
      <w:proofErr w:type="spellStart"/>
      <w:r w:rsidRPr="00682DB6">
        <w:t>M</w:t>
      </w:r>
      <w:r w:rsidRPr="00682DB6">
        <w:rPr>
          <w:vertAlign w:val="subscript"/>
        </w:rPr>
        <w:t>earth</w:t>
      </w:r>
      <w:proofErr w:type="spellEnd"/>
      <w:r w:rsidRPr="00682DB6">
        <w:rPr>
          <w:vertAlign w:val="subscript"/>
        </w:rPr>
        <w:t xml:space="preserve"> </w:t>
      </w:r>
      <w:r w:rsidRPr="00682DB6">
        <w:t>= 5.98 x 10</w:t>
      </w:r>
      <w:r w:rsidRPr="00682DB6">
        <w:rPr>
          <w:vertAlign w:val="superscript"/>
        </w:rPr>
        <w:t>24</w:t>
      </w:r>
      <w:r w:rsidRPr="00682DB6">
        <w:t xml:space="preserve"> kg, </w:t>
      </w:r>
      <w:proofErr w:type="spellStart"/>
      <w:r w:rsidRPr="00682DB6">
        <w:t>R</w:t>
      </w:r>
      <w:r w:rsidRPr="00682DB6">
        <w:rPr>
          <w:vertAlign w:val="subscript"/>
        </w:rPr>
        <w:t>earth</w:t>
      </w:r>
      <w:proofErr w:type="spellEnd"/>
      <w:r w:rsidRPr="00682DB6">
        <w:t xml:space="preserve"> = 6.37 x 10</w:t>
      </w:r>
      <w:r w:rsidRPr="00682DB6">
        <w:rPr>
          <w:vertAlign w:val="superscript"/>
        </w:rPr>
        <w:t>6</w:t>
      </w:r>
      <w:r w:rsidRPr="00682DB6">
        <w:t xml:space="preserve"> m</w:t>
      </w:r>
      <w:r>
        <w:t xml:space="preserve">. </w:t>
      </w:r>
    </w:p>
    <w:p w:rsidR="00ED3675" w:rsidRDefault="00ED3675" w:rsidP="00ED3675">
      <w:r>
        <w:t>T</w:t>
      </w:r>
      <w:r w:rsidRPr="00682DB6">
        <w:t xml:space="preserve">he </w:t>
      </w:r>
      <w:r>
        <w:t xml:space="preserve">satellite’s orbit and the </w:t>
      </w:r>
      <w:r w:rsidRPr="00682DB6">
        <w:t xml:space="preserve">known and unknown parameters are </w:t>
      </w:r>
      <w:r>
        <w:t xml:space="preserve">shown in Figure 10 </w:t>
      </w:r>
      <w:r w:rsidRPr="00682DB6">
        <w:t>below.</w:t>
      </w:r>
    </w:p>
    <w:p w:rsidR="00ED3675" w:rsidRDefault="00ED3675" w:rsidP="00ED3675"/>
    <w:p w:rsidR="00ED3675" w:rsidRDefault="00ED3675" w:rsidP="00490C47">
      <w:pPr>
        <w:pStyle w:val="FigureNo"/>
      </w:pPr>
      <w:r>
        <w:lastRenderedPageBreak/>
        <w:t xml:space="preserve">Figure </w:t>
      </w:r>
      <w:r>
        <w:fldChar w:fldCharType="begin"/>
      </w:r>
      <w:r>
        <w:instrText xml:space="preserve"> SEQ Figure \* ARABIC </w:instrText>
      </w:r>
      <w:r>
        <w:fldChar w:fldCharType="separate"/>
      </w:r>
      <w:r w:rsidR="00A2795C">
        <w:rPr>
          <w:noProof/>
        </w:rPr>
        <w:t>10</w:t>
      </w:r>
      <w:r>
        <w:rPr>
          <w:noProof/>
        </w:rPr>
        <w:fldChar w:fldCharType="end"/>
      </w:r>
    </w:p>
    <w:p w:rsidR="00ED3675" w:rsidRDefault="00ED3675" w:rsidP="00490C47">
      <w:pPr>
        <w:pStyle w:val="Figuretitle"/>
      </w:pPr>
      <w:r>
        <w:t>Satellite orbital characteristics</w:t>
      </w:r>
    </w:p>
    <w:tbl>
      <w:tblPr>
        <w:tblW w:w="4000" w:type="pct"/>
        <w:tblCellSpacing w:w="15" w:type="dxa"/>
        <w:tblCellMar>
          <w:left w:w="0" w:type="dxa"/>
          <w:right w:w="0" w:type="dxa"/>
        </w:tblCellMar>
        <w:tblLook w:val="04A0" w:firstRow="1" w:lastRow="0" w:firstColumn="1" w:lastColumn="0" w:noHBand="0" w:noVBand="1"/>
      </w:tblPr>
      <w:tblGrid>
        <w:gridCol w:w="7654"/>
        <w:gridCol w:w="57"/>
      </w:tblGrid>
      <w:tr w:rsidR="00ED3675" w:rsidRPr="00682DB6" w:rsidTr="00642052">
        <w:trPr>
          <w:tblCellSpacing w:w="15" w:type="dxa"/>
        </w:trPr>
        <w:tc>
          <w:tcPr>
            <w:tcW w:w="0" w:type="auto"/>
            <w:tcBorders>
              <w:top w:val="nil"/>
              <w:left w:val="nil"/>
              <w:bottom w:val="nil"/>
              <w:right w:val="nil"/>
            </w:tcBorders>
            <w:shd w:val="clear" w:color="auto" w:fill="auto"/>
          </w:tcPr>
          <w:p w:rsidR="00ED3675" w:rsidRPr="00682DB6" w:rsidRDefault="00ED3675" w:rsidP="00642052">
            <w:pPr>
              <w:rPr>
                <w:color w:val="444444"/>
              </w:rPr>
            </w:pPr>
            <w:r>
              <w:t xml:space="preserve">                             </w:t>
            </w:r>
            <w:r w:rsidRPr="00682DB6">
              <w:rPr>
                <w:noProof/>
                <w:lang w:val="en-IE" w:eastAsia="en-IE"/>
              </w:rPr>
              <w:drawing>
                <wp:anchor distT="0" distB="0" distL="0" distR="0" simplePos="0" relativeHeight="251660288" behindDoc="0" locked="0" layoutInCell="1" allowOverlap="0" wp14:anchorId="50748899" wp14:editId="21A92A67">
                  <wp:simplePos x="0" y="0"/>
                  <wp:positionH relativeFrom="column">
                    <wp:posOffset>-552450</wp:posOffset>
                  </wp:positionH>
                  <wp:positionV relativeFrom="line">
                    <wp:posOffset>323850</wp:posOffset>
                  </wp:positionV>
                  <wp:extent cx="2457450" cy="1323975"/>
                  <wp:effectExtent l="0" t="0" r="0" b="9525"/>
                  <wp:wrapSquare wrapText="bothSides"/>
                  <wp:docPr id="1" name="Picture 4" descr="u6l4c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6l4c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457450" cy="1323975"/>
                          </a:xfrm>
                          <a:prstGeom prst="rect">
                            <a:avLst/>
                          </a:prstGeom>
                          <a:noFill/>
                          <a:ln>
                            <a:noFill/>
                          </a:ln>
                        </pic:spPr>
                      </pic:pic>
                    </a:graphicData>
                  </a:graphic>
                </wp:anchor>
              </w:drawing>
            </w:r>
            <w:r>
              <w:rPr>
                <w:noProof/>
                <w:lang w:val="en-IE" w:eastAsia="en-IE"/>
              </w:rPr>
              <mc:AlternateContent>
                <mc:Choice Requires="wps">
                  <w:drawing>
                    <wp:anchor distT="0" distB="0" distL="114300" distR="114300" simplePos="0" relativeHeight="251662336" behindDoc="0" locked="0" layoutInCell="1" allowOverlap="1" wp14:anchorId="71CC7C91" wp14:editId="4CD3CDFF">
                      <wp:simplePos x="0" y="0"/>
                      <wp:positionH relativeFrom="column">
                        <wp:posOffset>2426335</wp:posOffset>
                      </wp:positionH>
                      <wp:positionV relativeFrom="paragraph">
                        <wp:posOffset>337820</wp:posOffset>
                      </wp:positionV>
                      <wp:extent cx="3114675" cy="1219200"/>
                      <wp:effectExtent l="0" t="0" r="28575" b="19050"/>
                      <wp:wrapNone/>
                      <wp:docPr id="8"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4675" cy="1219200"/>
                              </a:xfrm>
                              <a:prstGeom prst="rect">
                                <a:avLst/>
                              </a:prstGeom>
                              <a:solidFill>
                                <a:srgbClr val="FFFFFF"/>
                              </a:solidFill>
                              <a:ln w="9525">
                                <a:solidFill>
                                  <a:srgbClr val="000000"/>
                                </a:solidFill>
                                <a:miter lim="800000"/>
                                <a:headEnd/>
                                <a:tailEnd/>
                              </a:ln>
                            </wps:spPr>
                            <wps:txbx>
                              <w:txbxContent>
                                <w:tbl>
                                  <w:tblPr>
                                    <w:tblW w:w="4770" w:type="pct"/>
                                    <w:tblCellSpacing w:w="15" w:type="dxa"/>
                                    <w:tblCellMar>
                                      <w:left w:w="0" w:type="dxa"/>
                                      <w:right w:w="0" w:type="dxa"/>
                                    </w:tblCellMar>
                                    <w:tblLook w:val="04A0" w:firstRow="1" w:lastRow="0" w:firstColumn="1" w:lastColumn="0" w:noHBand="0" w:noVBand="1"/>
                                  </w:tblPr>
                                  <w:tblGrid>
                                    <w:gridCol w:w="3248"/>
                                    <w:gridCol w:w="1143"/>
                                  </w:tblGrid>
                                  <w:tr w:rsidR="00A2795C" w:rsidRPr="00C608C4" w:rsidTr="00642052">
                                    <w:trPr>
                                      <w:trHeight w:val="2039"/>
                                      <w:tblCellSpacing w:w="15" w:type="dxa"/>
                                    </w:trPr>
                                    <w:tc>
                                      <w:tcPr>
                                        <w:tcW w:w="0" w:type="auto"/>
                                        <w:shd w:val="clear" w:color="auto" w:fill="auto"/>
                                        <w:hideMark/>
                                      </w:tcPr>
                                      <w:p w:rsidR="00A2795C" w:rsidRPr="006417B9" w:rsidRDefault="00A2795C" w:rsidP="00642052">
                                        <w:r w:rsidRPr="006417B9">
                                          <w:t xml:space="preserve">Given/Known: </w:t>
                                        </w:r>
                                      </w:p>
                                      <w:p w:rsidR="00A2795C" w:rsidRPr="006417B9" w:rsidRDefault="00A2795C" w:rsidP="00642052">
                                        <w:r w:rsidRPr="006417B9">
                                          <w:t xml:space="preserve">R = </w:t>
                                        </w:r>
                                        <w:proofErr w:type="spellStart"/>
                                        <w:r w:rsidRPr="006417B9">
                                          <w:t>R</w:t>
                                        </w:r>
                                        <w:r w:rsidRPr="006417B9">
                                          <w:rPr>
                                            <w:sz w:val="18"/>
                                            <w:szCs w:val="18"/>
                                            <w:vertAlign w:val="subscript"/>
                                          </w:rPr>
                                          <w:t>earth</w:t>
                                        </w:r>
                                        <w:proofErr w:type="spellEnd"/>
                                        <w:r w:rsidRPr="006417B9">
                                          <w:t xml:space="preserve"> + height = 6.92 x 10</w:t>
                                        </w:r>
                                        <w:r w:rsidRPr="006417B9">
                                          <w:rPr>
                                            <w:sz w:val="18"/>
                                            <w:szCs w:val="18"/>
                                            <w:vertAlign w:val="superscript"/>
                                          </w:rPr>
                                          <w:t>6</w:t>
                                        </w:r>
                                        <w:r w:rsidRPr="006417B9">
                                          <w:t xml:space="preserve"> m</w:t>
                                        </w:r>
                                      </w:p>
                                      <w:p w:rsidR="00A2795C" w:rsidRPr="006417B9" w:rsidRDefault="00A2795C" w:rsidP="00642052">
                                        <w:proofErr w:type="spellStart"/>
                                        <w:r w:rsidRPr="006417B9">
                                          <w:t>M</w:t>
                                        </w:r>
                                        <w:r w:rsidRPr="006417B9">
                                          <w:rPr>
                                            <w:sz w:val="18"/>
                                            <w:szCs w:val="18"/>
                                            <w:vertAlign w:val="subscript"/>
                                          </w:rPr>
                                          <w:t>earth</w:t>
                                        </w:r>
                                        <w:proofErr w:type="spellEnd"/>
                                        <w:r w:rsidRPr="006417B9">
                                          <w:rPr>
                                            <w:sz w:val="18"/>
                                            <w:szCs w:val="18"/>
                                            <w:vertAlign w:val="subscript"/>
                                          </w:rPr>
                                          <w:t xml:space="preserve"> </w:t>
                                        </w:r>
                                        <w:r w:rsidRPr="006417B9">
                                          <w:t>= 5.98x10</w:t>
                                        </w:r>
                                        <w:r w:rsidRPr="006417B9">
                                          <w:rPr>
                                            <w:sz w:val="18"/>
                                            <w:szCs w:val="18"/>
                                            <w:vertAlign w:val="superscript"/>
                                          </w:rPr>
                                          <w:t>24</w:t>
                                        </w:r>
                                        <w:r w:rsidRPr="006417B9">
                                          <w:t xml:space="preserve"> kg</w:t>
                                        </w:r>
                                      </w:p>
                                      <w:p w:rsidR="00A2795C" w:rsidRPr="006417B9" w:rsidRDefault="00A2795C" w:rsidP="00642052">
                                        <w:r w:rsidRPr="006417B9">
                                          <w:t>G = 6.673 x 10</w:t>
                                        </w:r>
                                        <w:r w:rsidRPr="006417B9">
                                          <w:rPr>
                                            <w:sz w:val="18"/>
                                            <w:szCs w:val="18"/>
                                            <w:vertAlign w:val="superscript"/>
                                          </w:rPr>
                                          <w:t>-11</w:t>
                                        </w:r>
                                        <w:r w:rsidRPr="006417B9">
                                          <w:t xml:space="preserve"> N m</w:t>
                                        </w:r>
                                        <w:r w:rsidRPr="006417B9">
                                          <w:rPr>
                                            <w:sz w:val="18"/>
                                            <w:szCs w:val="18"/>
                                            <w:vertAlign w:val="superscript"/>
                                          </w:rPr>
                                          <w:t>2</w:t>
                                        </w:r>
                                        <w:r w:rsidRPr="006417B9">
                                          <w:t>/kg</w:t>
                                        </w:r>
                                        <w:r w:rsidRPr="006417B9">
                                          <w:rPr>
                                            <w:sz w:val="18"/>
                                            <w:szCs w:val="18"/>
                                            <w:vertAlign w:val="superscript"/>
                                          </w:rPr>
                                          <w:t>2</w:t>
                                        </w:r>
                                      </w:p>
                                    </w:tc>
                                    <w:tc>
                                      <w:tcPr>
                                        <w:tcW w:w="0" w:type="auto"/>
                                        <w:shd w:val="clear" w:color="auto" w:fill="auto"/>
                                        <w:hideMark/>
                                      </w:tcPr>
                                      <w:p w:rsidR="00A2795C" w:rsidRPr="006417B9" w:rsidRDefault="00A2795C" w:rsidP="00642052">
                                        <w:r w:rsidRPr="006417B9">
                                          <w:t xml:space="preserve"> Unknown:</w:t>
                                        </w:r>
                                      </w:p>
                                      <w:p w:rsidR="00A2795C" w:rsidRPr="006417B9" w:rsidRDefault="00A2795C" w:rsidP="00642052">
                                        <w:r w:rsidRPr="006417B9">
                                          <w:t xml:space="preserve">v </w:t>
                                        </w:r>
                                        <w:proofErr w:type="gramStart"/>
                                        <w:r w:rsidRPr="006417B9">
                                          <w:t>= ???</w:t>
                                        </w:r>
                                        <w:proofErr w:type="gramEnd"/>
                                      </w:p>
                                      <w:p w:rsidR="00A2795C" w:rsidRPr="006417B9" w:rsidRDefault="00A2795C" w:rsidP="00642052">
                                        <w:r w:rsidRPr="006417B9">
                                          <w:t xml:space="preserve">a </w:t>
                                        </w:r>
                                        <w:proofErr w:type="gramStart"/>
                                        <w:r w:rsidRPr="006417B9">
                                          <w:t>= ???</w:t>
                                        </w:r>
                                        <w:proofErr w:type="gramEnd"/>
                                      </w:p>
                                      <w:p w:rsidR="00A2795C" w:rsidRPr="006417B9" w:rsidRDefault="00A2795C" w:rsidP="00642052">
                                        <w:r w:rsidRPr="006417B9">
                                          <w:t xml:space="preserve">T </w:t>
                                        </w:r>
                                        <w:proofErr w:type="gramStart"/>
                                        <w:r w:rsidRPr="006417B9">
                                          <w:t>= ???</w:t>
                                        </w:r>
                                        <w:proofErr w:type="gramEnd"/>
                                      </w:p>
                                    </w:tc>
                                  </w:tr>
                                </w:tbl>
                                <w:p w:rsidR="00A2795C" w:rsidRDefault="00A2795C" w:rsidP="00ED3675"/>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CC7C91" id="Text Box 5" o:spid="_x0000_s1029" type="#_x0000_t202" style="position:absolute;margin-left:191.05pt;margin-top:26.6pt;width:245.25pt;height:96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">
                      <v:textbox>
                        <w:txbxContent>
                          <w:tbl>
                            <w:tblPr>
                              <w:tblW w:w="4770" w:type="pct"/>
                              <w:tblCellSpacing w:w="15" w:type="dxa"/>
                              <w:tblCellMar>
                                <w:left w:w="0" w:type="dxa"/>
                                <w:right w:w="0" w:type="dxa"/>
                              </w:tblCellMar>
                              <w:tblLook w:val="04A0" w:firstRow="1" w:lastRow="0" w:firstColumn="1" w:lastColumn="0" w:noHBand="0" w:noVBand="1"/>
                            </w:tblPr>
                            <w:tblGrid>
                              <w:gridCol w:w="3248"/>
                              <w:gridCol w:w="1143"/>
                            </w:tblGrid>
                            <w:tr w:rsidR="00A2795C" w:rsidRPr="00C608C4" w:rsidTr="00642052">
                              <w:trPr>
                                <w:trHeight w:val="2039"/>
                                <w:tblCellSpacing w:w="15" w:type="dxa"/>
                              </w:trPr>
                              <w:tc>
                                <w:tcPr>
                                  <w:tcW w:w="0" w:type="auto"/>
                                  <w:shd w:val="clear" w:color="auto" w:fill="auto"/>
                                  <w:hideMark/>
                                </w:tcPr>
                                <w:p w:rsidR="00A2795C" w:rsidRPr="006417B9" w:rsidRDefault="00A2795C" w:rsidP="00642052">
                                  <w:r w:rsidRPr="006417B9">
                                    <w:t xml:space="preserve">Given/Known: </w:t>
                                  </w:r>
                                </w:p>
                                <w:p w:rsidR="00A2795C" w:rsidRPr="006417B9" w:rsidRDefault="00A2795C" w:rsidP="00642052">
                                  <w:r w:rsidRPr="006417B9">
                                    <w:t xml:space="preserve">R = </w:t>
                                  </w:r>
                                  <w:proofErr w:type="spellStart"/>
                                  <w:r w:rsidRPr="006417B9">
                                    <w:t>R</w:t>
                                  </w:r>
                                  <w:r w:rsidRPr="006417B9">
                                    <w:rPr>
                                      <w:sz w:val="18"/>
                                      <w:szCs w:val="18"/>
                                      <w:vertAlign w:val="subscript"/>
                                    </w:rPr>
                                    <w:t>earth</w:t>
                                  </w:r>
                                  <w:proofErr w:type="spellEnd"/>
                                  <w:r w:rsidRPr="006417B9">
                                    <w:t xml:space="preserve"> + height = 6.92 x 10</w:t>
                                  </w:r>
                                  <w:r w:rsidRPr="006417B9">
                                    <w:rPr>
                                      <w:sz w:val="18"/>
                                      <w:szCs w:val="18"/>
                                      <w:vertAlign w:val="superscript"/>
                                    </w:rPr>
                                    <w:t>6</w:t>
                                  </w:r>
                                  <w:r w:rsidRPr="006417B9">
                                    <w:t xml:space="preserve"> m</w:t>
                                  </w:r>
                                </w:p>
                                <w:p w:rsidR="00A2795C" w:rsidRPr="006417B9" w:rsidRDefault="00A2795C" w:rsidP="00642052">
                                  <w:proofErr w:type="spellStart"/>
                                  <w:r w:rsidRPr="006417B9">
                                    <w:t>M</w:t>
                                  </w:r>
                                  <w:r w:rsidRPr="006417B9">
                                    <w:rPr>
                                      <w:sz w:val="18"/>
                                      <w:szCs w:val="18"/>
                                      <w:vertAlign w:val="subscript"/>
                                    </w:rPr>
                                    <w:t>earth</w:t>
                                  </w:r>
                                  <w:proofErr w:type="spellEnd"/>
                                  <w:r w:rsidRPr="006417B9">
                                    <w:rPr>
                                      <w:sz w:val="18"/>
                                      <w:szCs w:val="18"/>
                                      <w:vertAlign w:val="subscript"/>
                                    </w:rPr>
                                    <w:t xml:space="preserve"> </w:t>
                                  </w:r>
                                  <w:r w:rsidRPr="006417B9">
                                    <w:t>= 5.98x10</w:t>
                                  </w:r>
                                  <w:r w:rsidRPr="006417B9">
                                    <w:rPr>
                                      <w:sz w:val="18"/>
                                      <w:szCs w:val="18"/>
                                      <w:vertAlign w:val="superscript"/>
                                    </w:rPr>
                                    <w:t>24</w:t>
                                  </w:r>
                                  <w:r w:rsidRPr="006417B9">
                                    <w:t xml:space="preserve"> kg</w:t>
                                  </w:r>
                                </w:p>
                                <w:p w:rsidR="00A2795C" w:rsidRPr="006417B9" w:rsidRDefault="00A2795C" w:rsidP="00642052">
                                  <w:r w:rsidRPr="006417B9">
                                    <w:t>G = 6.673 x 10</w:t>
                                  </w:r>
                                  <w:r w:rsidRPr="006417B9">
                                    <w:rPr>
                                      <w:sz w:val="18"/>
                                      <w:szCs w:val="18"/>
                                      <w:vertAlign w:val="superscript"/>
                                    </w:rPr>
                                    <w:t>-11</w:t>
                                  </w:r>
                                  <w:r w:rsidRPr="006417B9">
                                    <w:t xml:space="preserve"> N m</w:t>
                                  </w:r>
                                  <w:r w:rsidRPr="006417B9">
                                    <w:rPr>
                                      <w:sz w:val="18"/>
                                      <w:szCs w:val="18"/>
                                      <w:vertAlign w:val="superscript"/>
                                    </w:rPr>
                                    <w:t>2</w:t>
                                  </w:r>
                                  <w:r w:rsidRPr="006417B9">
                                    <w:t>/kg</w:t>
                                  </w:r>
                                  <w:r w:rsidRPr="006417B9">
                                    <w:rPr>
                                      <w:sz w:val="18"/>
                                      <w:szCs w:val="18"/>
                                      <w:vertAlign w:val="superscript"/>
                                    </w:rPr>
                                    <w:t>2</w:t>
                                  </w:r>
                                </w:p>
                              </w:tc>
                              <w:tc>
                                <w:tcPr>
                                  <w:tcW w:w="0" w:type="auto"/>
                                  <w:shd w:val="clear" w:color="auto" w:fill="auto"/>
                                  <w:hideMark/>
                                </w:tcPr>
                                <w:p w:rsidR="00A2795C" w:rsidRPr="006417B9" w:rsidRDefault="00A2795C" w:rsidP="00642052">
                                  <w:r w:rsidRPr="006417B9">
                                    <w:t xml:space="preserve"> Unknown:</w:t>
                                  </w:r>
                                </w:p>
                                <w:p w:rsidR="00A2795C" w:rsidRPr="006417B9" w:rsidRDefault="00A2795C" w:rsidP="00642052">
                                  <w:r w:rsidRPr="006417B9">
                                    <w:t xml:space="preserve">v </w:t>
                                  </w:r>
                                  <w:proofErr w:type="gramStart"/>
                                  <w:r w:rsidRPr="006417B9">
                                    <w:t>= ???</w:t>
                                  </w:r>
                                  <w:proofErr w:type="gramEnd"/>
                                </w:p>
                                <w:p w:rsidR="00A2795C" w:rsidRPr="006417B9" w:rsidRDefault="00A2795C" w:rsidP="00642052">
                                  <w:r w:rsidRPr="006417B9">
                                    <w:t xml:space="preserve">a </w:t>
                                  </w:r>
                                  <w:proofErr w:type="gramStart"/>
                                  <w:r w:rsidRPr="006417B9">
                                    <w:t>= ???</w:t>
                                  </w:r>
                                  <w:proofErr w:type="gramEnd"/>
                                </w:p>
                                <w:p w:rsidR="00A2795C" w:rsidRPr="006417B9" w:rsidRDefault="00A2795C" w:rsidP="00642052">
                                  <w:r w:rsidRPr="006417B9">
                                    <w:t xml:space="preserve">T </w:t>
                                  </w:r>
                                  <w:proofErr w:type="gramStart"/>
                                  <w:r w:rsidRPr="006417B9">
                                    <w:t>= ???</w:t>
                                  </w:r>
                                  <w:proofErr w:type="gramEnd"/>
                                </w:p>
                              </w:tc>
                            </w:tr>
                          </w:tbl>
                          <w:p w:rsidR="00A2795C" w:rsidRDefault="00A2795C" w:rsidP="00ED3675"/>
                        </w:txbxContent>
                      </v:textbox>
                    </v:shape>
                  </w:pict>
                </mc:Fallback>
              </mc:AlternateContent>
            </w:r>
          </w:p>
        </w:tc>
        <w:tc>
          <w:tcPr>
            <w:tcW w:w="0" w:type="auto"/>
            <w:tcBorders>
              <w:top w:val="nil"/>
              <w:left w:val="nil"/>
              <w:bottom w:val="nil"/>
              <w:right w:val="nil"/>
            </w:tcBorders>
            <w:shd w:val="clear" w:color="auto" w:fill="auto"/>
          </w:tcPr>
          <w:p w:rsidR="00ED3675" w:rsidRPr="00682DB6" w:rsidRDefault="00ED3675" w:rsidP="00642052"/>
        </w:tc>
      </w:tr>
    </w:tbl>
    <w:p w:rsidR="00ED3675" w:rsidRDefault="00ED3675" w:rsidP="00ED3675"/>
    <w:p w:rsidR="00ED3675" w:rsidRDefault="00ED3675" w:rsidP="00ED3675">
      <w:r>
        <w:t>T</w:t>
      </w:r>
      <w:r w:rsidRPr="006F32F1">
        <w:t xml:space="preserve">he radius of a satellite's orbit can be </w:t>
      </w:r>
      <w:r>
        <w:t xml:space="preserve">determined </w:t>
      </w:r>
      <w:r w:rsidRPr="006F32F1">
        <w:t xml:space="preserve">from the earth's radius and the height of the satellite above the earth. As shown in </w:t>
      </w:r>
      <w:r>
        <w:t>Figure 10</w:t>
      </w:r>
      <w:r w:rsidRPr="006F32F1">
        <w:t xml:space="preserve">, the radius of orbit for a satellite is equal to the sum of the earth's radius and the height above the earth. These two quantities </w:t>
      </w:r>
      <w:r>
        <w:t>are</w:t>
      </w:r>
      <w:r w:rsidRPr="006F32F1">
        <w:t xml:space="preserve"> added to yield the orbital radius. </w:t>
      </w:r>
      <w:r>
        <w:t>T</w:t>
      </w:r>
      <w:r w:rsidRPr="006F32F1">
        <w:t xml:space="preserve">he 550 km </w:t>
      </w:r>
      <w:r>
        <w:t xml:space="preserve">altitude is </w:t>
      </w:r>
      <w:r w:rsidRPr="006F32F1">
        <w:t>first converted to 0.550 x 10</w:t>
      </w:r>
      <w:r w:rsidRPr="006F32F1">
        <w:rPr>
          <w:vertAlign w:val="superscript"/>
        </w:rPr>
        <w:t xml:space="preserve">6 </w:t>
      </w:r>
      <w:r w:rsidRPr="006F32F1">
        <w:t xml:space="preserve">m </w:t>
      </w:r>
      <w:r>
        <w:t xml:space="preserve">and then </w:t>
      </w:r>
      <w:r w:rsidRPr="006F32F1">
        <w:t xml:space="preserve">added to the radius of the earth. </w:t>
      </w:r>
    </w:p>
    <w:p w:rsidR="00ED3675" w:rsidRPr="006F32F1" w:rsidRDefault="00ED3675" w:rsidP="00ED3675">
      <w:r>
        <w:t xml:space="preserve">Determine </w:t>
      </w:r>
      <w:r w:rsidRPr="006F32F1">
        <w:t xml:space="preserve">the </w:t>
      </w:r>
      <w:r>
        <w:t>velocity</w:t>
      </w:r>
      <w:r w:rsidRPr="006F32F1">
        <w:t xml:space="preserve"> of the satellite</w:t>
      </w:r>
    </w:p>
    <w:p w:rsidR="00ED3675" w:rsidRPr="00AD4CF1" w:rsidRDefault="00ED3675" w:rsidP="00ED3675">
      <w:r w:rsidRPr="00AD4CF1">
        <w:t xml:space="preserve">v = SQRT </w:t>
      </w:r>
      <w:proofErr w:type="gramStart"/>
      <w:r w:rsidRPr="00AD4CF1">
        <w:t>[ (</w:t>
      </w:r>
      <w:proofErr w:type="spellStart"/>
      <w:proofErr w:type="gramEnd"/>
      <w:r w:rsidRPr="00AD4CF1">
        <w:t>G•M</w:t>
      </w:r>
      <w:r w:rsidRPr="00AD4CF1">
        <w:rPr>
          <w:vertAlign w:val="subscript"/>
        </w:rPr>
        <w:t>Central</w:t>
      </w:r>
      <w:proofErr w:type="spellEnd"/>
      <w:r w:rsidRPr="00AD4CF1">
        <w:rPr>
          <w:vertAlign w:val="subscript"/>
        </w:rPr>
        <w:t xml:space="preserve"> </w:t>
      </w:r>
      <w:r w:rsidRPr="00AD4CF1">
        <w:t>) / R ]</w:t>
      </w:r>
    </w:p>
    <w:p w:rsidR="00ED3675" w:rsidRPr="00AD4CF1" w:rsidRDefault="00ED3675" w:rsidP="00ED3675">
      <w:r w:rsidRPr="00AD4CF1">
        <w:t xml:space="preserve">v = SQRT </w:t>
      </w:r>
      <w:proofErr w:type="gramStart"/>
      <w:r w:rsidRPr="00AD4CF1">
        <w:t>[ (</w:t>
      </w:r>
      <w:proofErr w:type="gramEnd"/>
      <w:r w:rsidRPr="00AD4CF1">
        <w:t>6.673 x 10</w:t>
      </w:r>
      <w:r w:rsidRPr="00AD4CF1">
        <w:rPr>
          <w:vertAlign w:val="superscript"/>
        </w:rPr>
        <w:t>-11</w:t>
      </w:r>
      <w:r w:rsidRPr="00AD4CF1">
        <w:t xml:space="preserve"> N m</w:t>
      </w:r>
      <w:r w:rsidRPr="00AD4CF1">
        <w:rPr>
          <w:vertAlign w:val="superscript"/>
        </w:rPr>
        <w:t>2</w:t>
      </w:r>
      <w:r w:rsidRPr="00AD4CF1">
        <w:t>/kg</w:t>
      </w:r>
      <w:r w:rsidRPr="00AD4CF1">
        <w:rPr>
          <w:vertAlign w:val="superscript"/>
        </w:rPr>
        <w:t>2</w:t>
      </w:r>
      <w:r w:rsidRPr="00AD4CF1">
        <w:t>) • (5.98 x 10</w:t>
      </w:r>
      <w:r w:rsidRPr="00AD4CF1">
        <w:rPr>
          <w:vertAlign w:val="superscript"/>
        </w:rPr>
        <w:t>24</w:t>
      </w:r>
      <w:r w:rsidRPr="00AD4CF1">
        <w:t xml:space="preserve"> kg)</w:t>
      </w:r>
      <w:r w:rsidRPr="00AD4CF1">
        <w:rPr>
          <w:vertAlign w:val="subscript"/>
        </w:rPr>
        <w:t xml:space="preserve"> </w:t>
      </w:r>
      <w:r w:rsidRPr="00AD4CF1">
        <w:t>/ (6.92 x 10</w:t>
      </w:r>
      <w:r w:rsidRPr="00AD4CF1">
        <w:rPr>
          <w:vertAlign w:val="superscript"/>
        </w:rPr>
        <w:t>6</w:t>
      </w:r>
      <w:r w:rsidRPr="00AD4CF1">
        <w:t xml:space="preserve"> m) ] </w:t>
      </w:r>
    </w:p>
    <w:p w:rsidR="00ED3675" w:rsidRPr="00AD4CF1" w:rsidRDefault="00ED3675" w:rsidP="00ED3675">
      <w:r w:rsidRPr="00AD4CF1">
        <w:t>v = 7.594 x 10</w:t>
      </w:r>
      <w:r w:rsidRPr="00AD4CF1">
        <w:rPr>
          <w:vertAlign w:val="superscript"/>
        </w:rPr>
        <w:t>3</w:t>
      </w:r>
      <w:r w:rsidRPr="00AD4CF1">
        <w:t xml:space="preserve"> m/s</w:t>
      </w:r>
    </w:p>
    <w:p w:rsidR="00ED3675" w:rsidRPr="00DA4800" w:rsidRDefault="00ED3675" w:rsidP="00ED3675">
      <w:r>
        <w:t>Determine</w:t>
      </w:r>
      <w:r w:rsidRPr="00DA4800">
        <w:t xml:space="preserve"> the acceleration of the satellite</w:t>
      </w:r>
    </w:p>
    <w:tbl>
      <w:tblPr>
        <w:tblW w:w="4000" w:type="pct"/>
        <w:jc w:val="center"/>
        <w:tblCellSpacing w:w="15" w:type="dxa"/>
        <w:tblCellMar>
          <w:left w:w="0" w:type="dxa"/>
          <w:right w:w="0" w:type="dxa"/>
        </w:tblCellMar>
        <w:tblLook w:val="04A0" w:firstRow="1" w:lastRow="0" w:firstColumn="1" w:lastColumn="0" w:noHBand="0" w:noVBand="1"/>
      </w:tblPr>
      <w:tblGrid>
        <w:gridCol w:w="7641"/>
        <w:gridCol w:w="70"/>
      </w:tblGrid>
      <w:tr w:rsidR="00ED3675" w:rsidRPr="00AD4CF1" w:rsidTr="00642052">
        <w:trPr>
          <w:tblCellSpacing w:w="15" w:type="dxa"/>
          <w:jc w:val="center"/>
        </w:trPr>
        <w:tc>
          <w:tcPr>
            <w:tcW w:w="0" w:type="auto"/>
            <w:tcBorders>
              <w:top w:val="nil"/>
              <w:left w:val="nil"/>
              <w:bottom w:val="nil"/>
              <w:right w:val="nil"/>
            </w:tcBorders>
            <w:shd w:val="clear" w:color="auto" w:fill="auto"/>
            <w:hideMark/>
          </w:tcPr>
          <w:p w:rsidR="00ED3675" w:rsidRPr="00AD4CF1" w:rsidRDefault="00ED3675" w:rsidP="00642052">
            <w:r w:rsidRPr="00AD4CF1">
              <w:t xml:space="preserve">a = (G • </w:t>
            </w:r>
            <w:proofErr w:type="spellStart"/>
            <w:r w:rsidRPr="00AD4CF1">
              <w:t>M</w:t>
            </w:r>
            <w:r w:rsidRPr="00AD4CF1">
              <w:rPr>
                <w:vertAlign w:val="subscript"/>
              </w:rPr>
              <w:t>central</w:t>
            </w:r>
            <w:proofErr w:type="spellEnd"/>
            <w:r w:rsidRPr="00AD4CF1">
              <w:t>)/R</w:t>
            </w:r>
            <w:r w:rsidRPr="00AD4CF1">
              <w:rPr>
                <w:vertAlign w:val="superscript"/>
              </w:rPr>
              <w:t>2</w:t>
            </w:r>
          </w:p>
        </w:tc>
        <w:tc>
          <w:tcPr>
            <w:tcW w:w="0" w:type="auto"/>
            <w:tcBorders>
              <w:top w:val="nil"/>
              <w:left w:val="nil"/>
              <w:bottom w:val="nil"/>
              <w:right w:val="nil"/>
            </w:tcBorders>
            <w:shd w:val="clear" w:color="auto" w:fill="auto"/>
            <w:hideMark/>
          </w:tcPr>
          <w:p w:rsidR="00ED3675" w:rsidRPr="00AD4CF1" w:rsidRDefault="00ED3675" w:rsidP="00642052"/>
        </w:tc>
      </w:tr>
    </w:tbl>
    <w:p w:rsidR="00ED3675" w:rsidRPr="00AD4CF1" w:rsidRDefault="00ED3675" w:rsidP="00ED3675">
      <w:r w:rsidRPr="00AD4CF1">
        <w:t>a = (6.673 x 10</w:t>
      </w:r>
      <w:r w:rsidRPr="00AD4CF1">
        <w:rPr>
          <w:vertAlign w:val="superscript"/>
        </w:rPr>
        <w:t>-11</w:t>
      </w:r>
      <w:r w:rsidRPr="00AD4CF1">
        <w:t xml:space="preserve"> N m</w:t>
      </w:r>
      <w:r w:rsidRPr="00AD4CF1">
        <w:rPr>
          <w:vertAlign w:val="superscript"/>
        </w:rPr>
        <w:t>2</w:t>
      </w:r>
      <w:r w:rsidRPr="00AD4CF1">
        <w:t>/kg</w:t>
      </w:r>
      <w:r w:rsidRPr="00AD4CF1">
        <w:rPr>
          <w:vertAlign w:val="superscript"/>
        </w:rPr>
        <w:t>2</w:t>
      </w:r>
      <w:r w:rsidRPr="00AD4CF1">
        <w:t>) • (5.98 x 10</w:t>
      </w:r>
      <w:r w:rsidRPr="00AD4CF1">
        <w:rPr>
          <w:vertAlign w:val="superscript"/>
        </w:rPr>
        <w:t>24</w:t>
      </w:r>
      <w:r w:rsidRPr="00AD4CF1">
        <w:t xml:space="preserve"> kg) / (6.92 x 10</w:t>
      </w:r>
      <w:r w:rsidRPr="00AD4CF1">
        <w:rPr>
          <w:vertAlign w:val="superscript"/>
        </w:rPr>
        <w:t>6</w:t>
      </w:r>
      <w:r w:rsidRPr="00AD4CF1">
        <w:t xml:space="preserve"> m</w:t>
      </w:r>
      <w:proofErr w:type="gramStart"/>
      <w:r w:rsidRPr="00AD4CF1">
        <w:t>)</w:t>
      </w:r>
      <w:r w:rsidRPr="00AD4CF1">
        <w:rPr>
          <w:vertAlign w:val="superscript"/>
        </w:rPr>
        <w:t>2</w:t>
      </w:r>
      <w:proofErr w:type="gramEnd"/>
    </w:p>
    <w:p w:rsidR="00ED3675" w:rsidRPr="00AD4CF1" w:rsidRDefault="00ED3675" w:rsidP="00ED3675">
      <w:r w:rsidRPr="00AD4CF1">
        <w:t>a = 8.333 m/s</w:t>
      </w:r>
      <w:r w:rsidRPr="00AD4CF1">
        <w:rPr>
          <w:vertAlign w:val="superscript"/>
        </w:rPr>
        <w:t>2</w:t>
      </w:r>
    </w:p>
    <w:p w:rsidR="00ED3675" w:rsidRPr="00DA4800" w:rsidRDefault="00ED3675" w:rsidP="00ED3675">
      <w:r>
        <w:t>Determine the orbital period of the satellite</w:t>
      </w:r>
    </w:p>
    <w:p w:rsidR="00ED3675" w:rsidRPr="00C431F0" w:rsidRDefault="00ED3675" w:rsidP="00ED3675">
      <w:pPr>
        <w:rPr>
          <w:lang w:val="fr-FR"/>
        </w:rPr>
      </w:pPr>
      <w:r w:rsidRPr="00C431F0">
        <w:rPr>
          <w:lang w:val="fr-FR"/>
        </w:rPr>
        <w:t>T = SQRT [(4 • pi</w:t>
      </w:r>
      <w:r w:rsidRPr="00C431F0">
        <w:rPr>
          <w:vertAlign w:val="superscript"/>
          <w:lang w:val="fr-FR"/>
        </w:rPr>
        <w:t>2</w:t>
      </w:r>
      <w:r w:rsidRPr="00C431F0">
        <w:rPr>
          <w:lang w:val="fr-FR"/>
        </w:rPr>
        <w:t xml:space="preserve"> • R</w:t>
      </w:r>
      <w:r w:rsidRPr="00C431F0">
        <w:rPr>
          <w:vertAlign w:val="superscript"/>
          <w:lang w:val="fr-FR"/>
        </w:rPr>
        <w:t>3</w:t>
      </w:r>
      <w:r w:rsidRPr="00C431F0">
        <w:rPr>
          <w:lang w:val="fr-FR"/>
        </w:rPr>
        <w:t>) / (G*</w:t>
      </w:r>
      <w:proofErr w:type="spellStart"/>
      <w:r w:rsidRPr="00C431F0">
        <w:rPr>
          <w:lang w:val="fr-FR"/>
        </w:rPr>
        <w:t>M</w:t>
      </w:r>
      <w:r w:rsidRPr="00C431F0">
        <w:rPr>
          <w:vertAlign w:val="subscript"/>
          <w:lang w:val="fr-FR"/>
        </w:rPr>
        <w:t>central</w:t>
      </w:r>
      <w:proofErr w:type="spellEnd"/>
      <w:r w:rsidRPr="00C431F0">
        <w:rPr>
          <w:lang w:val="fr-FR"/>
        </w:rPr>
        <w:t>)]</w:t>
      </w:r>
    </w:p>
    <w:p w:rsidR="00ED3675" w:rsidRPr="00ED3675" w:rsidRDefault="00ED3675" w:rsidP="00ED3675">
      <w:pPr>
        <w:rPr>
          <w:lang w:val="de-CH"/>
        </w:rPr>
      </w:pPr>
      <w:r w:rsidRPr="00ED3675">
        <w:rPr>
          <w:lang w:val="de-CH"/>
        </w:rPr>
        <w:t>T = SQRT [(4 • (3.1415)</w:t>
      </w:r>
      <w:r w:rsidRPr="00ED3675">
        <w:rPr>
          <w:vertAlign w:val="superscript"/>
          <w:lang w:val="de-CH"/>
        </w:rPr>
        <w:t>2</w:t>
      </w:r>
      <w:r w:rsidRPr="00ED3675">
        <w:rPr>
          <w:lang w:val="de-CH"/>
        </w:rPr>
        <w:t xml:space="preserve"> • (6.92 x 10</w:t>
      </w:r>
      <w:r w:rsidRPr="00ED3675">
        <w:rPr>
          <w:vertAlign w:val="superscript"/>
          <w:lang w:val="de-CH"/>
        </w:rPr>
        <w:t>6</w:t>
      </w:r>
      <w:r w:rsidRPr="00ED3675">
        <w:rPr>
          <w:lang w:val="de-CH"/>
        </w:rPr>
        <w:t xml:space="preserve"> m)</w:t>
      </w:r>
      <w:r w:rsidRPr="00ED3675">
        <w:rPr>
          <w:vertAlign w:val="superscript"/>
          <w:lang w:val="de-CH"/>
        </w:rPr>
        <w:t>3</w:t>
      </w:r>
      <w:r w:rsidRPr="00ED3675">
        <w:rPr>
          <w:lang w:val="de-CH"/>
        </w:rPr>
        <w:t>) / (6.673 x 10</w:t>
      </w:r>
      <w:r w:rsidRPr="00ED3675">
        <w:rPr>
          <w:vertAlign w:val="superscript"/>
          <w:lang w:val="de-CH"/>
        </w:rPr>
        <w:t>-11</w:t>
      </w:r>
      <w:r w:rsidRPr="00ED3675">
        <w:rPr>
          <w:lang w:val="de-CH"/>
        </w:rPr>
        <w:t xml:space="preserve"> N m</w:t>
      </w:r>
      <w:r w:rsidRPr="00ED3675">
        <w:rPr>
          <w:vertAlign w:val="superscript"/>
          <w:lang w:val="de-CH"/>
        </w:rPr>
        <w:t>2</w:t>
      </w:r>
      <w:r w:rsidRPr="00ED3675">
        <w:rPr>
          <w:lang w:val="de-CH"/>
        </w:rPr>
        <w:t>/kg</w:t>
      </w:r>
      <w:r w:rsidRPr="00ED3675">
        <w:rPr>
          <w:vertAlign w:val="superscript"/>
          <w:lang w:val="de-CH"/>
        </w:rPr>
        <w:t>2</w:t>
      </w:r>
      <w:r w:rsidRPr="00ED3675">
        <w:rPr>
          <w:lang w:val="de-CH"/>
        </w:rPr>
        <w:t>) • (5.98x10</w:t>
      </w:r>
      <w:r w:rsidRPr="00ED3675">
        <w:rPr>
          <w:vertAlign w:val="superscript"/>
          <w:lang w:val="de-CH"/>
        </w:rPr>
        <w:t>24</w:t>
      </w:r>
      <w:r w:rsidRPr="00ED3675">
        <w:rPr>
          <w:lang w:val="de-CH"/>
        </w:rPr>
        <w:t xml:space="preserve"> kg) ] </w:t>
      </w:r>
    </w:p>
    <w:p w:rsidR="00ED3675" w:rsidRPr="00AD4CF1" w:rsidRDefault="00ED3675" w:rsidP="00ED3675">
      <w:r w:rsidRPr="00AD4CF1">
        <w:t>T = 5725.7 s = 1.59 hrs</w:t>
      </w:r>
    </w:p>
    <w:p w:rsidR="00ED3675" w:rsidRPr="00A86022" w:rsidRDefault="00490C47" w:rsidP="00490C47">
      <w:pPr>
        <w:pStyle w:val="Heading3"/>
      </w:pPr>
      <w:bookmarkStart w:id="19" w:name="_Ref397762925"/>
      <w:r>
        <w:t>13.4.2</w:t>
      </w:r>
      <w:r>
        <w:tab/>
      </w:r>
      <w:r w:rsidR="00ED3675" w:rsidRPr="00A86022">
        <w:t>V</w:t>
      </w:r>
      <w:r w:rsidR="00311FEC">
        <w:t>HF data exchange system</w:t>
      </w:r>
      <w:r w:rsidR="00ED3675" w:rsidRPr="00A86022">
        <w:t xml:space="preserve"> satellite antenna and downlink characteristics</w:t>
      </w:r>
      <w:bookmarkEnd w:id="19"/>
    </w:p>
    <w:p w:rsidR="00ED3675" w:rsidRPr="00840D2E" w:rsidRDefault="00ED3675" w:rsidP="00ED3675">
      <w:r w:rsidRPr="00840D2E">
        <w:t xml:space="preserve">A </w:t>
      </w:r>
      <w:r>
        <w:t>directional vertically polarized Yagi-</w:t>
      </w:r>
      <w:proofErr w:type="spellStart"/>
      <w:r>
        <w:t>Uda</w:t>
      </w:r>
      <w:proofErr w:type="spellEnd"/>
      <w:r>
        <w:t xml:space="preserve"> antenna</w:t>
      </w:r>
      <w:r w:rsidRPr="00840D2E">
        <w:t xml:space="preserve"> </w:t>
      </w:r>
      <w:r>
        <w:t xml:space="preserve">is used for </w:t>
      </w:r>
      <w:r w:rsidRPr="00840D2E">
        <w:t>communicating with ships’ vertical antennas</w:t>
      </w:r>
      <w:r>
        <w:t xml:space="preserve"> and also for </w:t>
      </w:r>
      <w:r w:rsidRPr="00840D2E">
        <w:t xml:space="preserve">conformance with the </w:t>
      </w:r>
      <w:r>
        <w:t>PFD</w:t>
      </w:r>
      <w:r w:rsidRPr="00840D2E">
        <w:t xml:space="preserve"> </w:t>
      </w:r>
      <w:r>
        <w:t xml:space="preserve">angular </w:t>
      </w:r>
      <w:r w:rsidRPr="00840D2E">
        <w:t>mask</w:t>
      </w:r>
      <w:r w:rsidRPr="00840D2E">
        <w:rPr>
          <w:kern w:val="36"/>
        </w:rPr>
        <w:t>.</w:t>
      </w:r>
      <w:r w:rsidRPr="00840D2E">
        <w:t xml:space="preserve">    </w:t>
      </w:r>
    </w:p>
    <w:p w:rsidR="00ED3675" w:rsidRPr="00840D2E" w:rsidRDefault="00490C47" w:rsidP="00490C47">
      <w:pPr>
        <w:pStyle w:val="Heading4"/>
      </w:pPr>
      <w:r>
        <w:t>13.4.2.1</w:t>
      </w:r>
      <w:r>
        <w:tab/>
      </w:r>
      <w:r w:rsidR="00ED3675" w:rsidRPr="00490C47">
        <w:t>Determine</w:t>
      </w:r>
      <w:r w:rsidR="00ED3675" w:rsidRPr="00840D2E">
        <w:t xml:space="preserve"> the earth</w:t>
      </w:r>
      <w:r w:rsidR="00ED3675">
        <w:t>’s</w:t>
      </w:r>
      <w:r w:rsidR="00ED3675" w:rsidRPr="00840D2E">
        <w:t xml:space="preserve"> rotat</w:t>
      </w:r>
      <w:r w:rsidR="00ED3675">
        <w:t>ion</w:t>
      </w:r>
      <w:r w:rsidR="00ED3675" w:rsidRPr="00840D2E">
        <w:t xml:space="preserve"> at the equator between each </w:t>
      </w:r>
      <w:r w:rsidR="00ED3675">
        <w:t>satellite orbit:</w:t>
      </w:r>
    </w:p>
    <w:p w:rsidR="00ED3675" w:rsidRPr="00840D2E" w:rsidRDefault="00ED3675" w:rsidP="00ED3675">
      <w:r w:rsidRPr="00840D2E">
        <w:t xml:space="preserve">The period of the earth </w:t>
      </w:r>
      <w:proofErr w:type="spellStart"/>
      <w:r w:rsidRPr="00840D2E">
        <w:rPr>
          <w:b/>
        </w:rPr>
        <w:t>T</w:t>
      </w:r>
      <w:r w:rsidRPr="00840D2E">
        <w:rPr>
          <w:b/>
          <w:vertAlign w:val="subscript"/>
        </w:rPr>
        <w:t>e</w:t>
      </w:r>
      <w:proofErr w:type="spellEnd"/>
      <w:r w:rsidRPr="00840D2E">
        <w:rPr>
          <w:b/>
          <w:vertAlign w:val="subscript"/>
        </w:rPr>
        <w:t xml:space="preserve">  </w:t>
      </w:r>
      <w:r w:rsidRPr="00840D2E">
        <w:t>is approximately 24 hours (86.4 x 10</w:t>
      </w:r>
      <w:r w:rsidRPr="00840D2E">
        <w:rPr>
          <w:vertAlign w:val="superscript"/>
        </w:rPr>
        <w:t>3</w:t>
      </w:r>
      <w:r w:rsidRPr="00840D2E">
        <w:t xml:space="preserve"> s), the radius of the earth </w:t>
      </w:r>
      <w:r w:rsidRPr="00840D2E">
        <w:rPr>
          <w:b/>
        </w:rPr>
        <w:t>R</w:t>
      </w:r>
      <w:r w:rsidRPr="00840D2E">
        <w:rPr>
          <w:b/>
          <w:vertAlign w:val="subscript"/>
        </w:rPr>
        <w:t>e</w:t>
      </w:r>
      <w:r w:rsidRPr="00840D2E">
        <w:t xml:space="preserve"> is 6.37 x 10</w:t>
      </w:r>
      <w:r w:rsidRPr="00840D2E">
        <w:rPr>
          <w:vertAlign w:val="superscript"/>
        </w:rPr>
        <w:t xml:space="preserve">6 </w:t>
      </w:r>
      <w:r w:rsidRPr="00840D2E">
        <w:t xml:space="preserve">m and the circumference of the earth (distance around the equator) is </w:t>
      </w:r>
      <w:proofErr w:type="spellStart"/>
      <w:r w:rsidRPr="00840D2E">
        <w:rPr>
          <w:b/>
        </w:rPr>
        <w:t>C</w:t>
      </w:r>
      <w:r w:rsidRPr="00840D2E">
        <w:rPr>
          <w:b/>
          <w:vertAlign w:val="subscript"/>
        </w:rPr>
        <w:t>earth</w:t>
      </w:r>
      <w:proofErr w:type="spellEnd"/>
      <w:r w:rsidRPr="00840D2E">
        <w:rPr>
          <w:vertAlign w:val="subscript"/>
        </w:rPr>
        <w:t xml:space="preserve">  </w:t>
      </w:r>
      <w:r w:rsidRPr="00840D2E">
        <w:t>= 2 • (3.1415) • (6.37 x 10</w:t>
      </w:r>
      <w:r w:rsidRPr="00840D2E">
        <w:rPr>
          <w:vertAlign w:val="superscript"/>
        </w:rPr>
        <w:t xml:space="preserve">6 </w:t>
      </w:r>
      <w:r w:rsidRPr="00840D2E">
        <w:t>m) = 40.0239 x 10</w:t>
      </w:r>
      <w:r w:rsidRPr="00840D2E">
        <w:rPr>
          <w:vertAlign w:val="superscript"/>
        </w:rPr>
        <w:t xml:space="preserve">6 </w:t>
      </w:r>
      <w:r w:rsidRPr="00840D2E">
        <w:t xml:space="preserve">m. Therefore, in each pass of the satellite, the earth will have rotated at the equator by </w:t>
      </w:r>
      <w:proofErr w:type="spellStart"/>
      <w:r w:rsidRPr="00840D2E">
        <w:rPr>
          <w:b/>
        </w:rPr>
        <w:t>ROT</w:t>
      </w:r>
      <w:r w:rsidRPr="00840D2E">
        <w:rPr>
          <w:b/>
          <w:vertAlign w:val="subscript"/>
        </w:rPr>
        <w:t>equator</w:t>
      </w:r>
      <w:proofErr w:type="spellEnd"/>
      <w:r w:rsidRPr="00840D2E">
        <w:t xml:space="preserve"> = </w:t>
      </w:r>
      <w:proofErr w:type="spellStart"/>
      <w:r w:rsidRPr="00840D2E">
        <w:rPr>
          <w:b/>
        </w:rPr>
        <w:t>C</w:t>
      </w:r>
      <w:r w:rsidRPr="00840D2E">
        <w:rPr>
          <w:b/>
          <w:vertAlign w:val="subscript"/>
        </w:rPr>
        <w:t>earth</w:t>
      </w:r>
      <w:proofErr w:type="spellEnd"/>
      <w:r w:rsidRPr="00840D2E">
        <w:t xml:space="preserve"> • </w:t>
      </w:r>
      <w:r w:rsidRPr="00840D2E">
        <w:rPr>
          <w:b/>
          <w:bCs/>
        </w:rPr>
        <w:t>T</w:t>
      </w:r>
      <w:r w:rsidRPr="00840D2E">
        <w:t xml:space="preserve"> / </w:t>
      </w:r>
      <w:proofErr w:type="spellStart"/>
      <w:r w:rsidRPr="00840D2E">
        <w:rPr>
          <w:b/>
        </w:rPr>
        <w:t>T</w:t>
      </w:r>
      <w:r w:rsidRPr="00840D2E">
        <w:rPr>
          <w:b/>
          <w:vertAlign w:val="subscript"/>
        </w:rPr>
        <w:t>e</w:t>
      </w:r>
      <w:proofErr w:type="spellEnd"/>
      <w:r w:rsidRPr="00840D2E">
        <w:t xml:space="preserve">  </w:t>
      </w:r>
      <w:r w:rsidRPr="00840D2E">
        <w:rPr>
          <w:vertAlign w:val="subscript"/>
        </w:rPr>
        <w:t xml:space="preserve"> </w:t>
      </w:r>
      <w:r w:rsidRPr="00840D2E">
        <w:t>= 40.0239 x 10</w:t>
      </w:r>
      <w:r w:rsidRPr="00840D2E">
        <w:rPr>
          <w:vertAlign w:val="superscript"/>
        </w:rPr>
        <w:t xml:space="preserve">6 </w:t>
      </w:r>
      <w:r w:rsidRPr="00840D2E">
        <w:t>m • 5725.7 s /86.4 x 10</w:t>
      </w:r>
      <w:r w:rsidRPr="00840D2E">
        <w:rPr>
          <w:vertAlign w:val="superscript"/>
        </w:rPr>
        <w:t xml:space="preserve">3 </w:t>
      </w:r>
      <w:r w:rsidRPr="00840D2E">
        <w:t>s = 2.6524 x 10</w:t>
      </w:r>
      <w:r w:rsidRPr="00840D2E">
        <w:rPr>
          <w:vertAlign w:val="superscript"/>
        </w:rPr>
        <w:t xml:space="preserve">6 </w:t>
      </w:r>
      <w:r w:rsidRPr="00840D2E">
        <w:t xml:space="preserve">m = </w:t>
      </w:r>
      <w:r w:rsidRPr="00EB4CE4">
        <w:rPr>
          <w:b/>
        </w:rPr>
        <w:t>2652.4 km</w:t>
      </w:r>
      <w:r w:rsidRPr="00EB4CE4">
        <w:t>.</w:t>
      </w:r>
    </w:p>
    <w:p w:rsidR="00ED3675" w:rsidRPr="002A3C44" w:rsidRDefault="00490C47" w:rsidP="00490C47">
      <w:pPr>
        <w:pStyle w:val="Heading4"/>
      </w:pPr>
      <w:r>
        <w:lastRenderedPageBreak/>
        <w:t>13.4.2.2</w:t>
      </w:r>
      <w:r>
        <w:tab/>
      </w:r>
      <w:r w:rsidR="00ED3675" w:rsidRPr="002A3C44">
        <w:t>Determine the slant distance to the earth’s horizon</w:t>
      </w:r>
      <w:r w:rsidR="00ED3675">
        <w:t>:</w:t>
      </w:r>
      <w:r w:rsidR="00ED3675" w:rsidRPr="002A3C44">
        <w:t xml:space="preserve"> </w:t>
      </w:r>
    </w:p>
    <w:p w:rsidR="00ED3675" w:rsidRPr="00840D2E" w:rsidRDefault="00ED3675" w:rsidP="00ED3675">
      <w:r w:rsidRPr="00840D2E">
        <w:t xml:space="preserve">The slant distance </w:t>
      </w:r>
      <w:r w:rsidRPr="00840D2E">
        <w:rPr>
          <w:b/>
        </w:rPr>
        <w:t>D</w:t>
      </w:r>
      <w:r w:rsidRPr="00840D2E">
        <w:rPr>
          <w:b/>
          <w:vertAlign w:val="subscript"/>
        </w:rPr>
        <w:t>s</w:t>
      </w:r>
      <w:r w:rsidRPr="00840D2E">
        <w:rPr>
          <w:vertAlign w:val="subscript"/>
        </w:rPr>
        <w:t xml:space="preserve"> </w:t>
      </w:r>
      <w:r w:rsidRPr="00840D2E">
        <w:t xml:space="preserve">from the satellite to the earth’s horizon is </w:t>
      </w:r>
      <w:r w:rsidRPr="00840D2E">
        <w:rPr>
          <w:b/>
        </w:rPr>
        <w:t>D</w:t>
      </w:r>
      <w:r w:rsidRPr="00840D2E">
        <w:rPr>
          <w:b/>
          <w:vertAlign w:val="subscript"/>
        </w:rPr>
        <w:t xml:space="preserve">s </w:t>
      </w:r>
      <w:r w:rsidRPr="00840D2E">
        <w:t>= SQRT [(</w:t>
      </w:r>
      <w:r w:rsidRPr="00840D2E">
        <w:rPr>
          <w:b/>
        </w:rPr>
        <w:t>R</w:t>
      </w:r>
      <w:r w:rsidRPr="00840D2E">
        <w:rPr>
          <w:b/>
          <w:vertAlign w:val="superscript"/>
        </w:rPr>
        <w:t>2</w:t>
      </w:r>
      <w:r w:rsidRPr="00840D2E">
        <w:t xml:space="preserve"> </w:t>
      </w:r>
      <w:r>
        <w:t>–</w:t>
      </w:r>
      <w:r w:rsidRPr="00840D2E">
        <w:t xml:space="preserve"> </w:t>
      </w:r>
      <w:r w:rsidRPr="00840D2E">
        <w:rPr>
          <w:b/>
        </w:rPr>
        <w:t>R</w:t>
      </w:r>
      <w:r w:rsidRPr="00840D2E">
        <w:rPr>
          <w:b/>
          <w:vertAlign w:val="subscript"/>
        </w:rPr>
        <w:t>e</w:t>
      </w:r>
      <w:r w:rsidRPr="00840D2E">
        <w:rPr>
          <w:b/>
          <w:vertAlign w:val="superscript"/>
        </w:rPr>
        <w:t>2</w:t>
      </w:r>
      <w:r w:rsidRPr="00840D2E">
        <w:t>] = SQRT [(6.92 x 10</w:t>
      </w:r>
      <w:r w:rsidRPr="00840D2E">
        <w:rPr>
          <w:vertAlign w:val="superscript"/>
        </w:rPr>
        <w:t>6</w:t>
      </w:r>
      <w:r w:rsidRPr="00840D2E">
        <w:t xml:space="preserve"> m</w:t>
      </w:r>
      <w:proofErr w:type="gramStart"/>
      <w:r w:rsidRPr="00840D2E">
        <w:t>)</w:t>
      </w:r>
      <w:r w:rsidRPr="00840D2E">
        <w:rPr>
          <w:vertAlign w:val="superscript"/>
        </w:rPr>
        <w:t>2</w:t>
      </w:r>
      <w:proofErr w:type="gramEnd"/>
      <w:r w:rsidRPr="00840D2E">
        <w:t xml:space="preserve"> </w:t>
      </w:r>
      <w:r>
        <w:t>–</w:t>
      </w:r>
      <w:r w:rsidRPr="00840D2E">
        <w:t xml:space="preserve"> (6.37 x 10</w:t>
      </w:r>
      <w:r w:rsidRPr="00840D2E">
        <w:rPr>
          <w:vertAlign w:val="superscript"/>
        </w:rPr>
        <w:t>6</w:t>
      </w:r>
      <w:r w:rsidRPr="00840D2E">
        <w:t xml:space="preserve"> m)</w:t>
      </w:r>
      <w:r w:rsidRPr="00840D2E">
        <w:rPr>
          <w:vertAlign w:val="superscript"/>
        </w:rPr>
        <w:t>2</w:t>
      </w:r>
      <w:r w:rsidRPr="00840D2E">
        <w:t>] = 2.7036 x 10</w:t>
      </w:r>
      <w:r w:rsidRPr="00840D2E">
        <w:rPr>
          <w:vertAlign w:val="superscript"/>
        </w:rPr>
        <w:t xml:space="preserve">6 </w:t>
      </w:r>
      <w:r w:rsidRPr="00840D2E">
        <w:t xml:space="preserve">m = </w:t>
      </w:r>
      <w:r w:rsidRPr="00EB4CE4">
        <w:rPr>
          <w:b/>
        </w:rPr>
        <w:t>2703.6 km</w:t>
      </w:r>
      <w:r w:rsidRPr="00EB4CE4">
        <w:t>.</w:t>
      </w:r>
    </w:p>
    <w:p w:rsidR="00ED3675" w:rsidRPr="00840D2E" w:rsidRDefault="00ED3675" w:rsidP="00ED3675">
      <w:r>
        <w:t>Determine th</w:t>
      </w:r>
      <w:r w:rsidRPr="00840D2E">
        <w:t xml:space="preserve">e slant downward </w:t>
      </w:r>
      <w:r>
        <w:t xml:space="preserve">tilt </w:t>
      </w:r>
      <w:r w:rsidRPr="00840D2E">
        <w:t>angle to the earth’s horizon</w:t>
      </w:r>
      <w:r>
        <w:t>:</w:t>
      </w:r>
    </w:p>
    <w:p w:rsidR="00ED3675" w:rsidRDefault="00490C47" w:rsidP="00490C47">
      <w:pPr>
        <w:pStyle w:val="Heading4"/>
      </w:pPr>
      <w:r>
        <w:t>13.4.2.3</w:t>
      </w:r>
      <w:r>
        <w:tab/>
      </w:r>
      <w:r w:rsidR="00ED3675" w:rsidRPr="00840D2E">
        <w:t xml:space="preserve">The satellite’s downward tilt angle to the </w:t>
      </w:r>
      <w:r w:rsidR="00ED3675">
        <w:t xml:space="preserve">earth’s </w:t>
      </w:r>
      <w:r w:rsidR="00ED3675" w:rsidRPr="00840D2E">
        <w:t>horizon is</w:t>
      </w:r>
      <w:r w:rsidR="00ED3675">
        <w:t>:</w:t>
      </w:r>
    </w:p>
    <w:p w:rsidR="00ED3675" w:rsidRPr="00ED3675" w:rsidRDefault="00ED3675" w:rsidP="00ED3675">
      <w:pPr>
        <w:rPr>
          <w:lang w:val="es-ES_tradnl"/>
        </w:rPr>
      </w:pPr>
      <w:proofErr w:type="gramStart"/>
      <w:r w:rsidRPr="00840D2E">
        <w:rPr>
          <w:b/>
        </w:rPr>
        <w:t>θ</w:t>
      </w:r>
      <w:r w:rsidRPr="00ED3675">
        <w:rPr>
          <w:b/>
          <w:vertAlign w:val="subscript"/>
          <w:lang w:val="es-ES_tradnl"/>
        </w:rPr>
        <w:t>d</w:t>
      </w:r>
      <w:proofErr w:type="gramEnd"/>
      <w:r w:rsidRPr="00ED3675">
        <w:rPr>
          <w:lang w:val="es-ES_tradnl"/>
        </w:rPr>
        <w:t xml:space="preserve"> = 90</w:t>
      </w:r>
      <w:r w:rsidRPr="00ED3675">
        <w:rPr>
          <w:vertAlign w:val="superscript"/>
          <w:lang w:val="es-ES_tradnl"/>
        </w:rPr>
        <w:t>0</w:t>
      </w:r>
      <w:r w:rsidRPr="00ED3675">
        <w:rPr>
          <w:lang w:val="es-ES_tradnl"/>
        </w:rPr>
        <w:t xml:space="preserve"> - sin</w:t>
      </w:r>
      <w:r w:rsidRPr="00ED3675">
        <w:rPr>
          <w:vertAlign w:val="superscript"/>
          <w:lang w:val="es-ES_tradnl"/>
        </w:rPr>
        <w:t>-1</w:t>
      </w:r>
      <w:r w:rsidRPr="00ED3675">
        <w:rPr>
          <w:lang w:val="es-ES_tradnl"/>
        </w:rPr>
        <w:t xml:space="preserve"> (</w:t>
      </w:r>
      <w:r w:rsidRPr="00ED3675">
        <w:rPr>
          <w:b/>
          <w:lang w:val="es-ES_tradnl"/>
        </w:rPr>
        <w:t>R</w:t>
      </w:r>
      <w:r w:rsidRPr="00ED3675">
        <w:rPr>
          <w:b/>
          <w:vertAlign w:val="subscript"/>
          <w:lang w:val="es-ES_tradnl"/>
        </w:rPr>
        <w:t xml:space="preserve">e </w:t>
      </w:r>
      <w:r w:rsidRPr="00ED3675">
        <w:rPr>
          <w:lang w:val="es-ES_tradnl"/>
        </w:rPr>
        <w:t xml:space="preserve">/ </w:t>
      </w:r>
      <w:r w:rsidRPr="00ED3675">
        <w:rPr>
          <w:b/>
          <w:lang w:val="es-ES_tradnl"/>
        </w:rPr>
        <w:t>R</w:t>
      </w:r>
      <w:r w:rsidRPr="00ED3675">
        <w:rPr>
          <w:lang w:val="es-ES_tradnl"/>
        </w:rPr>
        <w:t>) = 90</w:t>
      </w:r>
      <w:r w:rsidRPr="00ED3675">
        <w:rPr>
          <w:vertAlign w:val="superscript"/>
          <w:lang w:val="es-ES_tradnl"/>
        </w:rPr>
        <w:t>0</w:t>
      </w:r>
      <w:r w:rsidRPr="00ED3675">
        <w:rPr>
          <w:lang w:val="es-ES_tradnl"/>
        </w:rPr>
        <w:t xml:space="preserve"> - sin</w:t>
      </w:r>
      <w:r w:rsidRPr="00ED3675">
        <w:rPr>
          <w:vertAlign w:val="superscript"/>
          <w:lang w:val="es-ES_tradnl"/>
        </w:rPr>
        <w:t>-1</w:t>
      </w:r>
      <w:r w:rsidRPr="00ED3675">
        <w:rPr>
          <w:lang w:val="es-ES_tradnl"/>
        </w:rPr>
        <w:t>(6.37 x 10</w:t>
      </w:r>
      <w:r w:rsidRPr="00ED3675">
        <w:rPr>
          <w:vertAlign w:val="superscript"/>
          <w:lang w:val="es-ES_tradnl"/>
        </w:rPr>
        <w:t>6</w:t>
      </w:r>
      <w:r w:rsidRPr="00ED3675">
        <w:rPr>
          <w:lang w:val="es-ES_tradnl"/>
        </w:rPr>
        <w:t xml:space="preserve"> m / 6.92 x 10</w:t>
      </w:r>
      <w:r w:rsidRPr="00ED3675">
        <w:rPr>
          <w:vertAlign w:val="superscript"/>
          <w:lang w:val="es-ES_tradnl"/>
        </w:rPr>
        <w:t>6</w:t>
      </w:r>
      <w:r w:rsidRPr="00ED3675">
        <w:rPr>
          <w:lang w:val="es-ES_tradnl"/>
        </w:rPr>
        <w:t xml:space="preserve"> m) = 90</w:t>
      </w:r>
      <w:r w:rsidRPr="00ED3675">
        <w:rPr>
          <w:vertAlign w:val="superscript"/>
          <w:lang w:val="es-ES_tradnl"/>
        </w:rPr>
        <w:t>0</w:t>
      </w:r>
      <w:r w:rsidRPr="00ED3675">
        <w:rPr>
          <w:lang w:val="es-ES_tradnl"/>
        </w:rPr>
        <w:t xml:space="preserve"> - 67</w:t>
      </w:r>
      <w:r w:rsidRPr="00ED3675">
        <w:rPr>
          <w:vertAlign w:val="superscript"/>
          <w:lang w:val="es-ES_tradnl"/>
        </w:rPr>
        <w:t>0</w:t>
      </w:r>
      <w:r w:rsidRPr="00ED3675">
        <w:rPr>
          <w:lang w:val="es-ES_tradnl"/>
        </w:rPr>
        <w:t xml:space="preserve">  = </w:t>
      </w:r>
      <w:r w:rsidRPr="00EB4CE4">
        <w:rPr>
          <w:b/>
          <w:lang w:val="es-ES_tradnl"/>
        </w:rPr>
        <w:t xml:space="preserve">23 </w:t>
      </w:r>
      <w:proofErr w:type="spellStart"/>
      <w:r w:rsidRPr="00EB4CE4">
        <w:rPr>
          <w:b/>
          <w:lang w:val="es-ES_tradnl"/>
        </w:rPr>
        <w:t>degrees</w:t>
      </w:r>
      <w:proofErr w:type="spellEnd"/>
      <w:r w:rsidRPr="00EB4CE4">
        <w:rPr>
          <w:lang w:val="es-ES_tradnl"/>
        </w:rPr>
        <w:t>.</w:t>
      </w:r>
    </w:p>
    <w:p w:rsidR="00ED3675" w:rsidRPr="006F5D44" w:rsidRDefault="00490C47" w:rsidP="00490C47">
      <w:pPr>
        <w:pStyle w:val="Heading4"/>
      </w:pPr>
      <w:r w:rsidRPr="00490C47">
        <w:rPr>
          <w:lang w:val="en-US"/>
        </w:rPr>
        <w:t>13.4.2.4</w:t>
      </w:r>
      <w:r w:rsidRPr="00490C47">
        <w:rPr>
          <w:lang w:val="en-US"/>
        </w:rPr>
        <w:tab/>
      </w:r>
      <w:r w:rsidR="00ED3675">
        <w:t xml:space="preserve">Determine the </w:t>
      </w:r>
      <w:r w:rsidR="00ED3675" w:rsidRPr="006F5D44">
        <w:t>width of the antenna coverage path</w:t>
      </w:r>
      <w:r w:rsidR="00ED3675">
        <w:t>:</w:t>
      </w:r>
    </w:p>
    <w:p w:rsidR="00ED3675" w:rsidRDefault="00ED3675" w:rsidP="00ED3675">
      <w:r w:rsidRPr="006F5D44">
        <w:t xml:space="preserve">The example VDES satellite antenna pattern is shown in Figure </w:t>
      </w:r>
      <w:r>
        <w:t>11</w:t>
      </w:r>
      <w:r w:rsidRPr="006F5D44">
        <w:t xml:space="preserve"> below. </w:t>
      </w:r>
      <w:r>
        <w:t>T</w:t>
      </w:r>
      <w:r w:rsidRPr="006F5D44">
        <w:t xml:space="preserve">he </w:t>
      </w:r>
      <w:proofErr w:type="spellStart"/>
      <w:r>
        <w:t>beamwidth</w:t>
      </w:r>
      <w:proofErr w:type="spellEnd"/>
      <w:r>
        <w:t xml:space="preserve"> (</w:t>
      </w:r>
      <w:r w:rsidRPr="006F5D44">
        <w:t>+/- 3 dB</w:t>
      </w:r>
      <w:r>
        <w:t xml:space="preserve">) </w:t>
      </w:r>
      <w:r w:rsidRPr="006F5D44">
        <w:t>of the antenna is 80 degrees. The width of the satellite antenna’s coverage path is</w:t>
      </w:r>
      <w:r>
        <w:t>:</w:t>
      </w:r>
    </w:p>
    <w:p w:rsidR="00ED3675" w:rsidRDefault="00ED3675" w:rsidP="00ED3675">
      <w:proofErr w:type="spellStart"/>
      <w:proofErr w:type="gramStart"/>
      <w:r w:rsidRPr="006F5D44">
        <w:rPr>
          <w:b/>
          <w:bCs/>
        </w:rPr>
        <w:t>W</w:t>
      </w:r>
      <w:r w:rsidRPr="006F5D44">
        <w:rPr>
          <w:b/>
          <w:bCs/>
          <w:vertAlign w:val="subscript"/>
        </w:rPr>
        <w:t>c</w:t>
      </w:r>
      <w:proofErr w:type="spellEnd"/>
      <w:proofErr w:type="gramEnd"/>
      <w:r w:rsidRPr="006F5D44">
        <w:rPr>
          <w:bCs/>
          <w:vertAlign w:val="subscript"/>
        </w:rPr>
        <w:t xml:space="preserve"> </w:t>
      </w:r>
      <w:r w:rsidRPr="006F5D44">
        <w:rPr>
          <w:bCs/>
        </w:rPr>
        <w:t>=</w:t>
      </w:r>
      <w:r>
        <w:rPr>
          <w:bCs/>
        </w:rPr>
        <w:t xml:space="preserve"> </w:t>
      </w:r>
      <w:r w:rsidRPr="006F5D44">
        <w:rPr>
          <w:bCs/>
        </w:rPr>
        <w:t>2(</w:t>
      </w:r>
      <w:r w:rsidRPr="006F5D44">
        <w:rPr>
          <w:b/>
        </w:rPr>
        <w:t>D</w:t>
      </w:r>
      <w:r w:rsidRPr="006F5D44">
        <w:rPr>
          <w:b/>
          <w:vertAlign w:val="subscript"/>
        </w:rPr>
        <w:t xml:space="preserve">s </w:t>
      </w:r>
      <w:r w:rsidRPr="006F5D44">
        <w:t>cos (90</w:t>
      </w:r>
      <w:r w:rsidRPr="006F5D44">
        <w:rPr>
          <w:vertAlign w:val="superscript"/>
        </w:rPr>
        <w:t>0</w:t>
      </w:r>
      <w:r w:rsidRPr="006F5D44">
        <w:t>-</w:t>
      </w:r>
      <w:r w:rsidRPr="006F5D44">
        <w:rPr>
          <w:b/>
        </w:rPr>
        <w:t>θ</w:t>
      </w:r>
      <w:r w:rsidRPr="006F5D44">
        <w:rPr>
          <w:b/>
          <w:vertAlign w:val="subscript"/>
        </w:rPr>
        <w:t>a</w:t>
      </w:r>
      <w:r w:rsidRPr="006F5D44">
        <w:t>/2))</w:t>
      </w:r>
    </w:p>
    <w:p w:rsidR="00ED3675" w:rsidRDefault="00ED3675" w:rsidP="00ED3675">
      <w:proofErr w:type="spellStart"/>
      <w:proofErr w:type="gramStart"/>
      <w:r w:rsidRPr="006F5D44">
        <w:rPr>
          <w:b/>
          <w:bCs/>
        </w:rPr>
        <w:t>W</w:t>
      </w:r>
      <w:r w:rsidRPr="006F5D44">
        <w:rPr>
          <w:b/>
          <w:bCs/>
          <w:vertAlign w:val="subscript"/>
        </w:rPr>
        <w:t>c</w:t>
      </w:r>
      <w:proofErr w:type="spellEnd"/>
      <w:proofErr w:type="gramEnd"/>
      <w:r w:rsidRPr="006F5D44">
        <w:rPr>
          <w:bCs/>
          <w:vertAlign w:val="subscript"/>
        </w:rPr>
        <w:t xml:space="preserve"> </w:t>
      </w:r>
      <w:r w:rsidRPr="006F5D44">
        <w:rPr>
          <w:bCs/>
        </w:rPr>
        <w:t>=</w:t>
      </w:r>
      <w:r>
        <w:rPr>
          <w:bCs/>
        </w:rPr>
        <w:t xml:space="preserve"> </w:t>
      </w:r>
      <w:r w:rsidRPr="006F5D44">
        <w:rPr>
          <w:bCs/>
        </w:rPr>
        <w:t xml:space="preserve">2 </w:t>
      </w:r>
      <w:r w:rsidRPr="006F5D44">
        <w:t>•</w:t>
      </w:r>
      <w:r w:rsidRPr="006F5D44">
        <w:rPr>
          <w:bCs/>
        </w:rPr>
        <w:t xml:space="preserve"> </w:t>
      </w:r>
      <w:r w:rsidRPr="006F5D44">
        <w:t>2.7036 x 10</w:t>
      </w:r>
      <w:r w:rsidRPr="006F5D44">
        <w:rPr>
          <w:vertAlign w:val="superscript"/>
        </w:rPr>
        <w:t xml:space="preserve">6 </w:t>
      </w:r>
      <w:r w:rsidRPr="006F5D44">
        <w:t>m</w:t>
      </w:r>
      <w:r w:rsidRPr="006F5D44">
        <w:rPr>
          <w:bCs/>
        </w:rPr>
        <w:t xml:space="preserve"> </w:t>
      </w:r>
      <w:r w:rsidRPr="006F5D44">
        <w:t>•</w:t>
      </w:r>
      <w:r w:rsidRPr="006F5D44">
        <w:rPr>
          <w:bCs/>
        </w:rPr>
        <w:t xml:space="preserve"> </w:t>
      </w:r>
      <w:r w:rsidRPr="006F5D44">
        <w:t>cos (90</w:t>
      </w:r>
      <w:r w:rsidRPr="006F5D44">
        <w:rPr>
          <w:vertAlign w:val="superscript"/>
        </w:rPr>
        <w:t>0</w:t>
      </w:r>
      <w:r w:rsidRPr="006F5D44">
        <w:t>-80</w:t>
      </w:r>
      <w:r w:rsidRPr="006F5D44">
        <w:rPr>
          <w:vertAlign w:val="superscript"/>
        </w:rPr>
        <w:t>0</w:t>
      </w:r>
      <w:r w:rsidRPr="006F5D44">
        <w:t>/2) = 3.4757 x 10</w:t>
      </w:r>
      <w:r w:rsidRPr="006F5D44">
        <w:rPr>
          <w:vertAlign w:val="superscript"/>
        </w:rPr>
        <w:t>6</w:t>
      </w:r>
      <w:r w:rsidRPr="006F5D44">
        <w:t xml:space="preserve"> m = </w:t>
      </w:r>
      <w:r w:rsidRPr="00EB4CE4">
        <w:rPr>
          <w:b/>
        </w:rPr>
        <w:t>3475.6 km</w:t>
      </w:r>
      <w:r w:rsidRPr="006F5D44">
        <w:t xml:space="preserve">. </w:t>
      </w:r>
    </w:p>
    <w:p w:rsidR="00ED3675" w:rsidRPr="006F5D44" w:rsidRDefault="00ED3675" w:rsidP="00C754D6">
      <w:r w:rsidRPr="006F5D44">
        <w:t xml:space="preserve">Note </w:t>
      </w:r>
      <w:r>
        <w:t xml:space="preserve">from 4.2.1 </w:t>
      </w:r>
      <w:r w:rsidRPr="006F5D44">
        <w:t>that</w:t>
      </w:r>
      <w:r>
        <w:t xml:space="preserve"> since</w:t>
      </w:r>
      <w:r w:rsidRPr="006F5D44">
        <w:t xml:space="preserve"> </w:t>
      </w:r>
      <w:proofErr w:type="spellStart"/>
      <w:r w:rsidRPr="006F5D44">
        <w:rPr>
          <w:b/>
        </w:rPr>
        <w:t>ROT</w:t>
      </w:r>
      <w:r w:rsidRPr="006F5D44">
        <w:rPr>
          <w:b/>
          <w:vertAlign w:val="subscript"/>
        </w:rPr>
        <w:t>equator</w:t>
      </w:r>
      <w:proofErr w:type="spellEnd"/>
      <w:r w:rsidRPr="006F5D44">
        <w:rPr>
          <w:b/>
          <w:vertAlign w:val="subscript"/>
        </w:rPr>
        <w:t xml:space="preserve"> </w:t>
      </w:r>
      <w:r w:rsidRPr="006F5D44">
        <w:t xml:space="preserve">= 2652.4 km, this antenna </w:t>
      </w:r>
      <w:proofErr w:type="spellStart"/>
      <w:r w:rsidRPr="006F5D44">
        <w:t>beamwidth</w:t>
      </w:r>
      <w:proofErr w:type="spellEnd"/>
      <w:r w:rsidRPr="006F5D44">
        <w:t xml:space="preserve"> </w:t>
      </w:r>
      <w:r w:rsidRPr="006F5D44">
        <w:rPr>
          <w:bCs/>
        </w:rPr>
        <w:t>(</w:t>
      </w:r>
      <w:proofErr w:type="spellStart"/>
      <w:r w:rsidRPr="006F5D44">
        <w:rPr>
          <w:b/>
        </w:rPr>
        <w:t>θ</w:t>
      </w:r>
      <w:r w:rsidRPr="006F5D44">
        <w:rPr>
          <w:b/>
          <w:vertAlign w:val="subscript"/>
        </w:rPr>
        <w:t>a</w:t>
      </w:r>
      <w:proofErr w:type="spellEnd"/>
      <w:r w:rsidRPr="006F5D44">
        <w:rPr>
          <w:b/>
          <w:vertAlign w:val="subscript"/>
        </w:rPr>
        <w:t xml:space="preserve"> </w:t>
      </w:r>
      <w:r w:rsidRPr="006F5D44">
        <w:t>= 80</w:t>
      </w:r>
      <w:r w:rsidRPr="006F5D44">
        <w:rPr>
          <w:vertAlign w:val="superscript"/>
        </w:rPr>
        <w:t>0</w:t>
      </w:r>
      <w:r w:rsidRPr="006F5D44">
        <w:t>)</w:t>
      </w:r>
      <w:r w:rsidRPr="006F5D44">
        <w:rPr>
          <w:b/>
        </w:rPr>
        <w:t xml:space="preserve"> </w:t>
      </w:r>
      <w:r w:rsidRPr="006F5D44">
        <w:t xml:space="preserve">is sufficiently wide for contiguous earth coverage by one satellite every 24 hours. </w:t>
      </w:r>
      <w:r>
        <w:t xml:space="preserve">This vertically-polarized </w:t>
      </w:r>
      <w:r w:rsidR="00EB4CE4">
        <w:br/>
      </w:r>
      <w:r>
        <w:t>Yagi-</w:t>
      </w:r>
      <w:proofErr w:type="spellStart"/>
      <w:r>
        <w:t>Uda</w:t>
      </w:r>
      <w:proofErr w:type="spellEnd"/>
      <w:r>
        <w:t xml:space="preserve"> antenna is</w:t>
      </w:r>
      <w:r w:rsidRPr="006F5D44">
        <w:t xml:space="preserve"> </w:t>
      </w:r>
      <w:r>
        <w:t xml:space="preserve">pointed in </w:t>
      </w:r>
      <w:r w:rsidRPr="006F5D44">
        <w:t xml:space="preserve">the forward direction </w:t>
      </w:r>
      <w:r>
        <w:t xml:space="preserve">with an optimized downward tilt angle </w:t>
      </w:r>
      <w:r w:rsidRPr="006F5D44">
        <w:t xml:space="preserve">to </w:t>
      </w:r>
      <w:r>
        <w:t>provide</w:t>
      </w:r>
      <w:r w:rsidRPr="006F5D44">
        <w:t xml:space="preserve"> the vertical component of radiation </w:t>
      </w:r>
      <w:r>
        <w:t xml:space="preserve">for reception </w:t>
      </w:r>
      <w:r w:rsidRPr="006F5D44">
        <w:t>by ships’ vertical dipole antennas.</w:t>
      </w:r>
    </w:p>
    <w:p w:rsidR="00ED3675" w:rsidRDefault="00ED3675" w:rsidP="00490C47">
      <w:pPr>
        <w:pStyle w:val="FigureNo"/>
      </w:pPr>
      <w:r>
        <w:t xml:space="preserve">Figure </w:t>
      </w:r>
      <w:r>
        <w:fldChar w:fldCharType="begin"/>
      </w:r>
      <w:r>
        <w:instrText xml:space="preserve"> SEQ Figure \* ARABIC </w:instrText>
      </w:r>
      <w:r>
        <w:fldChar w:fldCharType="separate"/>
      </w:r>
      <w:r w:rsidR="00A2795C">
        <w:rPr>
          <w:noProof/>
        </w:rPr>
        <w:t>11</w:t>
      </w:r>
      <w:r>
        <w:rPr>
          <w:noProof/>
        </w:rPr>
        <w:fldChar w:fldCharType="end"/>
      </w:r>
    </w:p>
    <w:p w:rsidR="00ED3675" w:rsidRPr="00682DB6" w:rsidRDefault="00ED3675" w:rsidP="00ED3675">
      <w:pPr>
        <w:pStyle w:val="Figuretitle"/>
      </w:pPr>
      <w:r>
        <w:t>Example</w:t>
      </w:r>
      <w:r w:rsidRPr="00682DB6">
        <w:t xml:space="preserve"> VDES satellite antenna pattern</w:t>
      </w:r>
    </w:p>
    <w:p w:rsidR="00ED3675" w:rsidRPr="00682DB6" w:rsidRDefault="00ED3675" w:rsidP="00ED3675">
      <w:r w:rsidRPr="00682DB6">
        <w:rPr>
          <w:noProof/>
          <w:lang w:val="en-IE" w:eastAsia="en-IE"/>
        </w:rPr>
        <w:drawing>
          <wp:inline distT="0" distB="0" distL="0" distR="0" wp14:anchorId="74928B45" wp14:editId="34F5DBE4">
            <wp:extent cx="5943600" cy="3373200"/>
            <wp:effectExtent l="0" t="0" r="19050" b="17780"/>
            <wp:docPr id="5" name="Chart 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C754D6" w:rsidRDefault="00C754D6" w:rsidP="00490C47">
      <w:pPr>
        <w:pStyle w:val="Heading4"/>
      </w:pPr>
      <w:r>
        <w:br w:type="page"/>
      </w:r>
    </w:p>
    <w:p w:rsidR="00ED3675" w:rsidRPr="000E6BA7" w:rsidRDefault="00490C47" w:rsidP="00490C47">
      <w:pPr>
        <w:pStyle w:val="Heading4"/>
      </w:pPr>
      <w:r>
        <w:lastRenderedPageBreak/>
        <w:t>13.4.2.5</w:t>
      </w:r>
      <w:r>
        <w:tab/>
      </w:r>
      <w:r w:rsidR="00ED3675">
        <w:t xml:space="preserve">Determine </w:t>
      </w:r>
      <w:r w:rsidR="00ED3675" w:rsidRPr="000E6BA7">
        <w:t xml:space="preserve">the maximum </w:t>
      </w:r>
      <w:r w:rsidR="00311FEC">
        <w:t>D</w:t>
      </w:r>
      <w:r w:rsidR="00ED3675" w:rsidRPr="000E6BA7">
        <w:t>oppler frequency shift (</w:t>
      </w:r>
      <w:proofErr w:type="spellStart"/>
      <w:proofErr w:type="gramStart"/>
      <w:r w:rsidR="00ED3675" w:rsidRPr="000E6BA7">
        <w:t>f</w:t>
      </w:r>
      <w:r w:rsidR="00ED3675" w:rsidRPr="000E6BA7">
        <w:rPr>
          <w:vertAlign w:val="subscript"/>
        </w:rPr>
        <w:t>d</w:t>
      </w:r>
      <w:proofErr w:type="spellEnd"/>
      <w:proofErr w:type="gramEnd"/>
      <w:r w:rsidR="00ED3675" w:rsidRPr="000E6BA7">
        <w:t>) between the satellite and ships in the satellite’s antenna coverage area</w:t>
      </w:r>
    </w:p>
    <w:p w:rsidR="00ED3675" w:rsidRPr="000E6BA7" w:rsidRDefault="00ED3675" w:rsidP="00ED3675">
      <w:r w:rsidRPr="000E6BA7">
        <w:t xml:space="preserve">The maximum Doppler frequency shift </w:t>
      </w:r>
      <w:r w:rsidRPr="000E6BA7">
        <w:rPr>
          <w:b/>
        </w:rPr>
        <w:t>(</w:t>
      </w:r>
      <w:proofErr w:type="spellStart"/>
      <w:proofErr w:type="gramStart"/>
      <w:r w:rsidRPr="000E6BA7">
        <w:rPr>
          <w:b/>
        </w:rPr>
        <w:t>f</w:t>
      </w:r>
      <w:r w:rsidRPr="000E6BA7">
        <w:rPr>
          <w:b/>
          <w:vertAlign w:val="subscript"/>
        </w:rPr>
        <w:t>d</w:t>
      </w:r>
      <w:proofErr w:type="spellEnd"/>
      <w:proofErr w:type="gramEnd"/>
      <w:r w:rsidRPr="000E6BA7">
        <w:rPr>
          <w:b/>
        </w:rPr>
        <w:t xml:space="preserve">) </w:t>
      </w:r>
      <w:r w:rsidRPr="000E6BA7">
        <w:t xml:space="preserve">between the satellite and a ship will occur when the relative velocity between them is a maximum, i.e., when the ship is situated on the satellite’s earth horizon. Note that the coverage for this satellite is only in the forward direction and that the satellite’s antenna pattern will cover ships in the range of 23 degrees (earth’s horizon) downward from the satellite’s velocity vector. Therefore, the maximum Doppler shift is </w:t>
      </w:r>
      <w:proofErr w:type="spellStart"/>
      <w:r w:rsidRPr="000E6BA7">
        <w:rPr>
          <w:b/>
        </w:rPr>
        <w:t>f</w:t>
      </w:r>
      <w:r w:rsidRPr="000E6BA7">
        <w:rPr>
          <w:b/>
          <w:vertAlign w:val="subscript"/>
        </w:rPr>
        <w:t>d</w:t>
      </w:r>
      <w:proofErr w:type="spellEnd"/>
      <w:r w:rsidRPr="000E6BA7">
        <w:rPr>
          <w:b/>
          <w:vertAlign w:val="subscript"/>
        </w:rPr>
        <w:t xml:space="preserve"> </w:t>
      </w:r>
      <w:r w:rsidRPr="000E6BA7">
        <w:t xml:space="preserve">(max) = </w:t>
      </w:r>
      <w:proofErr w:type="spellStart"/>
      <w:r w:rsidRPr="000E6BA7">
        <w:t>f</w:t>
      </w:r>
      <w:r w:rsidRPr="000E6BA7">
        <w:rPr>
          <w:vertAlign w:val="subscript"/>
        </w:rPr>
        <w:t>VDES</w:t>
      </w:r>
      <w:proofErr w:type="spellEnd"/>
      <w:r w:rsidRPr="000E6BA7">
        <w:rPr>
          <w:vertAlign w:val="subscript"/>
        </w:rPr>
        <w:t xml:space="preserve"> </w:t>
      </w:r>
      <w:r w:rsidRPr="000E6BA7">
        <w:t>(</w:t>
      </w:r>
      <w:r w:rsidRPr="000E6BA7">
        <w:rPr>
          <w:b/>
        </w:rPr>
        <w:t>v</w:t>
      </w:r>
      <w:r w:rsidRPr="000E6BA7">
        <w:t xml:space="preserve">/c) • cos </w:t>
      </w:r>
      <w:proofErr w:type="spellStart"/>
      <w:r w:rsidRPr="000E6BA7">
        <w:rPr>
          <w:b/>
        </w:rPr>
        <w:t>θ</w:t>
      </w:r>
      <w:r w:rsidRPr="000E6BA7">
        <w:rPr>
          <w:b/>
          <w:vertAlign w:val="subscript"/>
        </w:rPr>
        <w:t>d</w:t>
      </w:r>
      <w:proofErr w:type="spellEnd"/>
      <w:r w:rsidRPr="000E6BA7">
        <w:rPr>
          <w:b/>
          <w:vertAlign w:val="subscript"/>
        </w:rPr>
        <w:t xml:space="preserve"> </w:t>
      </w:r>
      <w:r w:rsidRPr="000E6BA7">
        <w:rPr>
          <w:b/>
        </w:rPr>
        <w:t xml:space="preserve">= </w:t>
      </w:r>
      <w:r w:rsidRPr="000E6BA7">
        <w:t>162 x 10</w:t>
      </w:r>
      <w:r w:rsidRPr="000E6BA7">
        <w:rPr>
          <w:vertAlign w:val="superscript"/>
        </w:rPr>
        <w:t xml:space="preserve">6 </w:t>
      </w:r>
      <w:r w:rsidRPr="000E6BA7">
        <w:t>(7.594 x 10</w:t>
      </w:r>
      <w:r w:rsidRPr="000E6BA7">
        <w:rPr>
          <w:vertAlign w:val="superscript"/>
        </w:rPr>
        <w:t>3</w:t>
      </w:r>
      <w:r w:rsidRPr="000E6BA7">
        <w:t>)</w:t>
      </w:r>
      <w:proofErr w:type="gramStart"/>
      <w:r w:rsidRPr="000E6BA7">
        <w:t>/(</w:t>
      </w:r>
      <w:proofErr w:type="gramEnd"/>
      <w:r w:rsidRPr="000E6BA7">
        <w:t>3 x 10</w:t>
      </w:r>
      <w:r w:rsidRPr="000E6BA7">
        <w:rPr>
          <w:vertAlign w:val="superscript"/>
        </w:rPr>
        <w:t>8</w:t>
      </w:r>
      <w:r w:rsidRPr="000E6BA7">
        <w:t>) • cos 23</w:t>
      </w:r>
      <w:r w:rsidRPr="000E6BA7">
        <w:rPr>
          <w:vertAlign w:val="superscript"/>
        </w:rPr>
        <w:t>0</w:t>
      </w:r>
      <w:r w:rsidRPr="000E6BA7">
        <w:t xml:space="preserve"> = </w:t>
      </w:r>
      <w:r w:rsidRPr="00EB4CE4">
        <w:rPr>
          <w:b/>
        </w:rPr>
        <w:t>3775 Hz</w:t>
      </w:r>
      <w:r w:rsidRPr="000E6BA7">
        <w:t xml:space="preserve">. </w:t>
      </w:r>
      <w:r>
        <w:t>T</w:t>
      </w:r>
      <w:r w:rsidRPr="000E6BA7">
        <w:t xml:space="preserve">he satellite transmitter frequency </w:t>
      </w:r>
      <w:r>
        <w:t>sh</w:t>
      </w:r>
      <w:r w:rsidRPr="000E6BA7">
        <w:t xml:space="preserve">ould be </w:t>
      </w:r>
      <w:r>
        <w:t xml:space="preserve">reduced </w:t>
      </w:r>
      <w:r w:rsidRPr="000E6BA7">
        <w:t xml:space="preserve">by half of </w:t>
      </w:r>
      <w:proofErr w:type="spellStart"/>
      <w:proofErr w:type="gramStart"/>
      <w:r w:rsidRPr="000E6BA7">
        <w:rPr>
          <w:b/>
        </w:rPr>
        <w:t>f</w:t>
      </w:r>
      <w:r w:rsidRPr="000E6BA7">
        <w:rPr>
          <w:b/>
          <w:vertAlign w:val="subscript"/>
        </w:rPr>
        <w:t>d</w:t>
      </w:r>
      <w:proofErr w:type="spellEnd"/>
      <w:proofErr w:type="gramEnd"/>
      <w:r w:rsidRPr="000E6BA7">
        <w:t xml:space="preserve"> (max) </w:t>
      </w:r>
      <w:r>
        <w:t xml:space="preserve">to provide a range of </w:t>
      </w:r>
      <w:r w:rsidRPr="00EB4CE4">
        <w:rPr>
          <w:b/>
        </w:rPr>
        <w:t>+/- 1887.5 Hz</w:t>
      </w:r>
      <w:r>
        <w:t xml:space="preserve"> in the coverage area</w:t>
      </w:r>
      <w:r w:rsidRPr="000E6BA7">
        <w:t>.</w:t>
      </w:r>
    </w:p>
    <w:p w:rsidR="00ED3675" w:rsidRPr="000E6BA7" w:rsidRDefault="00ED3675" w:rsidP="00ED3675">
      <w:r>
        <w:t xml:space="preserve">   Determine </w:t>
      </w:r>
      <w:r w:rsidRPr="000E6BA7">
        <w:t>the optimum downward tilt angle for the satellite VDES antenna for coverage of ships in the forward direction</w:t>
      </w:r>
    </w:p>
    <w:p w:rsidR="00ED3675" w:rsidRPr="00840D2E" w:rsidRDefault="00ED3675" w:rsidP="00ED3675">
      <w:pPr>
        <w:rPr>
          <w:rFonts w:eastAsia="Calibri"/>
        </w:rPr>
      </w:pPr>
      <w:r>
        <w:t>From t</w:t>
      </w:r>
      <w:r w:rsidRPr="00840D2E">
        <w:t xml:space="preserve">he VDES satellite antenna characteristics in Figure </w:t>
      </w:r>
      <w:r>
        <w:t>11</w:t>
      </w:r>
      <w:r w:rsidRPr="00840D2E">
        <w:t xml:space="preserve"> </w:t>
      </w:r>
      <w:r>
        <w:t>above, n</w:t>
      </w:r>
      <w:r w:rsidRPr="00840D2E">
        <w:t xml:space="preserve">ote that the </w:t>
      </w:r>
      <w:r>
        <w:t xml:space="preserve">response </w:t>
      </w:r>
      <w:r w:rsidRPr="00840D2E">
        <w:t xml:space="preserve">is </w:t>
      </w:r>
      <w:r>
        <w:t xml:space="preserve">flat to </w:t>
      </w:r>
      <w:r w:rsidRPr="00840D2E">
        <w:t>approximately 12</w:t>
      </w:r>
      <w:r w:rsidRPr="00840D2E">
        <w:rPr>
          <w:vertAlign w:val="superscript"/>
        </w:rPr>
        <w:t>0</w:t>
      </w:r>
      <w:r w:rsidRPr="00840D2E">
        <w:t>. This support</w:t>
      </w:r>
      <w:r>
        <w:t>s</w:t>
      </w:r>
      <w:r w:rsidRPr="00840D2E">
        <w:t xml:space="preserve"> an additional downward tilt of 12</w:t>
      </w:r>
      <w:r w:rsidRPr="00840D2E">
        <w:rPr>
          <w:vertAlign w:val="superscript"/>
        </w:rPr>
        <w:t xml:space="preserve">0 </w:t>
      </w:r>
      <w:r w:rsidRPr="00840D2E">
        <w:t>below the horizon of 23</w:t>
      </w:r>
      <w:r w:rsidRPr="00840D2E">
        <w:rPr>
          <w:vertAlign w:val="superscript"/>
        </w:rPr>
        <w:t xml:space="preserve">0 </w:t>
      </w:r>
      <w:r w:rsidRPr="00840D2E">
        <w:t>for a</w:t>
      </w:r>
      <w:r>
        <w:t>n optimized</w:t>
      </w:r>
      <w:r w:rsidRPr="00840D2E">
        <w:t xml:space="preserve"> </w:t>
      </w:r>
      <w:r w:rsidRPr="005C59B6">
        <w:t xml:space="preserve">total downward tilt </w:t>
      </w:r>
      <w:r>
        <w:t xml:space="preserve">angle </w:t>
      </w:r>
      <w:r w:rsidRPr="00EB4CE4">
        <w:t xml:space="preserve">of </w:t>
      </w:r>
      <w:r w:rsidRPr="00EB4CE4">
        <w:rPr>
          <w:b/>
        </w:rPr>
        <w:t>35 degrees</w:t>
      </w:r>
      <w:r>
        <w:t xml:space="preserve"> </w:t>
      </w:r>
      <w:r w:rsidRPr="005C59B6">
        <w:t>below the line that is tangent to the satellite’s orbital path</w:t>
      </w:r>
      <w:r w:rsidRPr="00840D2E">
        <w:t>. This provide</w:t>
      </w:r>
      <w:r>
        <w:t>s</w:t>
      </w:r>
      <w:r w:rsidRPr="00840D2E">
        <w:t xml:space="preserve"> a sufficient vertical radiation component </w:t>
      </w:r>
      <w:r>
        <w:t>for ships in the coverage area</w:t>
      </w:r>
      <w:r w:rsidRPr="00840D2E">
        <w:t>.</w:t>
      </w:r>
    </w:p>
    <w:p w:rsidR="00ED3675" w:rsidRPr="000E6BA7" w:rsidRDefault="00490C47" w:rsidP="00490C47">
      <w:pPr>
        <w:pStyle w:val="Heading4"/>
        <w:rPr>
          <w:bCs/>
        </w:rPr>
      </w:pPr>
      <w:r>
        <w:rPr>
          <w:bCs/>
        </w:rPr>
        <w:t>13.4.2.6</w:t>
      </w:r>
      <w:r>
        <w:rPr>
          <w:bCs/>
        </w:rPr>
        <w:tab/>
      </w:r>
      <w:r w:rsidR="00ED3675">
        <w:rPr>
          <w:bCs/>
        </w:rPr>
        <w:t xml:space="preserve">Consideration of </w:t>
      </w:r>
      <w:r w:rsidR="00ED3675" w:rsidRPr="000E6BA7">
        <w:rPr>
          <w:bCs/>
        </w:rPr>
        <w:t xml:space="preserve">the </w:t>
      </w:r>
      <w:r w:rsidR="00ED3675">
        <w:rPr>
          <w:bCs/>
        </w:rPr>
        <w:t xml:space="preserve">angular </w:t>
      </w:r>
      <w:r w:rsidR="00ED3675">
        <w:rPr>
          <w:rFonts w:eastAsia="Calibri"/>
        </w:rPr>
        <w:t>power flux-density</w:t>
      </w:r>
      <w:r w:rsidR="00ED3675" w:rsidRPr="000E6BA7">
        <w:rPr>
          <w:rFonts w:eastAsia="Calibri"/>
        </w:rPr>
        <w:t xml:space="preserve"> </w:t>
      </w:r>
      <w:r w:rsidR="00ED3675">
        <w:rPr>
          <w:rFonts w:eastAsia="Calibri"/>
        </w:rPr>
        <w:t xml:space="preserve">mask </w:t>
      </w:r>
      <w:r w:rsidR="00ED3675" w:rsidRPr="000E6BA7">
        <w:rPr>
          <w:rFonts w:eastAsia="Calibri"/>
        </w:rPr>
        <w:t>limits for transmission by the V</w:t>
      </w:r>
      <w:r w:rsidR="00920155">
        <w:rPr>
          <w:rFonts w:eastAsia="Calibri"/>
        </w:rPr>
        <w:t>HF data exchange system</w:t>
      </w:r>
      <w:r w:rsidR="00ED3675" w:rsidRPr="000E6BA7">
        <w:rPr>
          <w:rFonts w:eastAsia="Calibri"/>
        </w:rPr>
        <w:t xml:space="preserve"> </w:t>
      </w:r>
      <w:r w:rsidR="00ED3675" w:rsidRPr="000E6BA7">
        <w:rPr>
          <w:bCs/>
        </w:rPr>
        <w:t>satellite</w:t>
      </w:r>
    </w:p>
    <w:p w:rsidR="00ED3675" w:rsidRPr="0075052C" w:rsidRDefault="00ED3675" w:rsidP="00ED3675">
      <w:r>
        <w:rPr>
          <w:bCs/>
        </w:rPr>
        <w:t>The PFD</w:t>
      </w:r>
      <w:r w:rsidRPr="000E6BA7">
        <w:rPr>
          <w:bCs/>
        </w:rPr>
        <w:t xml:space="preserve"> </w:t>
      </w:r>
      <w:r>
        <w:rPr>
          <w:bCs/>
        </w:rPr>
        <w:t xml:space="preserve">angular </w:t>
      </w:r>
      <w:r w:rsidRPr="000E6BA7">
        <w:rPr>
          <w:bCs/>
        </w:rPr>
        <w:t xml:space="preserve">mask (the maximum allowable </w:t>
      </w:r>
      <w:r>
        <w:rPr>
          <w:bCs/>
        </w:rPr>
        <w:t>PFD</w:t>
      </w:r>
      <w:r w:rsidRPr="000E6BA7">
        <w:rPr>
          <w:bCs/>
        </w:rPr>
        <w:t xml:space="preserve"> in </w:t>
      </w:r>
      <w:proofErr w:type="gramStart"/>
      <w:r w:rsidRPr="000E6BA7">
        <w:rPr>
          <w:rFonts w:eastAsia="Calibri"/>
        </w:rPr>
        <w:t>dB(</w:t>
      </w:r>
      <w:proofErr w:type="gramEnd"/>
      <w:r w:rsidRPr="000E6BA7">
        <w:rPr>
          <w:rFonts w:eastAsia="Calibri"/>
        </w:rPr>
        <w:t xml:space="preserve">W/(m2*4kHz)) </w:t>
      </w:r>
      <w:r w:rsidRPr="000E6BA7">
        <w:rPr>
          <w:bCs/>
        </w:rPr>
        <w:t>as a function of the elevation angle from the earth</w:t>
      </w:r>
      <w:r>
        <w:rPr>
          <w:bCs/>
        </w:rPr>
        <w:t>)</w:t>
      </w:r>
      <w:r w:rsidRPr="000E6BA7">
        <w:rPr>
          <w:bCs/>
        </w:rPr>
        <w:t xml:space="preserve">, </w:t>
      </w:r>
      <w:r>
        <w:rPr>
          <w:bCs/>
        </w:rPr>
        <w:t>i</w:t>
      </w:r>
      <w:r>
        <w:rPr>
          <w:kern w:val="36"/>
        </w:rPr>
        <w:t>s shown in Table 3 of Section 10.3.1.1</w:t>
      </w:r>
      <w:r w:rsidRPr="000E6BA7">
        <w:rPr>
          <w:bCs/>
        </w:rPr>
        <w:t xml:space="preserve">. </w:t>
      </w:r>
      <w:r>
        <w:rPr>
          <w:bCs/>
        </w:rPr>
        <w:t>Note that t</w:t>
      </w:r>
      <w:r w:rsidRPr="000E6BA7">
        <w:t xml:space="preserve">he </w:t>
      </w:r>
      <w:r>
        <w:t>PFD</w:t>
      </w:r>
      <w:r w:rsidRPr="000E6BA7">
        <w:t xml:space="preserve"> mask </w:t>
      </w:r>
      <w:r w:rsidRPr="000E6BA7">
        <w:rPr>
          <w:rFonts w:eastAsia="Calibri"/>
        </w:rPr>
        <w:t>at 0</w:t>
      </w:r>
      <w:r w:rsidRPr="000E6BA7">
        <w:rPr>
          <w:rFonts w:eastAsia="Calibri"/>
          <w:vertAlign w:val="superscript"/>
        </w:rPr>
        <w:t>0</w:t>
      </w:r>
      <w:r w:rsidRPr="000E6BA7">
        <w:rPr>
          <w:rFonts w:eastAsia="Calibri"/>
        </w:rPr>
        <w:t xml:space="preserve"> (horizon)</w:t>
      </w:r>
      <w:r>
        <w:rPr>
          <w:rFonts w:eastAsia="Calibri"/>
        </w:rPr>
        <w:t xml:space="preserve"> </w:t>
      </w:r>
      <w:r w:rsidRPr="000E6BA7">
        <w:t xml:space="preserve">is -149 </w:t>
      </w:r>
      <w:r w:rsidRPr="000E6BA7">
        <w:rPr>
          <w:rFonts w:eastAsia="Calibri"/>
        </w:rPr>
        <w:t xml:space="preserve">dB(W/(m2*4kHz)), </w:t>
      </w:r>
      <w:r w:rsidRPr="000E6BA7">
        <w:t>at 45</w:t>
      </w:r>
      <w:r w:rsidRPr="000E6BA7">
        <w:rPr>
          <w:vertAlign w:val="superscript"/>
        </w:rPr>
        <w:t>0</w:t>
      </w:r>
      <w:r w:rsidRPr="000E6BA7">
        <w:t xml:space="preserve"> elevation </w:t>
      </w:r>
      <w:r>
        <w:t xml:space="preserve">is </w:t>
      </w:r>
      <w:r w:rsidRPr="000E6BA7">
        <w:t xml:space="preserve">-142 </w:t>
      </w:r>
      <w:r w:rsidRPr="000E6BA7">
        <w:rPr>
          <w:rFonts w:eastAsia="Calibri"/>
        </w:rPr>
        <w:t>dB(W/(m2*4kHz))</w:t>
      </w:r>
      <w:r w:rsidRPr="000E6BA7">
        <w:t xml:space="preserve">, </w:t>
      </w:r>
      <w:r w:rsidRPr="000E6BA7">
        <w:rPr>
          <w:rFonts w:eastAsia="Calibri"/>
        </w:rPr>
        <w:t>at 60</w:t>
      </w:r>
      <w:r w:rsidRPr="000E6BA7">
        <w:rPr>
          <w:rFonts w:eastAsia="Calibri"/>
          <w:vertAlign w:val="superscript"/>
        </w:rPr>
        <w:t>0</w:t>
      </w:r>
      <w:r w:rsidRPr="000E6BA7">
        <w:rPr>
          <w:rFonts w:eastAsia="Calibri"/>
        </w:rPr>
        <w:t xml:space="preserve"> elevation</w:t>
      </w:r>
      <w:r w:rsidRPr="000E6BA7">
        <w:t xml:space="preserve"> </w:t>
      </w:r>
      <w:r>
        <w:t xml:space="preserve">is </w:t>
      </w:r>
      <w:r w:rsidRPr="000E6BA7">
        <w:t>-134</w:t>
      </w:r>
      <w:r>
        <w:t xml:space="preserve"> </w:t>
      </w:r>
      <w:r w:rsidRPr="000E6BA7">
        <w:rPr>
          <w:rFonts w:eastAsia="Calibri"/>
        </w:rPr>
        <w:t>dB(W/(m2*4kHz)) and at 90</w:t>
      </w:r>
      <w:r w:rsidRPr="000E6BA7">
        <w:rPr>
          <w:rFonts w:eastAsia="Calibri"/>
          <w:vertAlign w:val="superscript"/>
        </w:rPr>
        <w:t>0</w:t>
      </w:r>
      <w:r w:rsidRPr="000E6BA7">
        <w:rPr>
          <w:rFonts w:eastAsia="Calibri"/>
        </w:rPr>
        <w:t xml:space="preserve"> (overhead)</w:t>
      </w:r>
      <w:r>
        <w:rPr>
          <w:rFonts w:eastAsia="Calibri"/>
        </w:rPr>
        <w:t xml:space="preserve"> is </w:t>
      </w:r>
      <w:r w:rsidRPr="000E6BA7">
        <w:rPr>
          <w:rFonts w:eastAsia="Calibri"/>
        </w:rPr>
        <w:t>-131 dB(W/(m2*4kHz)).</w:t>
      </w:r>
      <w:r>
        <w:rPr>
          <w:rFonts w:eastAsia="Calibri"/>
        </w:rPr>
        <w:t xml:space="preserve"> </w:t>
      </w:r>
      <w:r>
        <w:t>Note also that since the PFD mask level refers to the vertical component of radiation normal to the earth’s surface, the polarization loss (≈ 3 dB @ 45</w:t>
      </w:r>
      <w:r>
        <w:rPr>
          <w:vertAlign w:val="superscript"/>
        </w:rPr>
        <w:t>0</w:t>
      </w:r>
      <w:r>
        <w:t xml:space="preserve"> elevation angle) based on the angular relationship between the vertical axis of the satellite antenna and the earth’s surface should be considered in the determination of the satellite VDES transmitter power.</w:t>
      </w:r>
    </w:p>
    <w:p w:rsidR="00ED3675" w:rsidRPr="00A25A05" w:rsidRDefault="00490C47" w:rsidP="00490C47">
      <w:pPr>
        <w:pStyle w:val="Heading4"/>
      </w:pPr>
      <w:r>
        <w:t>13.4.2.7</w:t>
      </w:r>
      <w:r>
        <w:tab/>
      </w:r>
      <w:r w:rsidR="00ED3675">
        <w:t xml:space="preserve">Determine the </w:t>
      </w:r>
      <w:r w:rsidR="00920155">
        <w:t xml:space="preserve">power flux density </w:t>
      </w:r>
      <w:r w:rsidR="00ED3675" w:rsidRPr="00A25A05">
        <w:t>levels at elevations of 0</w:t>
      </w:r>
      <w:r w:rsidR="00ED3675" w:rsidRPr="00A25A05">
        <w:rPr>
          <w:vertAlign w:val="superscript"/>
        </w:rPr>
        <w:t>0</w:t>
      </w:r>
      <w:r w:rsidR="00ED3675" w:rsidRPr="00A25A05">
        <w:t>, 10</w:t>
      </w:r>
      <w:r w:rsidR="00ED3675" w:rsidRPr="00A25A05">
        <w:rPr>
          <w:vertAlign w:val="superscript"/>
        </w:rPr>
        <w:t>0</w:t>
      </w:r>
      <w:r w:rsidR="00ED3675" w:rsidRPr="00A25A05">
        <w:t>, 30</w:t>
      </w:r>
      <w:r w:rsidR="00ED3675" w:rsidRPr="00A25A05">
        <w:rPr>
          <w:vertAlign w:val="superscript"/>
        </w:rPr>
        <w:t>0</w:t>
      </w:r>
      <w:r w:rsidR="00ED3675" w:rsidRPr="00A25A05">
        <w:t>, 60</w:t>
      </w:r>
      <w:r w:rsidR="00ED3675" w:rsidRPr="00A25A05">
        <w:rPr>
          <w:vertAlign w:val="superscript"/>
        </w:rPr>
        <w:t xml:space="preserve">0 </w:t>
      </w:r>
      <w:r w:rsidR="00ED3675" w:rsidRPr="00A25A05">
        <w:t>and 90</w:t>
      </w:r>
      <w:r w:rsidR="00ED3675" w:rsidRPr="00A25A05">
        <w:rPr>
          <w:vertAlign w:val="superscript"/>
        </w:rPr>
        <w:t>0</w:t>
      </w:r>
      <w:r w:rsidR="00ED3675" w:rsidRPr="00A25A05">
        <w:t xml:space="preserve"> </w:t>
      </w:r>
      <w:r w:rsidR="00ED3675">
        <w:t>when</w:t>
      </w:r>
      <w:r w:rsidR="00ED3675" w:rsidRPr="00A25A05">
        <w:t xml:space="preserve"> the </w:t>
      </w:r>
      <w:r w:rsidR="00920155">
        <w:t>power flux density</w:t>
      </w:r>
      <w:r w:rsidR="00ED3675" w:rsidRPr="00A25A05">
        <w:t xml:space="preserve"> level at 45</w:t>
      </w:r>
      <w:r w:rsidR="00ED3675" w:rsidRPr="00A25A05">
        <w:rPr>
          <w:vertAlign w:val="superscript"/>
        </w:rPr>
        <w:t>0</w:t>
      </w:r>
      <w:r w:rsidR="00ED3675" w:rsidRPr="00A25A05">
        <w:t xml:space="preserve"> elevation is set to -142 dB(W/(m2*4kHz))</w:t>
      </w:r>
    </w:p>
    <w:p w:rsidR="00ED3675" w:rsidRPr="00A25A05" w:rsidRDefault="00ED3675" w:rsidP="00ED3675">
      <w:r w:rsidRPr="00A25A05">
        <w:t xml:space="preserve">This </w:t>
      </w:r>
      <w:r>
        <w:t>section</w:t>
      </w:r>
      <w:r w:rsidRPr="00A25A05">
        <w:t xml:space="preserve"> </w:t>
      </w:r>
      <w:r>
        <w:t xml:space="preserve">confirms </w:t>
      </w:r>
      <w:r w:rsidRPr="00A25A05">
        <w:t>that the elevation angle of 45</w:t>
      </w:r>
      <w:r w:rsidRPr="00A25A05">
        <w:rPr>
          <w:vertAlign w:val="superscript"/>
        </w:rPr>
        <w:t>0</w:t>
      </w:r>
      <w:r w:rsidRPr="00A25A05">
        <w:t xml:space="preserve"> is the CPA (closest point of approach) between the </w:t>
      </w:r>
      <w:r>
        <w:t>PFD</w:t>
      </w:r>
      <w:r w:rsidRPr="00A25A05">
        <w:t xml:space="preserve"> mask and the actual </w:t>
      </w:r>
      <w:r>
        <w:t xml:space="preserve">radiated </w:t>
      </w:r>
      <w:r w:rsidRPr="00A25A05">
        <w:t xml:space="preserve">VDES space-earth downlink signal. </w:t>
      </w:r>
    </w:p>
    <w:p w:rsidR="00ED3675" w:rsidRPr="00A25A05" w:rsidRDefault="00ED3675" w:rsidP="00ED3675">
      <w:r>
        <w:t xml:space="preserve">Calculations of </w:t>
      </w:r>
      <w:r w:rsidRPr="00A25A05">
        <w:t xml:space="preserve">the </w:t>
      </w:r>
      <w:r w:rsidRPr="00EB4CE4">
        <w:rPr>
          <w:b/>
        </w:rPr>
        <w:t>slant ranges</w:t>
      </w:r>
      <w:r w:rsidRPr="00A25A05">
        <w:t xml:space="preserve"> and </w:t>
      </w:r>
      <w:r w:rsidRPr="00EB4CE4">
        <w:rPr>
          <w:b/>
        </w:rPr>
        <w:t>elevation angles</w:t>
      </w:r>
      <w:r w:rsidRPr="00A25A05">
        <w:t xml:space="preserve"> not</w:t>
      </w:r>
      <w:r>
        <w:t xml:space="preserve">e from </w:t>
      </w:r>
      <w:r w:rsidRPr="00A25A05">
        <w:t>the previous calculations that the slant range from the satellite earth horizon is 2703.6 km. The results of the</w:t>
      </w:r>
      <w:r>
        <w:t>se</w:t>
      </w:r>
      <w:r w:rsidRPr="00A25A05">
        <w:t xml:space="preserve"> calculations are shown in Table 2 below. Note that the “orbital angle” (the angle of rotation of the satellite’s orbit above the earth) is used as a reference for geometric calculations (angles and distances) and for time-keeping (elapsed time from the horizon to the point of rotation).   </w:t>
      </w:r>
    </w:p>
    <w:p w:rsidR="00ED3675" w:rsidRPr="00A25A05" w:rsidRDefault="00ED3675" w:rsidP="00EB4CE4">
      <w:r w:rsidRPr="00A25A05">
        <w:t xml:space="preserve">The </w:t>
      </w:r>
      <w:r w:rsidRPr="00BF5FFE">
        <w:t>slant ranges</w:t>
      </w:r>
      <w:r w:rsidRPr="00A25A05">
        <w:t xml:space="preserve"> from the satellite to an earth station </w:t>
      </w:r>
      <w:r>
        <w:t>are</w:t>
      </w:r>
      <w:r w:rsidRPr="00A25A05">
        <w:t xml:space="preserve"> </w:t>
      </w:r>
      <w:r>
        <w:t xml:space="preserve">determined </w:t>
      </w:r>
      <w:r w:rsidRPr="00A25A05">
        <w:t>from the law of cosines</w:t>
      </w:r>
      <w:r w:rsidR="00EB4CE4">
        <w:br/>
      </w:r>
      <w:r w:rsidRPr="00A25A05">
        <w:t>(c = SQRT (a</w:t>
      </w:r>
      <w:r w:rsidRPr="00A25A05">
        <w:rPr>
          <w:vertAlign w:val="superscript"/>
        </w:rPr>
        <w:t>2</w:t>
      </w:r>
      <w:r w:rsidRPr="00A25A05">
        <w:t xml:space="preserve"> +b</w:t>
      </w:r>
      <w:r w:rsidRPr="00A25A05">
        <w:rPr>
          <w:vertAlign w:val="superscript"/>
        </w:rPr>
        <w:t>2</w:t>
      </w:r>
      <w:r w:rsidRPr="00A25A05">
        <w:t xml:space="preserve"> +c</w:t>
      </w:r>
      <w:r w:rsidRPr="00A25A05">
        <w:rPr>
          <w:vertAlign w:val="superscript"/>
        </w:rPr>
        <w:t>2</w:t>
      </w:r>
      <w:r w:rsidRPr="00A25A05">
        <w:t xml:space="preserve"> -2ab cos (C)), where c = slant range, a = R</w:t>
      </w:r>
      <w:r w:rsidRPr="00A25A05">
        <w:rPr>
          <w:vertAlign w:val="subscript"/>
        </w:rPr>
        <w:t>e</w:t>
      </w:r>
      <w:r w:rsidRPr="00A25A05">
        <w:t xml:space="preserve"> + h, b = R</w:t>
      </w:r>
      <w:r w:rsidRPr="00A25A05">
        <w:rPr>
          <w:vertAlign w:val="subscript"/>
        </w:rPr>
        <w:t>e</w:t>
      </w:r>
      <w:r w:rsidRPr="00A25A05">
        <w:t xml:space="preserve"> and C = the satellite orbital angle. The calculations start with C = 23</w:t>
      </w:r>
      <w:r w:rsidRPr="00A25A05">
        <w:rPr>
          <w:vertAlign w:val="superscript"/>
        </w:rPr>
        <w:t>0</w:t>
      </w:r>
      <w:r w:rsidRPr="00A25A05">
        <w:t xml:space="preserve"> (the angle to the horizon) and proceed to C = 0</w:t>
      </w:r>
      <w:r w:rsidRPr="00A25A05">
        <w:rPr>
          <w:vertAlign w:val="superscript"/>
        </w:rPr>
        <w:t>0</w:t>
      </w:r>
      <w:r w:rsidRPr="00A25A05">
        <w:t xml:space="preserve"> (the directly above/below position), shown in Table </w:t>
      </w:r>
      <w:r>
        <w:t>4</w:t>
      </w:r>
      <w:r w:rsidRPr="00A25A05">
        <w:t>.</w:t>
      </w:r>
    </w:p>
    <w:p w:rsidR="00ED3675" w:rsidRPr="00A25A05" w:rsidRDefault="00ED3675" w:rsidP="00ED3675">
      <w:r w:rsidRPr="00A25A05">
        <w:t xml:space="preserve">To find the </w:t>
      </w:r>
      <w:r w:rsidRPr="00BF5FFE">
        <w:t>elevation angles</w:t>
      </w:r>
      <w:r w:rsidRPr="00A25A05">
        <w:t xml:space="preserve">, reference angles </w:t>
      </w:r>
      <w:r>
        <w:t>are</w:t>
      </w:r>
      <w:r w:rsidRPr="00A25A05">
        <w:t xml:space="preserve"> </w:t>
      </w:r>
      <w:r>
        <w:t>determined</w:t>
      </w:r>
      <w:r w:rsidRPr="00A25A05">
        <w:t xml:space="preserve"> from the inverse law of cosines (C = cos</w:t>
      </w:r>
      <w:r w:rsidRPr="00A25A05">
        <w:rPr>
          <w:vertAlign w:val="superscript"/>
        </w:rPr>
        <w:t>-1</w:t>
      </w:r>
      <w:r w:rsidRPr="00A25A05">
        <w:t xml:space="preserve"> ((a</w:t>
      </w:r>
      <w:r w:rsidRPr="00A25A05">
        <w:rPr>
          <w:vertAlign w:val="superscript"/>
        </w:rPr>
        <w:t>2</w:t>
      </w:r>
      <w:r w:rsidRPr="00A25A05">
        <w:t xml:space="preserve"> + b</w:t>
      </w:r>
      <w:r w:rsidRPr="00A25A05">
        <w:rPr>
          <w:vertAlign w:val="superscript"/>
        </w:rPr>
        <w:t>2</w:t>
      </w:r>
      <w:r w:rsidRPr="00A25A05">
        <w:t xml:space="preserve"> + c</w:t>
      </w:r>
      <w:r w:rsidRPr="00A25A05">
        <w:rPr>
          <w:vertAlign w:val="superscript"/>
        </w:rPr>
        <w:t>2</w:t>
      </w:r>
      <w:r w:rsidRPr="00A25A05">
        <w:t>)</w:t>
      </w:r>
      <w:proofErr w:type="gramStart"/>
      <w:r w:rsidRPr="00A25A05">
        <w:t>/(</w:t>
      </w:r>
      <w:proofErr w:type="gramEnd"/>
      <w:r w:rsidRPr="00A25A05">
        <w:t>2ab)) where C = the reference angle between the slant range (line of observation) and the earth radius (line from the earth station to the center of the earth), a = slant range, b = earth radius and c = R</w:t>
      </w:r>
      <w:r w:rsidRPr="00A25A05">
        <w:rPr>
          <w:vertAlign w:val="subscript"/>
        </w:rPr>
        <w:t>e</w:t>
      </w:r>
      <w:r w:rsidRPr="00A25A05">
        <w:t xml:space="preserve"> + h. The </w:t>
      </w:r>
      <w:r w:rsidRPr="00BF5FFE">
        <w:t>elevation angles</w:t>
      </w:r>
      <w:r w:rsidRPr="00A25A05">
        <w:t xml:space="preserve"> for the earth station</w:t>
      </w:r>
      <w:r>
        <w:t>s</w:t>
      </w:r>
      <w:r w:rsidRPr="00A25A05">
        <w:t xml:space="preserve"> </w:t>
      </w:r>
      <w:r>
        <w:t>are</w:t>
      </w:r>
      <w:r w:rsidRPr="00A25A05">
        <w:t xml:space="preserve"> determined by subtracting 90</w:t>
      </w:r>
      <w:r w:rsidRPr="00A25A05">
        <w:rPr>
          <w:vertAlign w:val="superscript"/>
        </w:rPr>
        <w:t>0</w:t>
      </w:r>
      <w:r w:rsidRPr="00A25A05">
        <w:t xml:space="preserve"> from the reference angles, </w:t>
      </w:r>
      <w:r>
        <w:t xml:space="preserve">also </w:t>
      </w:r>
      <w:r w:rsidRPr="00A25A05">
        <w:t xml:space="preserve">shown in Table </w:t>
      </w:r>
      <w:r>
        <w:t>4 below</w:t>
      </w:r>
      <w:r w:rsidRPr="00A25A05">
        <w:t>.</w:t>
      </w:r>
    </w:p>
    <w:p w:rsidR="00ED3675" w:rsidRPr="00C23F8E" w:rsidRDefault="00490C47" w:rsidP="00490C47">
      <w:pPr>
        <w:pStyle w:val="Heading4"/>
      </w:pPr>
      <w:r>
        <w:lastRenderedPageBreak/>
        <w:t>13.4.2.8</w:t>
      </w:r>
      <w:r>
        <w:tab/>
      </w:r>
      <w:r w:rsidR="00ED3675" w:rsidRPr="00490C47">
        <w:t>Determine</w:t>
      </w:r>
      <w:r w:rsidR="00ED3675">
        <w:t xml:space="preserve"> reference levels based on the 45</w:t>
      </w:r>
      <w:r w:rsidR="00ED3675">
        <w:rPr>
          <w:vertAlign w:val="superscript"/>
        </w:rPr>
        <w:t>0</w:t>
      </w:r>
      <w:r w:rsidR="00ED3675">
        <w:t xml:space="preserve"> elevation angle</w:t>
      </w:r>
    </w:p>
    <w:p w:rsidR="00ED3675" w:rsidRPr="00C23F8E" w:rsidRDefault="00ED3675" w:rsidP="00EB4CE4">
      <w:r w:rsidRPr="00C23F8E">
        <w:t>From Table 3,</w:t>
      </w:r>
      <w:r w:rsidRPr="005C59B6">
        <w:t xml:space="preserve"> the slant range to the satellite at 45</w:t>
      </w:r>
      <w:r w:rsidRPr="005C59B6">
        <w:rPr>
          <w:vertAlign w:val="superscript"/>
        </w:rPr>
        <w:t xml:space="preserve">0 </w:t>
      </w:r>
      <w:r w:rsidRPr="005C59B6">
        <w:t xml:space="preserve">elevation is 748.3 km and the </w:t>
      </w:r>
      <w:r>
        <w:t>PFD</w:t>
      </w:r>
      <w:r w:rsidRPr="005C59B6">
        <w:t xml:space="preserve"> at 45</w:t>
      </w:r>
      <w:r w:rsidRPr="005C59B6">
        <w:rPr>
          <w:vertAlign w:val="superscript"/>
        </w:rPr>
        <w:t>0</w:t>
      </w:r>
      <w:r w:rsidRPr="005C59B6">
        <w:t xml:space="preserve"> elevation is set to the mask </w:t>
      </w:r>
      <w:r>
        <w:t xml:space="preserve">limit of </w:t>
      </w:r>
      <w:r w:rsidRPr="00EB4CE4">
        <w:rPr>
          <w:b/>
        </w:rPr>
        <w:t xml:space="preserve">-142 </w:t>
      </w:r>
      <w:proofErr w:type="gramStart"/>
      <w:r w:rsidRPr="00EB4CE4">
        <w:rPr>
          <w:b/>
        </w:rPr>
        <w:t>dB(</w:t>
      </w:r>
      <w:proofErr w:type="gramEnd"/>
      <w:r w:rsidRPr="00EB4CE4">
        <w:rPr>
          <w:b/>
        </w:rPr>
        <w:t>W/(m2*4kHz))</w:t>
      </w:r>
      <w:r w:rsidRPr="00EB4CE4">
        <w:t>.</w:t>
      </w:r>
      <w:r w:rsidRPr="00C23F8E">
        <w:t xml:space="preserve"> Since the relative angle of the satellite antenna (down-tilted by 35</w:t>
      </w:r>
      <w:r w:rsidRPr="00C23F8E">
        <w:rPr>
          <w:vertAlign w:val="superscript"/>
        </w:rPr>
        <w:t>0</w:t>
      </w:r>
      <w:r w:rsidRPr="00C23F8E">
        <w:t>) in that direction is approximately (45</w:t>
      </w:r>
      <w:r w:rsidRPr="00C23F8E">
        <w:rPr>
          <w:vertAlign w:val="superscript"/>
        </w:rPr>
        <w:t>0</w:t>
      </w:r>
      <w:r w:rsidRPr="00C23F8E">
        <w:t xml:space="preserve"> – 35</w:t>
      </w:r>
      <w:r w:rsidRPr="00C23F8E">
        <w:rPr>
          <w:vertAlign w:val="superscript"/>
        </w:rPr>
        <w:t>0</w:t>
      </w:r>
      <w:r w:rsidRPr="00C23F8E">
        <w:t>) = 10</w:t>
      </w:r>
      <w:r w:rsidRPr="00C23F8E">
        <w:rPr>
          <w:vertAlign w:val="superscript"/>
        </w:rPr>
        <w:t>0</w:t>
      </w:r>
      <w:r w:rsidRPr="00C23F8E">
        <w:t xml:space="preserve">, the gain of the satellite antenna in that direction, from Figure </w:t>
      </w:r>
      <w:r>
        <w:t>7</w:t>
      </w:r>
      <w:r w:rsidRPr="00C23F8E">
        <w:t xml:space="preserve">, </w:t>
      </w:r>
      <w:r w:rsidRPr="00EB4CE4">
        <w:t xml:space="preserve">is </w:t>
      </w:r>
      <w:r w:rsidRPr="00EB4CE4">
        <w:rPr>
          <w:b/>
        </w:rPr>
        <w:t xml:space="preserve">8 </w:t>
      </w:r>
      <w:proofErr w:type="spellStart"/>
      <w:r w:rsidRPr="00EB4CE4">
        <w:rPr>
          <w:b/>
        </w:rPr>
        <w:t>dB</w:t>
      </w:r>
      <w:r w:rsidRPr="00EB4CE4">
        <w:t>.</w:t>
      </w:r>
      <w:proofErr w:type="spellEnd"/>
      <w:r w:rsidRPr="00EB4CE4">
        <w:t xml:space="preserve"> These</w:t>
      </w:r>
      <w:r w:rsidRPr="00C23F8E">
        <w:t xml:space="preserve"> values were used </w:t>
      </w:r>
      <w:r w:rsidRPr="00EB4CE4">
        <w:t xml:space="preserve">as the </w:t>
      </w:r>
      <w:r w:rsidRPr="00EB4CE4">
        <w:rPr>
          <w:b/>
        </w:rPr>
        <w:t>set point</w:t>
      </w:r>
      <w:r w:rsidRPr="00C23F8E">
        <w:rPr>
          <w:b/>
          <w:u w:val="single"/>
        </w:rPr>
        <w:t xml:space="preserve"> </w:t>
      </w:r>
      <w:r w:rsidRPr="00EB4CE4">
        <w:rPr>
          <w:b/>
        </w:rPr>
        <w:t>values</w:t>
      </w:r>
      <w:r w:rsidRPr="00EB4CE4">
        <w:t xml:space="preserve"> (the</w:t>
      </w:r>
      <w:r w:rsidRPr="00C23F8E">
        <w:t xml:space="preserve"> 0 dB reference levels) to calculate the </w:t>
      </w:r>
      <w:r>
        <w:t>PFD</w:t>
      </w:r>
      <w:r w:rsidRPr="00C23F8E">
        <w:t xml:space="preserve"> levels for the other elevation angles.</w:t>
      </w:r>
    </w:p>
    <w:p w:rsidR="00ED3675" w:rsidRPr="00C23F8E" w:rsidRDefault="00490C47" w:rsidP="00490C47">
      <w:pPr>
        <w:pStyle w:val="Heading4"/>
      </w:pPr>
      <w:r>
        <w:t>13.4.2.9</w:t>
      </w:r>
      <w:r>
        <w:tab/>
      </w:r>
      <w:r w:rsidR="00ED3675" w:rsidRPr="00490C47">
        <w:t>Determine</w:t>
      </w:r>
      <w:r w:rsidR="00ED3675" w:rsidRPr="00C23F8E">
        <w:t xml:space="preserve"> the </w:t>
      </w:r>
      <w:r w:rsidR="00920155">
        <w:t>power flux density</w:t>
      </w:r>
      <w:r w:rsidR="00ED3675" w:rsidRPr="00C23F8E">
        <w:t xml:space="preserve"> level for the elevation angle of 0</w:t>
      </w:r>
      <w:r w:rsidR="00ED3675" w:rsidRPr="00C23F8E">
        <w:rPr>
          <w:vertAlign w:val="superscript"/>
        </w:rPr>
        <w:t>0</w:t>
      </w:r>
    </w:p>
    <w:p w:rsidR="00ED3675" w:rsidRPr="005C59B6" w:rsidRDefault="00ED3675" w:rsidP="00ED3675">
      <w:r w:rsidRPr="00C23F8E">
        <w:t>The slant range at 0</w:t>
      </w:r>
      <w:r w:rsidRPr="00C23F8E">
        <w:rPr>
          <w:vertAlign w:val="superscript"/>
        </w:rPr>
        <w:t>0</w:t>
      </w:r>
      <w:r w:rsidRPr="00C23F8E">
        <w:t xml:space="preserve"> (horizon) is 2703.6 km, the satellite relative angle to the horizon is -23</w:t>
      </w:r>
      <w:r w:rsidRPr="00C23F8E">
        <w:rPr>
          <w:vertAlign w:val="superscript"/>
        </w:rPr>
        <w:t>0</w:t>
      </w:r>
      <w:r w:rsidRPr="00C23F8E">
        <w:t>, the satellite antenna relative angle with a 35</w:t>
      </w:r>
      <w:r w:rsidRPr="00C23F8E">
        <w:rPr>
          <w:vertAlign w:val="superscript"/>
        </w:rPr>
        <w:t>0</w:t>
      </w:r>
      <w:r w:rsidRPr="00C23F8E">
        <w:t xml:space="preserve"> down-tilt is (35</w:t>
      </w:r>
      <w:r w:rsidRPr="00C23F8E">
        <w:rPr>
          <w:vertAlign w:val="superscript"/>
        </w:rPr>
        <w:t>0</w:t>
      </w:r>
      <w:r w:rsidRPr="00C23F8E">
        <w:t>-23</w:t>
      </w:r>
      <w:r w:rsidRPr="00C23F8E">
        <w:rPr>
          <w:vertAlign w:val="superscript"/>
        </w:rPr>
        <w:t>0</w:t>
      </w:r>
      <w:r w:rsidRPr="00C23F8E">
        <w:t>) = 12</w:t>
      </w:r>
      <w:r w:rsidRPr="00C23F8E">
        <w:rPr>
          <w:vertAlign w:val="superscript"/>
        </w:rPr>
        <w:t>0</w:t>
      </w:r>
      <w:r w:rsidRPr="00C23F8E">
        <w:t xml:space="preserve"> and the gain, from Figure </w:t>
      </w:r>
      <w:r>
        <w:t>7</w:t>
      </w:r>
      <w:r w:rsidRPr="00C23F8E">
        <w:t xml:space="preserve">, is 8 </w:t>
      </w:r>
      <w:proofErr w:type="spellStart"/>
      <w:r w:rsidRPr="00C23F8E">
        <w:t>dB.</w:t>
      </w:r>
      <w:proofErr w:type="spellEnd"/>
      <w:r w:rsidRPr="00C23F8E">
        <w:t xml:space="preserve"> Since the relative range loss is (20 log (748.3/2703.6) = -11.2 dB, </w:t>
      </w:r>
      <w:r w:rsidRPr="005C59B6">
        <w:t xml:space="preserve">the </w:t>
      </w:r>
      <w:r>
        <w:t>PFD</w:t>
      </w:r>
      <w:r w:rsidRPr="005C59B6">
        <w:t xml:space="preserve"> at 0</w:t>
      </w:r>
      <w:r w:rsidRPr="005C59B6">
        <w:rPr>
          <w:vertAlign w:val="superscript"/>
        </w:rPr>
        <w:t>0</w:t>
      </w:r>
      <w:r w:rsidRPr="005C59B6">
        <w:t xml:space="preserve"> is 11.2 dB below the 45</w:t>
      </w:r>
      <w:r w:rsidRPr="005C59B6">
        <w:rPr>
          <w:vertAlign w:val="superscript"/>
        </w:rPr>
        <w:t>0</w:t>
      </w:r>
      <w:r w:rsidRPr="005C59B6">
        <w:t xml:space="preserve"> level (-142 – 11.2</w:t>
      </w:r>
      <w:r w:rsidRPr="00EB4CE4">
        <w:t xml:space="preserve">) = </w:t>
      </w:r>
      <w:r w:rsidRPr="00EB4CE4">
        <w:rPr>
          <w:b/>
        </w:rPr>
        <w:t xml:space="preserve">-153.2 </w:t>
      </w:r>
      <w:proofErr w:type="gramStart"/>
      <w:r w:rsidRPr="00EB4CE4">
        <w:rPr>
          <w:b/>
        </w:rPr>
        <w:t>dB(</w:t>
      </w:r>
      <w:proofErr w:type="gramEnd"/>
      <w:r w:rsidRPr="00EB4CE4">
        <w:rPr>
          <w:b/>
        </w:rPr>
        <w:t>W/(m2*4kHz))</w:t>
      </w:r>
      <w:r w:rsidRPr="005C59B6">
        <w:t xml:space="preserve"> which is (-149 </w:t>
      </w:r>
      <w:r>
        <w:t xml:space="preserve">- </w:t>
      </w:r>
      <w:r w:rsidRPr="005C59B6">
        <w:t>(-153.2)) = 4.2 dB below the 0</w:t>
      </w:r>
      <w:r w:rsidRPr="005C59B6">
        <w:rPr>
          <w:vertAlign w:val="superscript"/>
        </w:rPr>
        <w:t>0</w:t>
      </w:r>
      <w:r w:rsidRPr="005C59B6">
        <w:t xml:space="preserve"> mask limit. </w:t>
      </w:r>
    </w:p>
    <w:p w:rsidR="00ED3675" w:rsidRPr="004D1329" w:rsidRDefault="00490C47" w:rsidP="00490C47">
      <w:pPr>
        <w:pStyle w:val="Heading4"/>
      </w:pPr>
      <w:r>
        <w:t>13.4.2.10</w:t>
      </w:r>
      <w:r>
        <w:tab/>
      </w:r>
      <w:r w:rsidR="00ED3675">
        <w:t>Determine</w:t>
      </w:r>
      <w:r w:rsidR="00ED3675" w:rsidRPr="00C23F8E">
        <w:t xml:space="preserve"> the </w:t>
      </w:r>
      <w:r w:rsidR="00920155">
        <w:t>power flux density</w:t>
      </w:r>
      <w:r w:rsidR="00ED3675" w:rsidRPr="00C23F8E">
        <w:t xml:space="preserve"> level for the elevation angle of </w:t>
      </w:r>
      <w:r w:rsidR="00ED3675">
        <w:t>1</w:t>
      </w:r>
      <w:r w:rsidR="00ED3675" w:rsidRPr="00C23F8E">
        <w:t>0</w:t>
      </w:r>
      <w:r w:rsidR="00ED3675" w:rsidRPr="00C23F8E">
        <w:rPr>
          <w:vertAlign w:val="superscript"/>
        </w:rPr>
        <w:t>0</w:t>
      </w:r>
    </w:p>
    <w:p w:rsidR="00ED3675" w:rsidRPr="004D1329" w:rsidRDefault="00ED3675" w:rsidP="00ED3675">
      <w:r w:rsidRPr="004D1329">
        <w:t>The slant range at 10</w:t>
      </w:r>
      <w:r w:rsidRPr="004D1329">
        <w:rPr>
          <w:vertAlign w:val="superscript"/>
        </w:rPr>
        <w:t>0</w:t>
      </w:r>
      <w:r w:rsidRPr="004D1329">
        <w:t xml:space="preserve"> elevation is 1818.4 km, the satellite relative angle to the horizon is -23</w:t>
      </w:r>
      <w:r w:rsidRPr="004D1329">
        <w:rPr>
          <w:vertAlign w:val="superscript"/>
        </w:rPr>
        <w:t>0</w:t>
      </w:r>
      <w:r w:rsidRPr="004D1329">
        <w:t>, the satellite antenna relative angle with a 35</w:t>
      </w:r>
      <w:r w:rsidRPr="004D1329">
        <w:rPr>
          <w:vertAlign w:val="superscript"/>
        </w:rPr>
        <w:t>0</w:t>
      </w:r>
      <w:r w:rsidRPr="004D1329">
        <w:t xml:space="preserve"> down-tilt is (35</w:t>
      </w:r>
      <w:r w:rsidRPr="004D1329">
        <w:rPr>
          <w:vertAlign w:val="superscript"/>
        </w:rPr>
        <w:t>0</w:t>
      </w:r>
      <w:r w:rsidRPr="004D1329">
        <w:t>-23</w:t>
      </w:r>
      <w:r w:rsidRPr="004D1329">
        <w:rPr>
          <w:vertAlign w:val="superscript"/>
        </w:rPr>
        <w:t>0</w:t>
      </w:r>
      <w:r w:rsidRPr="004D1329">
        <w:t>-10</w:t>
      </w:r>
      <w:r w:rsidRPr="004D1329">
        <w:rPr>
          <w:vertAlign w:val="superscript"/>
        </w:rPr>
        <w:t>0</w:t>
      </w:r>
      <w:r w:rsidRPr="004D1329">
        <w:t>) = 2</w:t>
      </w:r>
      <w:r w:rsidRPr="004D1329">
        <w:rPr>
          <w:vertAlign w:val="superscript"/>
        </w:rPr>
        <w:t>0</w:t>
      </w:r>
      <w:r w:rsidRPr="004D1329">
        <w:t xml:space="preserve"> the gain, from Figure </w:t>
      </w:r>
      <w:r>
        <w:t>7</w:t>
      </w:r>
      <w:r w:rsidRPr="004D1329">
        <w:t xml:space="preserve">, is 8 dB (the same as the reference), the relative range loss is 20 log (748.3/1818.4) = -7.7 dB and thus </w:t>
      </w:r>
      <w:r w:rsidRPr="00BF5FFE">
        <w:t xml:space="preserve">the </w:t>
      </w:r>
      <w:r>
        <w:t>PFD</w:t>
      </w:r>
      <w:r w:rsidRPr="00BF5FFE">
        <w:t xml:space="preserve"> at 10</w:t>
      </w:r>
      <w:r w:rsidRPr="00BF5FFE">
        <w:rPr>
          <w:vertAlign w:val="superscript"/>
        </w:rPr>
        <w:t>0</w:t>
      </w:r>
      <w:r w:rsidRPr="00BF5FFE">
        <w:t xml:space="preserve"> is (-142 – 7.7) =</w:t>
      </w:r>
      <w:r w:rsidRPr="00EB4CE4">
        <w:t xml:space="preserve"> </w:t>
      </w:r>
      <w:r w:rsidRPr="00EB4CE4">
        <w:rPr>
          <w:b/>
        </w:rPr>
        <w:t>-149.7 dB(W/(m2*4kHz</w:t>
      </w:r>
      <w:r w:rsidRPr="00BF5FFE">
        <w:rPr>
          <w:b/>
          <w:u w:val="single"/>
        </w:rPr>
        <w:t>))</w:t>
      </w:r>
      <w:r w:rsidRPr="00BF5FFE">
        <w:t xml:space="preserve"> which is 2.3 dB below the 10</w:t>
      </w:r>
      <w:r w:rsidRPr="00BF5FFE">
        <w:rPr>
          <w:vertAlign w:val="superscript"/>
        </w:rPr>
        <w:t>0</w:t>
      </w:r>
      <w:r w:rsidRPr="00BF5FFE">
        <w:t xml:space="preserve"> mask limit of -147.4 dB(W/(m2*4kHz))</w:t>
      </w:r>
      <w:r w:rsidRPr="004D1329">
        <w:t xml:space="preserve">. </w:t>
      </w:r>
    </w:p>
    <w:p w:rsidR="00ED3675" w:rsidRPr="004D1329" w:rsidRDefault="00490C47" w:rsidP="00490C47">
      <w:pPr>
        <w:pStyle w:val="Heading4"/>
      </w:pPr>
      <w:r>
        <w:t>13.4.2.11</w:t>
      </w:r>
      <w:r>
        <w:tab/>
      </w:r>
      <w:r w:rsidR="00ED3675">
        <w:t>Determine</w:t>
      </w:r>
      <w:r w:rsidR="00ED3675" w:rsidRPr="00C23F8E">
        <w:t xml:space="preserve"> the </w:t>
      </w:r>
      <w:proofErr w:type="spellStart"/>
      <w:r w:rsidR="00920155">
        <w:t>powe</w:t>
      </w:r>
      <w:proofErr w:type="spellEnd"/>
      <w:r w:rsidR="00920155">
        <w:t xml:space="preserve"> flux density</w:t>
      </w:r>
      <w:r w:rsidR="00ED3675" w:rsidRPr="00C23F8E">
        <w:t xml:space="preserve"> level for the elevation angle of </w:t>
      </w:r>
      <w:r w:rsidR="00ED3675">
        <w:t>3</w:t>
      </w:r>
      <w:r w:rsidR="00ED3675" w:rsidRPr="00C23F8E">
        <w:t>0</w:t>
      </w:r>
      <w:r w:rsidR="00ED3675" w:rsidRPr="00C23F8E">
        <w:rPr>
          <w:vertAlign w:val="superscript"/>
        </w:rPr>
        <w:t>0</w:t>
      </w:r>
    </w:p>
    <w:p w:rsidR="00ED3675" w:rsidRPr="00A25A05" w:rsidRDefault="00ED3675" w:rsidP="00ED3675">
      <w:r w:rsidRPr="00A25A05">
        <w:t>The slant range at 30</w:t>
      </w:r>
      <w:r w:rsidRPr="00A25A05">
        <w:rPr>
          <w:vertAlign w:val="superscript"/>
        </w:rPr>
        <w:t>0</w:t>
      </w:r>
      <w:r w:rsidRPr="00A25A05">
        <w:t xml:space="preserve"> elevation is 993.5 km, the satellite relative angle to the horizon is -23</w:t>
      </w:r>
      <w:r w:rsidRPr="00A25A05">
        <w:rPr>
          <w:vertAlign w:val="superscript"/>
        </w:rPr>
        <w:t>0</w:t>
      </w:r>
      <w:r w:rsidRPr="00A25A05">
        <w:t>, the satellite antenna relative angle with a 35</w:t>
      </w:r>
      <w:r w:rsidRPr="00A25A05">
        <w:rPr>
          <w:vertAlign w:val="superscript"/>
        </w:rPr>
        <w:t>0</w:t>
      </w:r>
      <w:r w:rsidRPr="00A25A05">
        <w:t xml:space="preserve"> down-tilt is (35</w:t>
      </w:r>
      <w:r w:rsidRPr="00A25A05">
        <w:rPr>
          <w:vertAlign w:val="superscript"/>
        </w:rPr>
        <w:t>0</w:t>
      </w:r>
      <w:r w:rsidRPr="00A25A05">
        <w:t>-30</w:t>
      </w:r>
      <w:r w:rsidRPr="00A25A05">
        <w:rPr>
          <w:vertAlign w:val="superscript"/>
        </w:rPr>
        <w:t>0</w:t>
      </w:r>
      <w:r w:rsidRPr="00A25A05">
        <w:t>) = 5</w:t>
      </w:r>
      <w:r w:rsidRPr="00A25A05">
        <w:rPr>
          <w:vertAlign w:val="superscript"/>
        </w:rPr>
        <w:t>0</w:t>
      </w:r>
      <w:r w:rsidRPr="00A25A05">
        <w:t xml:space="preserve"> the gain, from Figure </w:t>
      </w:r>
      <w:r>
        <w:t>7</w:t>
      </w:r>
      <w:r w:rsidRPr="00A25A05">
        <w:t xml:space="preserve">, is 8 dB (the same as the reference), the relative range loss is 20 log (748.3/993.5) = -2.5 dB and thus </w:t>
      </w:r>
      <w:r w:rsidRPr="00BF5FFE">
        <w:t xml:space="preserve">the </w:t>
      </w:r>
      <w:r>
        <w:t>PFD</w:t>
      </w:r>
      <w:r w:rsidRPr="00BF5FFE">
        <w:t xml:space="preserve"> at 30</w:t>
      </w:r>
      <w:r w:rsidRPr="00BF5FFE">
        <w:rPr>
          <w:vertAlign w:val="superscript"/>
        </w:rPr>
        <w:t>0</w:t>
      </w:r>
      <w:r w:rsidRPr="00BF5FFE">
        <w:t xml:space="preserve"> is (-142 – 2.5</w:t>
      </w:r>
      <w:r w:rsidRPr="00EB4CE4">
        <w:t xml:space="preserve">) = </w:t>
      </w:r>
      <w:r w:rsidRPr="00EB4CE4">
        <w:rPr>
          <w:b/>
        </w:rPr>
        <w:t>-144.5 dB(W/(m2*4kHz))</w:t>
      </w:r>
      <w:r w:rsidRPr="00BF5FFE">
        <w:t xml:space="preserve"> which is 0.3 dB below the 10</w:t>
      </w:r>
      <w:r w:rsidRPr="00BF5FFE">
        <w:rPr>
          <w:vertAlign w:val="superscript"/>
        </w:rPr>
        <w:t>0</w:t>
      </w:r>
      <w:r w:rsidRPr="00BF5FFE">
        <w:t xml:space="preserve"> mask limit of -144.2 dB(W/(m2*4kHz))</w:t>
      </w:r>
      <w:r w:rsidRPr="00A25A05">
        <w:t>.</w:t>
      </w:r>
    </w:p>
    <w:p w:rsidR="00ED3675" w:rsidRPr="004D1329" w:rsidRDefault="00490C47" w:rsidP="00490C47">
      <w:pPr>
        <w:pStyle w:val="Heading4"/>
      </w:pPr>
      <w:r>
        <w:t>13.4.2.12</w:t>
      </w:r>
      <w:r>
        <w:tab/>
      </w:r>
      <w:r w:rsidR="00ED3675">
        <w:t>Determine</w:t>
      </w:r>
      <w:r w:rsidR="00ED3675" w:rsidRPr="00C23F8E">
        <w:t xml:space="preserve"> the </w:t>
      </w:r>
      <w:r w:rsidR="00920155">
        <w:t>power flux density</w:t>
      </w:r>
      <w:r w:rsidR="00ED3675" w:rsidRPr="00C23F8E">
        <w:t xml:space="preserve"> level for the elevation angle of </w:t>
      </w:r>
      <w:r w:rsidR="00ED3675">
        <w:t>6</w:t>
      </w:r>
      <w:r w:rsidR="00ED3675" w:rsidRPr="00C23F8E">
        <w:t>0</w:t>
      </w:r>
      <w:r w:rsidR="00ED3675" w:rsidRPr="00C23F8E">
        <w:rPr>
          <w:vertAlign w:val="superscript"/>
        </w:rPr>
        <w:t>0</w:t>
      </w:r>
    </w:p>
    <w:p w:rsidR="00ED3675" w:rsidRPr="00A25A05" w:rsidRDefault="00ED3675" w:rsidP="00ED3675">
      <w:r w:rsidRPr="00A25A05">
        <w:t>The slant range at 60</w:t>
      </w:r>
      <w:r w:rsidRPr="00A25A05">
        <w:rPr>
          <w:vertAlign w:val="superscript"/>
        </w:rPr>
        <w:t>0</w:t>
      </w:r>
      <w:r w:rsidRPr="00A25A05">
        <w:t xml:space="preserve"> elevation is 632.7 km, the satellite relative angle to the horizon is -23</w:t>
      </w:r>
      <w:r w:rsidRPr="00A25A05">
        <w:rPr>
          <w:vertAlign w:val="superscript"/>
        </w:rPr>
        <w:t>0</w:t>
      </w:r>
      <w:r w:rsidRPr="00A25A05">
        <w:t>, the satellite antenna relative angle with a 35</w:t>
      </w:r>
      <w:r w:rsidRPr="00A25A05">
        <w:rPr>
          <w:vertAlign w:val="superscript"/>
        </w:rPr>
        <w:t>0</w:t>
      </w:r>
      <w:r w:rsidRPr="00A25A05">
        <w:t xml:space="preserve"> down-tilt is (35</w:t>
      </w:r>
      <w:r w:rsidRPr="00A25A05">
        <w:rPr>
          <w:vertAlign w:val="superscript"/>
        </w:rPr>
        <w:t>0</w:t>
      </w:r>
      <w:r w:rsidRPr="00A25A05">
        <w:t>-60</w:t>
      </w:r>
      <w:r w:rsidRPr="00A25A05">
        <w:rPr>
          <w:vertAlign w:val="superscript"/>
        </w:rPr>
        <w:t>0</w:t>
      </w:r>
      <w:r w:rsidRPr="00A25A05">
        <w:t>) = -18</w:t>
      </w:r>
      <w:r w:rsidRPr="00A25A05">
        <w:rPr>
          <w:vertAlign w:val="superscript"/>
        </w:rPr>
        <w:t>0</w:t>
      </w:r>
      <w:r w:rsidRPr="00A25A05">
        <w:t xml:space="preserve"> the gain, from Figure </w:t>
      </w:r>
      <w:r>
        <w:t>7</w:t>
      </w:r>
      <w:r w:rsidRPr="00A25A05">
        <w:t xml:space="preserve">, is 7.5 dB (0.5 dB below the reference), the relative range is 20 log (748.3/632.7) = +1.5 dB (1.5 dB above the reference) and thus </w:t>
      </w:r>
      <w:r w:rsidRPr="00BF5FFE">
        <w:t xml:space="preserve">the </w:t>
      </w:r>
      <w:r>
        <w:t>PFD</w:t>
      </w:r>
      <w:r w:rsidRPr="00BF5FFE">
        <w:t xml:space="preserve"> at 60</w:t>
      </w:r>
      <w:r w:rsidRPr="00BF5FFE">
        <w:rPr>
          <w:vertAlign w:val="superscript"/>
        </w:rPr>
        <w:t>0</w:t>
      </w:r>
      <w:r w:rsidRPr="00BF5FFE">
        <w:t xml:space="preserve"> is (-142 - 0.5 + 1.5) =</w:t>
      </w:r>
      <w:r w:rsidRPr="00EB4CE4">
        <w:t xml:space="preserve"> </w:t>
      </w:r>
      <w:r w:rsidRPr="00EB4CE4">
        <w:rPr>
          <w:b/>
        </w:rPr>
        <w:t>-141.0 dB(W/(m2*4kHz))</w:t>
      </w:r>
      <w:r w:rsidRPr="00BF5FFE">
        <w:t xml:space="preserve"> which is 7.0 dB below the 60</w:t>
      </w:r>
      <w:r w:rsidRPr="00BF5FFE">
        <w:rPr>
          <w:vertAlign w:val="superscript"/>
        </w:rPr>
        <w:t>0</w:t>
      </w:r>
      <w:r w:rsidRPr="00BF5FFE">
        <w:t xml:space="preserve"> mask limit of -134.0 dB(W/(m2*4kHz))</w:t>
      </w:r>
      <w:r w:rsidRPr="00A25A05">
        <w:t>.</w:t>
      </w:r>
    </w:p>
    <w:p w:rsidR="00ED3675" w:rsidRPr="004D1329" w:rsidRDefault="008802E2" w:rsidP="008802E2">
      <w:pPr>
        <w:pStyle w:val="Heading4"/>
      </w:pPr>
      <w:r>
        <w:t>13.4.2.13</w:t>
      </w:r>
      <w:r>
        <w:tab/>
      </w:r>
      <w:r w:rsidR="00ED3675">
        <w:t>Determine</w:t>
      </w:r>
      <w:r w:rsidR="00ED3675" w:rsidRPr="00C23F8E">
        <w:t xml:space="preserve"> the </w:t>
      </w:r>
      <w:r w:rsidR="00920155">
        <w:t>power flux density</w:t>
      </w:r>
      <w:r w:rsidR="00ED3675" w:rsidRPr="00C23F8E">
        <w:t xml:space="preserve"> level for the elevation angle of </w:t>
      </w:r>
      <w:r w:rsidR="00ED3675">
        <w:t>9</w:t>
      </w:r>
      <w:r w:rsidR="00ED3675" w:rsidRPr="00C23F8E">
        <w:t>0</w:t>
      </w:r>
      <w:r w:rsidR="00ED3675" w:rsidRPr="00C23F8E">
        <w:rPr>
          <w:vertAlign w:val="superscript"/>
        </w:rPr>
        <w:t>0</w:t>
      </w:r>
    </w:p>
    <w:p w:rsidR="00ED3675" w:rsidRPr="00A25A05" w:rsidRDefault="00ED3675" w:rsidP="00ED3675">
      <w:r w:rsidRPr="00A25A05">
        <w:t>The slant range at 90</w:t>
      </w:r>
      <w:r w:rsidRPr="00A25A05">
        <w:rPr>
          <w:vertAlign w:val="superscript"/>
        </w:rPr>
        <w:t>0</w:t>
      </w:r>
      <w:r w:rsidRPr="00A25A05">
        <w:t xml:space="preserve"> </w:t>
      </w:r>
      <w:r>
        <w:t xml:space="preserve">(overhead) </w:t>
      </w:r>
      <w:r w:rsidRPr="00A25A05">
        <w:t xml:space="preserve">is the satellite altitude of 550 km, the gain of the satellite antenna in that direction, from Figure </w:t>
      </w:r>
      <w:r>
        <w:t>7</w:t>
      </w:r>
      <w:r w:rsidRPr="00A25A05">
        <w:t>, with a down-tilt of 35 degrees is the gain at (35</w:t>
      </w:r>
      <w:r w:rsidRPr="00A25A05">
        <w:rPr>
          <w:vertAlign w:val="superscript"/>
        </w:rPr>
        <w:t>0</w:t>
      </w:r>
      <w:r w:rsidRPr="00A25A05">
        <w:t>-90</w:t>
      </w:r>
      <w:r w:rsidRPr="00A25A05">
        <w:rPr>
          <w:vertAlign w:val="superscript"/>
        </w:rPr>
        <w:t>0</w:t>
      </w:r>
      <w:r w:rsidRPr="00A25A05">
        <w:t>) = -55 degrees is 2 dB (6 dB below the</w:t>
      </w:r>
      <w:r>
        <w:t xml:space="preserve"> reference), the relative range factor </w:t>
      </w:r>
      <w:r w:rsidRPr="00A25A05">
        <w:t xml:space="preserve">is 20 log (748.3/550) = +2.7 dB (2.7 dB above the reference) and thus </w:t>
      </w:r>
      <w:r w:rsidRPr="00BF5FFE">
        <w:t xml:space="preserve">the </w:t>
      </w:r>
      <w:r>
        <w:t>PFD</w:t>
      </w:r>
      <w:r w:rsidRPr="00BF5FFE">
        <w:t xml:space="preserve"> at 90</w:t>
      </w:r>
      <w:r w:rsidRPr="00BF5FFE">
        <w:rPr>
          <w:vertAlign w:val="superscript"/>
        </w:rPr>
        <w:t>0</w:t>
      </w:r>
      <w:r w:rsidRPr="00BF5FFE">
        <w:t xml:space="preserve"> is (-142 -6 + 2.7) </w:t>
      </w:r>
      <w:r w:rsidRPr="00EB4CE4">
        <w:t xml:space="preserve">= </w:t>
      </w:r>
      <w:r w:rsidRPr="00EB4CE4">
        <w:rPr>
          <w:b/>
        </w:rPr>
        <w:t>-145.3 dB(W/(m2*4kHz))</w:t>
      </w:r>
      <w:r w:rsidRPr="00EB4CE4">
        <w:t xml:space="preserve"> which</w:t>
      </w:r>
      <w:r w:rsidRPr="00BF5FFE">
        <w:t xml:space="preserve"> is 14.3 dB below the 90</w:t>
      </w:r>
      <w:r w:rsidRPr="00BF5FFE">
        <w:rPr>
          <w:vertAlign w:val="superscript"/>
        </w:rPr>
        <w:t>0</w:t>
      </w:r>
      <w:r w:rsidRPr="00BF5FFE">
        <w:t xml:space="preserve"> mask limit of -131 dB(W/(m2*4kHz))</w:t>
      </w:r>
      <w:r w:rsidRPr="00A25A05">
        <w:t>.</w:t>
      </w:r>
    </w:p>
    <w:p w:rsidR="00ED3675" w:rsidRPr="004D1329" w:rsidRDefault="00ED3675" w:rsidP="00ED3675">
      <w:pPr>
        <w:rPr>
          <w:rFonts w:eastAsia="Calibri"/>
          <w:b/>
        </w:rPr>
      </w:pPr>
      <w:r w:rsidRPr="004D1329">
        <w:t xml:space="preserve">The </w:t>
      </w:r>
      <w:r>
        <w:t>PFD</w:t>
      </w:r>
      <w:r w:rsidRPr="004D1329">
        <w:t xml:space="preserve"> values for elevation angles from 0</w:t>
      </w:r>
      <w:r w:rsidRPr="004D1329">
        <w:rPr>
          <w:vertAlign w:val="superscript"/>
        </w:rPr>
        <w:t>0</w:t>
      </w:r>
      <w:r w:rsidRPr="004D1329">
        <w:t xml:space="preserve"> to 90</w:t>
      </w:r>
      <w:r w:rsidRPr="004D1329">
        <w:rPr>
          <w:vertAlign w:val="superscript"/>
        </w:rPr>
        <w:t>0</w:t>
      </w:r>
      <w:r w:rsidRPr="004D1329">
        <w:t xml:space="preserve"> are shown in Table </w:t>
      </w:r>
      <w:r>
        <w:t>4</w:t>
      </w:r>
      <w:r w:rsidRPr="004D1329">
        <w:t xml:space="preserve"> below.</w:t>
      </w:r>
    </w:p>
    <w:p w:rsidR="00ED3675" w:rsidRDefault="00ED3675" w:rsidP="008802E2">
      <w:pPr>
        <w:pStyle w:val="TableNo"/>
      </w:pPr>
      <w:r>
        <w:lastRenderedPageBreak/>
        <w:t xml:space="preserve">Table </w:t>
      </w:r>
      <w:r>
        <w:fldChar w:fldCharType="begin"/>
      </w:r>
      <w:r>
        <w:instrText xml:space="preserve"> SEQ Table \* ARABIC </w:instrText>
      </w:r>
      <w:r>
        <w:fldChar w:fldCharType="separate"/>
      </w:r>
      <w:r w:rsidR="00A2795C">
        <w:rPr>
          <w:noProof/>
        </w:rPr>
        <w:t>4</w:t>
      </w:r>
      <w:r>
        <w:rPr>
          <w:noProof/>
        </w:rPr>
        <w:fldChar w:fldCharType="end"/>
      </w:r>
    </w:p>
    <w:p w:rsidR="00ED3675" w:rsidRPr="00682DB6" w:rsidRDefault="00ED3675" w:rsidP="008802E2">
      <w:pPr>
        <w:pStyle w:val="Tabletitle"/>
        <w:rPr>
          <w:rFonts w:eastAsia="Calibri"/>
        </w:rPr>
      </w:pPr>
      <w:r>
        <w:rPr>
          <w:rFonts w:eastAsia="Calibri"/>
        </w:rPr>
        <w:t>P</w:t>
      </w:r>
      <w:r w:rsidR="00920155">
        <w:rPr>
          <w:rFonts w:eastAsia="Calibri"/>
        </w:rPr>
        <w:t>ower flux density</w:t>
      </w:r>
      <w:r>
        <w:rPr>
          <w:rFonts w:eastAsia="Calibri"/>
        </w:rPr>
        <w:t xml:space="preserve"> for various elevation angels</w:t>
      </w:r>
    </w:p>
    <w:tbl>
      <w:tblPr>
        <w:tblStyle w:val="TableGrid1"/>
        <w:tblW w:w="0" w:type="auto"/>
        <w:jc w:val="center"/>
        <w:tblLook w:val="04A0" w:firstRow="1" w:lastRow="0" w:firstColumn="1" w:lastColumn="0" w:noHBand="0" w:noVBand="1"/>
      </w:tblPr>
      <w:tblGrid>
        <w:gridCol w:w="1426"/>
        <w:gridCol w:w="1443"/>
        <w:gridCol w:w="1257"/>
        <w:gridCol w:w="1260"/>
        <w:gridCol w:w="1251"/>
        <w:gridCol w:w="2340"/>
      </w:tblGrid>
      <w:tr w:rsidR="00ED3675" w:rsidRPr="00682DB6" w:rsidTr="00642052">
        <w:trPr>
          <w:jc w:val="center"/>
        </w:trPr>
        <w:tc>
          <w:tcPr>
            <w:tcW w:w="1426" w:type="dxa"/>
          </w:tcPr>
          <w:p w:rsidR="00ED3675" w:rsidRPr="00B243D3" w:rsidRDefault="00ED3675" w:rsidP="008802E2">
            <w:pPr>
              <w:pStyle w:val="Tablehead"/>
              <w:rPr>
                <w:noProof/>
              </w:rPr>
            </w:pPr>
            <w:r w:rsidRPr="00B243D3">
              <w:rPr>
                <w:noProof/>
              </w:rPr>
              <w:t>Orbital angle (degrees)</w:t>
            </w:r>
          </w:p>
        </w:tc>
        <w:tc>
          <w:tcPr>
            <w:tcW w:w="1443" w:type="dxa"/>
          </w:tcPr>
          <w:p w:rsidR="00ED3675" w:rsidRPr="00B243D3" w:rsidRDefault="00ED3675" w:rsidP="008802E2">
            <w:pPr>
              <w:pStyle w:val="Tablehead"/>
              <w:rPr>
                <w:noProof/>
              </w:rPr>
            </w:pPr>
            <w:r w:rsidRPr="00B243D3">
              <w:rPr>
                <w:noProof/>
              </w:rPr>
              <w:t>Elapsed time from horizon (sec)</w:t>
            </w:r>
          </w:p>
        </w:tc>
        <w:tc>
          <w:tcPr>
            <w:tcW w:w="1257" w:type="dxa"/>
          </w:tcPr>
          <w:p w:rsidR="00ED3675" w:rsidRPr="00B243D3" w:rsidRDefault="00ED3675" w:rsidP="008802E2">
            <w:pPr>
              <w:pStyle w:val="Tablehead"/>
              <w:rPr>
                <w:noProof/>
              </w:rPr>
            </w:pPr>
            <w:r w:rsidRPr="00B243D3">
              <w:rPr>
                <w:noProof/>
              </w:rPr>
              <w:t>Slant range (km)</w:t>
            </w:r>
          </w:p>
        </w:tc>
        <w:tc>
          <w:tcPr>
            <w:tcW w:w="1260" w:type="dxa"/>
          </w:tcPr>
          <w:p w:rsidR="00ED3675" w:rsidRPr="00B243D3" w:rsidRDefault="00ED3675" w:rsidP="008802E2">
            <w:pPr>
              <w:pStyle w:val="Tablehead"/>
              <w:rPr>
                <w:noProof/>
              </w:rPr>
            </w:pPr>
            <w:r w:rsidRPr="00B243D3">
              <w:rPr>
                <w:noProof/>
              </w:rPr>
              <w:t>Reference angle (degrees)</w:t>
            </w:r>
          </w:p>
        </w:tc>
        <w:tc>
          <w:tcPr>
            <w:tcW w:w="1251" w:type="dxa"/>
          </w:tcPr>
          <w:p w:rsidR="00ED3675" w:rsidRPr="00B243D3" w:rsidRDefault="00ED3675" w:rsidP="008802E2">
            <w:pPr>
              <w:pStyle w:val="Tablehead"/>
              <w:rPr>
                <w:noProof/>
              </w:rPr>
            </w:pPr>
            <w:r w:rsidRPr="00B243D3">
              <w:rPr>
                <w:noProof/>
              </w:rPr>
              <w:t>Elevation angle (degrees)</w:t>
            </w:r>
          </w:p>
        </w:tc>
        <w:tc>
          <w:tcPr>
            <w:tcW w:w="2340" w:type="dxa"/>
          </w:tcPr>
          <w:p w:rsidR="00ED3675" w:rsidRPr="00B243D3" w:rsidRDefault="00ED3675" w:rsidP="008802E2">
            <w:pPr>
              <w:pStyle w:val="Tablehead"/>
              <w:rPr>
                <w:noProof/>
              </w:rPr>
            </w:pPr>
            <w:r w:rsidRPr="00B243D3">
              <w:rPr>
                <w:noProof/>
              </w:rPr>
              <w:t>PFD</w:t>
            </w:r>
            <w:r>
              <w:rPr>
                <w:noProof/>
              </w:rPr>
              <w:br/>
            </w:r>
            <w:r w:rsidRPr="00B243D3">
              <w:rPr>
                <w:noProof/>
              </w:rPr>
              <w:t>(actual/mask/margin, in dB(W/(m2*4kHz)))</w:t>
            </w:r>
          </w:p>
        </w:tc>
      </w:tr>
      <w:tr w:rsidR="00ED3675" w:rsidRPr="00682DB6" w:rsidTr="00642052">
        <w:trPr>
          <w:jc w:val="center"/>
        </w:trPr>
        <w:tc>
          <w:tcPr>
            <w:tcW w:w="1426" w:type="dxa"/>
          </w:tcPr>
          <w:p w:rsidR="00ED3675" w:rsidRPr="00B243D3" w:rsidRDefault="00ED3675" w:rsidP="008802E2">
            <w:pPr>
              <w:pStyle w:val="Tabletext"/>
              <w:rPr>
                <w:noProof/>
                <w:vertAlign w:val="superscript"/>
              </w:rPr>
            </w:pPr>
            <w:r w:rsidRPr="00B243D3">
              <w:rPr>
                <w:noProof/>
              </w:rPr>
              <w:t>23</w:t>
            </w:r>
          </w:p>
        </w:tc>
        <w:tc>
          <w:tcPr>
            <w:tcW w:w="1443" w:type="dxa"/>
          </w:tcPr>
          <w:p w:rsidR="00ED3675" w:rsidRPr="00B243D3" w:rsidRDefault="00ED3675" w:rsidP="008802E2">
            <w:pPr>
              <w:pStyle w:val="Tabletext"/>
              <w:rPr>
                <w:noProof/>
              </w:rPr>
            </w:pPr>
            <w:r w:rsidRPr="00B243D3">
              <w:rPr>
                <w:noProof/>
              </w:rPr>
              <w:t>0</w:t>
            </w:r>
          </w:p>
        </w:tc>
        <w:tc>
          <w:tcPr>
            <w:tcW w:w="1257" w:type="dxa"/>
          </w:tcPr>
          <w:p w:rsidR="00ED3675" w:rsidRPr="00B243D3" w:rsidRDefault="00ED3675" w:rsidP="008802E2">
            <w:pPr>
              <w:pStyle w:val="Tabletext"/>
              <w:rPr>
                <w:noProof/>
              </w:rPr>
            </w:pPr>
            <w:r w:rsidRPr="00B243D3">
              <w:rPr>
                <w:noProof/>
              </w:rPr>
              <w:t>2703.6</w:t>
            </w:r>
          </w:p>
        </w:tc>
        <w:tc>
          <w:tcPr>
            <w:tcW w:w="1260" w:type="dxa"/>
          </w:tcPr>
          <w:p w:rsidR="00ED3675" w:rsidRPr="00B243D3" w:rsidRDefault="00ED3675" w:rsidP="008802E2">
            <w:pPr>
              <w:pStyle w:val="Tabletext"/>
              <w:rPr>
                <w:noProof/>
                <w:vertAlign w:val="superscript"/>
              </w:rPr>
            </w:pPr>
            <w:r w:rsidRPr="00B243D3">
              <w:rPr>
                <w:noProof/>
              </w:rPr>
              <w:t>90</w:t>
            </w:r>
          </w:p>
        </w:tc>
        <w:tc>
          <w:tcPr>
            <w:tcW w:w="1251" w:type="dxa"/>
          </w:tcPr>
          <w:p w:rsidR="00ED3675" w:rsidRPr="00B243D3" w:rsidRDefault="00ED3675" w:rsidP="008802E2">
            <w:pPr>
              <w:pStyle w:val="Tabletext"/>
              <w:rPr>
                <w:noProof/>
                <w:vertAlign w:val="superscript"/>
              </w:rPr>
            </w:pPr>
            <w:r w:rsidRPr="00B243D3">
              <w:rPr>
                <w:noProof/>
              </w:rPr>
              <w:t>0</w:t>
            </w:r>
          </w:p>
        </w:tc>
        <w:tc>
          <w:tcPr>
            <w:tcW w:w="2340" w:type="dxa"/>
          </w:tcPr>
          <w:p w:rsidR="00ED3675" w:rsidRPr="00B243D3" w:rsidRDefault="00ED3675" w:rsidP="008802E2">
            <w:pPr>
              <w:pStyle w:val="Tabletext"/>
              <w:rPr>
                <w:noProof/>
              </w:rPr>
            </w:pPr>
            <w:r w:rsidRPr="00B243D3">
              <w:rPr>
                <w:noProof/>
              </w:rPr>
              <w:t>-153.2/-149/4.2</w:t>
            </w:r>
          </w:p>
        </w:tc>
      </w:tr>
      <w:tr w:rsidR="00ED3675" w:rsidRPr="00682DB6" w:rsidTr="00642052">
        <w:trPr>
          <w:jc w:val="center"/>
        </w:trPr>
        <w:tc>
          <w:tcPr>
            <w:tcW w:w="1426" w:type="dxa"/>
          </w:tcPr>
          <w:p w:rsidR="00ED3675" w:rsidRPr="00B243D3" w:rsidRDefault="00ED3675" w:rsidP="008802E2">
            <w:pPr>
              <w:pStyle w:val="Tabletext"/>
              <w:rPr>
                <w:noProof/>
                <w:vertAlign w:val="superscript"/>
              </w:rPr>
            </w:pPr>
            <w:r w:rsidRPr="00B243D3">
              <w:rPr>
                <w:noProof/>
              </w:rPr>
              <w:t>22</w:t>
            </w:r>
          </w:p>
        </w:tc>
        <w:tc>
          <w:tcPr>
            <w:tcW w:w="1443" w:type="dxa"/>
          </w:tcPr>
          <w:p w:rsidR="00ED3675" w:rsidRPr="00B243D3" w:rsidRDefault="00ED3675" w:rsidP="008802E2">
            <w:pPr>
              <w:pStyle w:val="Tabletext"/>
              <w:rPr>
                <w:noProof/>
              </w:rPr>
            </w:pPr>
            <w:r w:rsidRPr="00B243D3">
              <w:rPr>
                <w:noProof/>
              </w:rPr>
              <w:t>15.9</w:t>
            </w:r>
          </w:p>
        </w:tc>
        <w:tc>
          <w:tcPr>
            <w:tcW w:w="1257" w:type="dxa"/>
          </w:tcPr>
          <w:p w:rsidR="00ED3675" w:rsidRPr="00B243D3" w:rsidRDefault="00ED3675" w:rsidP="008802E2">
            <w:pPr>
              <w:pStyle w:val="Tabletext"/>
              <w:rPr>
                <w:noProof/>
              </w:rPr>
            </w:pPr>
            <w:r w:rsidRPr="00B243D3">
              <w:rPr>
                <w:noProof/>
              </w:rPr>
              <w:t>2592.7</w:t>
            </w:r>
          </w:p>
        </w:tc>
        <w:tc>
          <w:tcPr>
            <w:tcW w:w="1260" w:type="dxa"/>
          </w:tcPr>
          <w:p w:rsidR="00ED3675" w:rsidRPr="00B243D3" w:rsidRDefault="00ED3675" w:rsidP="008802E2">
            <w:pPr>
              <w:pStyle w:val="Tabletext"/>
              <w:rPr>
                <w:noProof/>
              </w:rPr>
            </w:pPr>
            <w:r w:rsidRPr="00B243D3">
              <w:rPr>
                <w:noProof/>
              </w:rPr>
              <w:t>90.5</w:t>
            </w:r>
          </w:p>
        </w:tc>
        <w:tc>
          <w:tcPr>
            <w:tcW w:w="1251" w:type="dxa"/>
          </w:tcPr>
          <w:p w:rsidR="00ED3675" w:rsidRPr="00B243D3" w:rsidRDefault="00ED3675" w:rsidP="008802E2">
            <w:pPr>
              <w:pStyle w:val="Tabletext"/>
              <w:rPr>
                <w:noProof/>
              </w:rPr>
            </w:pPr>
            <w:r w:rsidRPr="00B243D3">
              <w:rPr>
                <w:noProof/>
              </w:rPr>
              <w:t>0.5</w:t>
            </w:r>
          </w:p>
        </w:tc>
        <w:tc>
          <w:tcPr>
            <w:tcW w:w="2340" w:type="dxa"/>
          </w:tcPr>
          <w:p w:rsidR="00ED3675" w:rsidRPr="00B243D3" w:rsidRDefault="00ED3675" w:rsidP="008802E2">
            <w:pPr>
              <w:pStyle w:val="Tabletext"/>
              <w:rPr>
                <w:noProof/>
              </w:rPr>
            </w:pPr>
            <w:r w:rsidRPr="00B243D3">
              <w:rPr>
                <w:noProof/>
              </w:rPr>
              <w:t>-152.8/-148.9/3.9</w:t>
            </w:r>
          </w:p>
        </w:tc>
      </w:tr>
      <w:tr w:rsidR="00ED3675" w:rsidRPr="00682DB6" w:rsidTr="00642052">
        <w:trPr>
          <w:jc w:val="center"/>
        </w:trPr>
        <w:tc>
          <w:tcPr>
            <w:tcW w:w="1426" w:type="dxa"/>
          </w:tcPr>
          <w:p w:rsidR="00ED3675" w:rsidRPr="00B243D3" w:rsidRDefault="00ED3675" w:rsidP="008802E2">
            <w:pPr>
              <w:pStyle w:val="Tabletext"/>
              <w:rPr>
                <w:noProof/>
              </w:rPr>
            </w:pPr>
            <w:r w:rsidRPr="00B243D3">
              <w:rPr>
                <w:noProof/>
              </w:rPr>
              <w:t>21</w:t>
            </w:r>
          </w:p>
        </w:tc>
        <w:tc>
          <w:tcPr>
            <w:tcW w:w="1443" w:type="dxa"/>
          </w:tcPr>
          <w:p w:rsidR="00ED3675" w:rsidRPr="00B243D3" w:rsidRDefault="00ED3675" w:rsidP="008802E2">
            <w:pPr>
              <w:pStyle w:val="Tabletext"/>
              <w:rPr>
                <w:noProof/>
              </w:rPr>
            </w:pPr>
            <w:r w:rsidRPr="00B243D3">
              <w:rPr>
                <w:noProof/>
              </w:rPr>
              <w:t>31.8</w:t>
            </w:r>
          </w:p>
        </w:tc>
        <w:tc>
          <w:tcPr>
            <w:tcW w:w="1257" w:type="dxa"/>
          </w:tcPr>
          <w:p w:rsidR="00ED3675" w:rsidRPr="00B243D3" w:rsidRDefault="00ED3675" w:rsidP="008802E2">
            <w:pPr>
              <w:pStyle w:val="Tabletext"/>
              <w:rPr>
                <w:noProof/>
              </w:rPr>
            </w:pPr>
            <w:r w:rsidRPr="00B243D3">
              <w:rPr>
                <w:noProof/>
              </w:rPr>
              <w:t>2481.6</w:t>
            </w:r>
          </w:p>
        </w:tc>
        <w:tc>
          <w:tcPr>
            <w:tcW w:w="1260" w:type="dxa"/>
          </w:tcPr>
          <w:p w:rsidR="00ED3675" w:rsidRPr="00B243D3" w:rsidRDefault="00ED3675" w:rsidP="008802E2">
            <w:pPr>
              <w:pStyle w:val="Tabletext"/>
              <w:rPr>
                <w:noProof/>
              </w:rPr>
            </w:pPr>
            <w:r w:rsidRPr="00B243D3">
              <w:rPr>
                <w:noProof/>
              </w:rPr>
              <w:t>91.0</w:t>
            </w:r>
          </w:p>
        </w:tc>
        <w:tc>
          <w:tcPr>
            <w:tcW w:w="1251" w:type="dxa"/>
          </w:tcPr>
          <w:p w:rsidR="00ED3675" w:rsidRPr="00B243D3" w:rsidRDefault="00ED3675" w:rsidP="008802E2">
            <w:pPr>
              <w:pStyle w:val="Tabletext"/>
              <w:rPr>
                <w:noProof/>
              </w:rPr>
            </w:pPr>
            <w:r w:rsidRPr="00B243D3">
              <w:rPr>
                <w:noProof/>
              </w:rPr>
              <w:t>1.0</w:t>
            </w:r>
          </w:p>
        </w:tc>
        <w:tc>
          <w:tcPr>
            <w:tcW w:w="2340" w:type="dxa"/>
          </w:tcPr>
          <w:p w:rsidR="00ED3675" w:rsidRPr="00B243D3" w:rsidRDefault="00ED3675" w:rsidP="008802E2">
            <w:pPr>
              <w:pStyle w:val="Tabletext"/>
              <w:rPr>
                <w:noProof/>
              </w:rPr>
            </w:pPr>
            <w:r w:rsidRPr="00B243D3">
              <w:rPr>
                <w:noProof/>
              </w:rPr>
              <w:t>-152.4/-148.8/3.6</w:t>
            </w:r>
          </w:p>
        </w:tc>
      </w:tr>
      <w:tr w:rsidR="00ED3675" w:rsidRPr="00682DB6" w:rsidTr="00642052">
        <w:trPr>
          <w:jc w:val="center"/>
        </w:trPr>
        <w:tc>
          <w:tcPr>
            <w:tcW w:w="1426" w:type="dxa"/>
          </w:tcPr>
          <w:p w:rsidR="00ED3675" w:rsidRPr="00B243D3" w:rsidRDefault="00ED3675" w:rsidP="008802E2">
            <w:pPr>
              <w:pStyle w:val="Tabletext"/>
              <w:rPr>
                <w:noProof/>
              </w:rPr>
            </w:pPr>
            <w:r w:rsidRPr="00B243D3">
              <w:rPr>
                <w:noProof/>
              </w:rPr>
              <w:t>20</w:t>
            </w:r>
          </w:p>
        </w:tc>
        <w:tc>
          <w:tcPr>
            <w:tcW w:w="1443" w:type="dxa"/>
          </w:tcPr>
          <w:p w:rsidR="00ED3675" w:rsidRPr="00B243D3" w:rsidRDefault="00ED3675" w:rsidP="008802E2">
            <w:pPr>
              <w:pStyle w:val="Tabletext"/>
              <w:rPr>
                <w:noProof/>
              </w:rPr>
            </w:pPr>
            <w:r w:rsidRPr="00B243D3">
              <w:rPr>
                <w:noProof/>
              </w:rPr>
              <w:t>47.7</w:t>
            </w:r>
          </w:p>
        </w:tc>
        <w:tc>
          <w:tcPr>
            <w:tcW w:w="1257" w:type="dxa"/>
          </w:tcPr>
          <w:p w:rsidR="00ED3675" w:rsidRPr="00B243D3" w:rsidRDefault="00ED3675" w:rsidP="008802E2">
            <w:pPr>
              <w:pStyle w:val="Tabletext"/>
              <w:rPr>
                <w:noProof/>
              </w:rPr>
            </w:pPr>
            <w:r w:rsidRPr="00B243D3">
              <w:rPr>
                <w:noProof/>
              </w:rPr>
              <w:t>2370.5</w:t>
            </w:r>
          </w:p>
        </w:tc>
        <w:tc>
          <w:tcPr>
            <w:tcW w:w="1260" w:type="dxa"/>
          </w:tcPr>
          <w:p w:rsidR="00ED3675" w:rsidRPr="00B243D3" w:rsidRDefault="00ED3675" w:rsidP="008802E2">
            <w:pPr>
              <w:pStyle w:val="Tabletext"/>
              <w:rPr>
                <w:noProof/>
              </w:rPr>
            </w:pPr>
            <w:r w:rsidRPr="00B243D3">
              <w:rPr>
                <w:noProof/>
              </w:rPr>
              <w:t>93.2</w:t>
            </w:r>
          </w:p>
        </w:tc>
        <w:tc>
          <w:tcPr>
            <w:tcW w:w="1251" w:type="dxa"/>
          </w:tcPr>
          <w:p w:rsidR="00ED3675" w:rsidRPr="00B243D3" w:rsidRDefault="00ED3675" w:rsidP="008802E2">
            <w:pPr>
              <w:pStyle w:val="Tabletext"/>
              <w:rPr>
                <w:noProof/>
              </w:rPr>
            </w:pPr>
            <w:r w:rsidRPr="00B243D3">
              <w:rPr>
                <w:noProof/>
              </w:rPr>
              <w:t>3.2</w:t>
            </w:r>
          </w:p>
        </w:tc>
        <w:tc>
          <w:tcPr>
            <w:tcW w:w="2340" w:type="dxa"/>
          </w:tcPr>
          <w:p w:rsidR="00ED3675" w:rsidRPr="00B243D3" w:rsidRDefault="00ED3675" w:rsidP="008802E2">
            <w:pPr>
              <w:pStyle w:val="Tabletext"/>
              <w:rPr>
                <w:noProof/>
              </w:rPr>
            </w:pPr>
            <w:r w:rsidRPr="00B243D3">
              <w:rPr>
                <w:noProof/>
              </w:rPr>
              <w:t>-152/-148.5/3.5</w:t>
            </w:r>
          </w:p>
        </w:tc>
      </w:tr>
      <w:tr w:rsidR="00ED3675" w:rsidRPr="00682DB6" w:rsidTr="00642052">
        <w:trPr>
          <w:jc w:val="center"/>
        </w:trPr>
        <w:tc>
          <w:tcPr>
            <w:tcW w:w="1426" w:type="dxa"/>
          </w:tcPr>
          <w:p w:rsidR="00ED3675" w:rsidRPr="00B243D3" w:rsidRDefault="00ED3675" w:rsidP="008802E2">
            <w:pPr>
              <w:pStyle w:val="Tabletext"/>
              <w:rPr>
                <w:noProof/>
              </w:rPr>
            </w:pPr>
            <w:r w:rsidRPr="00B243D3">
              <w:rPr>
                <w:noProof/>
              </w:rPr>
              <w:t>19</w:t>
            </w:r>
          </w:p>
        </w:tc>
        <w:tc>
          <w:tcPr>
            <w:tcW w:w="1443" w:type="dxa"/>
          </w:tcPr>
          <w:p w:rsidR="00ED3675" w:rsidRPr="00B243D3" w:rsidRDefault="00ED3675" w:rsidP="008802E2">
            <w:pPr>
              <w:pStyle w:val="Tabletext"/>
              <w:rPr>
                <w:noProof/>
              </w:rPr>
            </w:pPr>
            <w:r w:rsidRPr="00B243D3">
              <w:rPr>
                <w:noProof/>
              </w:rPr>
              <w:t>63.6</w:t>
            </w:r>
          </w:p>
        </w:tc>
        <w:tc>
          <w:tcPr>
            <w:tcW w:w="1257" w:type="dxa"/>
          </w:tcPr>
          <w:p w:rsidR="00ED3675" w:rsidRPr="00B243D3" w:rsidRDefault="00ED3675" w:rsidP="008802E2">
            <w:pPr>
              <w:pStyle w:val="Tabletext"/>
              <w:rPr>
                <w:noProof/>
              </w:rPr>
            </w:pPr>
            <w:r w:rsidRPr="00B243D3">
              <w:rPr>
                <w:noProof/>
              </w:rPr>
              <w:t>2259.6</w:t>
            </w:r>
          </w:p>
        </w:tc>
        <w:tc>
          <w:tcPr>
            <w:tcW w:w="1260" w:type="dxa"/>
          </w:tcPr>
          <w:p w:rsidR="00ED3675" w:rsidRPr="00B243D3" w:rsidRDefault="00ED3675" w:rsidP="008802E2">
            <w:pPr>
              <w:pStyle w:val="Tabletext"/>
              <w:rPr>
                <w:noProof/>
              </w:rPr>
            </w:pPr>
            <w:r w:rsidRPr="00B243D3">
              <w:rPr>
                <w:noProof/>
              </w:rPr>
              <w:t>94.4</w:t>
            </w:r>
          </w:p>
        </w:tc>
        <w:tc>
          <w:tcPr>
            <w:tcW w:w="1251" w:type="dxa"/>
          </w:tcPr>
          <w:p w:rsidR="00ED3675" w:rsidRPr="00B243D3" w:rsidRDefault="00ED3675" w:rsidP="008802E2">
            <w:pPr>
              <w:pStyle w:val="Tabletext"/>
              <w:rPr>
                <w:noProof/>
              </w:rPr>
            </w:pPr>
            <w:r w:rsidRPr="00B243D3">
              <w:rPr>
                <w:noProof/>
              </w:rPr>
              <w:t>4.4</w:t>
            </w:r>
          </w:p>
        </w:tc>
        <w:tc>
          <w:tcPr>
            <w:tcW w:w="2340" w:type="dxa"/>
          </w:tcPr>
          <w:p w:rsidR="00ED3675" w:rsidRPr="00B243D3" w:rsidRDefault="00ED3675" w:rsidP="008802E2">
            <w:pPr>
              <w:pStyle w:val="Tabletext"/>
              <w:rPr>
                <w:noProof/>
              </w:rPr>
            </w:pPr>
            <w:r w:rsidRPr="00B243D3">
              <w:rPr>
                <w:noProof/>
              </w:rPr>
              <w:t>-151.6/-148.3/3.3</w:t>
            </w:r>
          </w:p>
        </w:tc>
      </w:tr>
      <w:tr w:rsidR="00ED3675" w:rsidRPr="00682DB6" w:rsidTr="00642052">
        <w:trPr>
          <w:jc w:val="center"/>
        </w:trPr>
        <w:tc>
          <w:tcPr>
            <w:tcW w:w="1426" w:type="dxa"/>
          </w:tcPr>
          <w:p w:rsidR="00ED3675" w:rsidRPr="00B243D3" w:rsidRDefault="00ED3675" w:rsidP="008802E2">
            <w:pPr>
              <w:pStyle w:val="Tabletext"/>
              <w:rPr>
                <w:noProof/>
              </w:rPr>
            </w:pPr>
            <w:r w:rsidRPr="00B243D3">
              <w:rPr>
                <w:noProof/>
              </w:rPr>
              <w:t>18</w:t>
            </w:r>
          </w:p>
        </w:tc>
        <w:tc>
          <w:tcPr>
            <w:tcW w:w="1443" w:type="dxa"/>
          </w:tcPr>
          <w:p w:rsidR="00ED3675" w:rsidRPr="00B243D3" w:rsidRDefault="00ED3675" w:rsidP="008802E2">
            <w:pPr>
              <w:pStyle w:val="Tabletext"/>
              <w:rPr>
                <w:noProof/>
              </w:rPr>
            </w:pPr>
            <w:r w:rsidRPr="00B243D3">
              <w:rPr>
                <w:noProof/>
              </w:rPr>
              <w:t>79.5</w:t>
            </w:r>
          </w:p>
        </w:tc>
        <w:tc>
          <w:tcPr>
            <w:tcW w:w="1257" w:type="dxa"/>
          </w:tcPr>
          <w:p w:rsidR="00ED3675" w:rsidRPr="00B243D3" w:rsidRDefault="00ED3675" w:rsidP="008802E2">
            <w:pPr>
              <w:pStyle w:val="Tabletext"/>
              <w:rPr>
                <w:noProof/>
              </w:rPr>
            </w:pPr>
            <w:r w:rsidRPr="00B243D3">
              <w:rPr>
                <w:noProof/>
              </w:rPr>
              <w:t>2148.8</w:t>
            </w:r>
          </w:p>
        </w:tc>
        <w:tc>
          <w:tcPr>
            <w:tcW w:w="1260" w:type="dxa"/>
          </w:tcPr>
          <w:p w:rsidR="00ED3675" w:rsidRPr="00B243D3" w:rsidRDefault="00ED3675" w:rsidP="008802E2">
            <w:pPr>
              <w:pStyle w:val="Tabletext"/>
              <w:rPr>
                <w:noProof/>
              </w:rPr>
            </w:pPr>
            <w:r w:rsidRPr="00B243D3">
              <w:rPr>
                <w:noProof/>
              </w:rPr>
              <w:t>95.6</w:t>
            </w:r>
          </w:p>
        </w:tc>
        <w:tc>
          <w:tcPr>
            <w:tcW w:w="1251" w:type="dxa"/>
          </w:tcPr>
          <w:p w:rsidR="00ED3675" w:rsidRPr="00B243D3" w:rsidRDefault="00ED3675" w:rsidP="008802E2">
            <w:pPr>
              <w:pStyle w:val="Tabletext"/>
              <w:rPr>
                <w:noProof/>
              </w:rPr>
            </w:pPr>
            <w:r w:rsidRPr="00B243D3">
              <w:rPr>
                <w:noProof/>
              </w:rPr>
              <w:t>5.6</w:t>
            </w:r>
          </w:p>
        </w:tc>
        <w:tc>
          <w:tcPr>
            <w:tcW w:w="2340" w:type="dxa"/>
          </w:tcPr>
          <w:p w:rsidR="00ED3675" w:rsidRPr="00B243D3" w:rsidRDefault="00ED3675" w:rsidP="008802E2">
            <w:pPr>
              <w:pStyle w:val="Tabletext"/>
              <w:rPr>
                <w:noProof/>
              </w:rPr>
            </w:pPr>
            <w:r w:rsidRPr="00B243D3">
              <w:rPr>
                <w:noProof/>
              </w:rPr>
              <w:t>-151.2/-148.1/3.1</w:t>
            </w:r>
          </w:p>
        </w:tc>
      </w:tr>
      <w:tr w:rsidR="00ED3675" w:rsidRPr="00682DB6" w:rsidTr="00642052">
        <w:trPr>
          <w:jc w:val="center"/>
        </w:trPr>
        <w:tc>
          <w:tcPr>
            <w:tcW w:w="1426" w:type="dxa"/>
          </w:tcPr>
          <w:p w:rsidR="00ED3675" w:rsidRPr="00B243D3" w:rsidRDefault="00ED3675" w:rsidP="008802E2">
            <w:pPr>
              <w:pStyle w:val="Tabletext"/>
              <w:rPr>
                <w:noProof/>
              </w:rPr>
            </w:pPr>
            <w:r w:rsidRPr="00B243D3">
              <w:rPr>
                <w:noProof/>
              </w:rPr>
              <w:t>17</w:t>
            </w:r>
          </w:p>
        </w:tc>
        <w:tc>
          <w:tcPr>
            <w:tcW w:w="1443" w:type="dxa"/>
          </w:tcPr>
          <w:p w:rsidR="00ED3675" w:rsidRPr="00B243D3" w:rsidRDefault="00ED3675" w:rsidP="008802E2">
            <w:pPr>
              <w:pStyle w:val="Tabletext"/>
              <w:rPr>
                <w:noProof/>
              </w:rPr>
            </w:pPr>
            <w:r w:rsidRPr="00B243D3">
              <w:rPr>
                <w:noProof/>
              </w:rPr>
              <w:t>95.4</w:t>
            </w:r>
          </w:p>
        </w:tc>
        <w:tc>
          <w:tcPr>
            <w:tcW w:w="1257" w:type="dxa"/>
          </w:tcPr>
          <w:p w:rsidR="00ED3675" w:rsidRPr="00B243D3" w:rsidRDefault="00ED3675" w:rsidP="008802E2">
            <w:pPr>
              <w:pStyle w:val="Tabletext"/>
              <w:rPr>
                <w:noProof/>
              </w:rPr>
            </w:pPr>
            <w:r w:rsidRPr="00B243D3">
              <w:rPr>
                <w:noProof/>
              </w:rPr>
              <w:t>2038.3</w:t>
            </w:r>
          </w:p>
        </w:tc>
        <w:tc>
          <w:tcPr>
            <w:tcW w:w="1260" w:type="dxa"/>
          </w:tcPr>
          <w:p w:rsidR="00ED3675" w:rsidRPr="00B243D3" w:rsidRDefault="00ED3675" w:rsidP="008802E2">
            <w:pPr>
              <w:pStyle w:val="Tabletext"/>
              <w:rPr>
                <w:noProof/>
              </w:rPr>
            </w:pPr>
            <w:r w:rsidRPr="00B243D3">
              <w:rPr>
                <w:noProof/>
              </w:rPr>
              <w:t>97.0</w:t>
            </w:r>
          </w:p>
        </w:tc>
        <w:tc>
          <w:tcPr>
            <w:tcW w:w="1251" w:type="dxa"/>
          </w:tcPr>
          <w:p w:rsidR="00ED3675" w:rsidRPr="00B243D3" w:rsidRDefault="00ED3675" w:rsidP="008802E2">
            <w:pPr>
              <w:pStyle w:val="Tabletext"/>
              <w:rPr>
                <w:noProof/>
              </w:rPr>
            </w:pPr>
            <w:r w:rsidRPr="00B243D3">
              <w:rPr>
                <w:noProof/>
              </w:rPr>
              <w:t>7.0</w:t>
            </w:r>
          </w:p>
        </w:tc>
        <w:tc>
          <w:tcPr>
            <w:tcW w:w="2340" w:type="dxa"/>
          </w:tcPr>
          <w:p w:rsidR="00ED3675" w:rsidRPr="00B243D3" w:rsidRDefault="00ED3675" w:rsidP="008802E2">
            <w:pPr>
              <w:pStyle w:val="Tabletext"/>
              <w:rPr>
                <w:noProof/>
              </w:rPr>
            </w:pPr>
            <w:r w:rsidRPr="00B243D3">
              <w:rPr>
                <w:noProof/>
              </w:rPr>
              <w:t>-150.7/-147.9/2.8</w:t>
            </w:r>
          </w:p>
        </w:tc>
      </w:tr>
      <w:tr w:rsidR="00ED3675" w:rsidRPr="00682DB6" w:rsidTr="00642052">
        <w:trPr>
          <w:jc w:val="center"/>
        </w:trPr>
        <w:tc>
          <w:tcPr>
            <w:tcW w:w="1426" w:type="dxa"/>
          </w:tcPr>
          <w:p w:rsidR="00ED3675" w:rsidRPr="00B243D3" w:rsidRDefault="00ED3675" w:rsidP="008802E2">
            <w:pPr>
              <w:pStyle w:val="Tabletext"/>
              <w:rPr>
                <w:noProof/>
              </w:rPr>
            </w:pPr>
            <w:r w:rsidRPr="00B243D3">
              <w:rPr>
                <w:noProof/>
              </w:rPr>
              <w:t>16</w:t>
            </w:r>
          </w:p>
        </w:tc>
        <w:tc>
          <w:tcPr>
            <w:tcW w:w="1443" w:type="dxa"/>
          </w:tcPr>
          <w:p w:rsidR="00ED3675" w:rsidRPr="00B243D3" w:rsidRDefault="00ED3675" w:rsidP="008802E2">
            <w:pPr>
              <w:pStyle w:val="Tabletext"/>
              <w:rPr>
                <w:noProof/>
              </w:rPr>
            </w:pPr>
            <w:r w:rsidRPr="00B243D3">
              <w:rPr>
                <w:noProof/>
              </w:rPr>
              <w:t>111.3</w:t>
            </w:r>
          </w:p>
        </w:tc>
        <w:tc>
          <w:tcPr>
            <w:tcW w:w="1257" w:type="dxa"/>
          </w:tcPr>
          <w:p w:rsidR="00ED3675" w:rsidRPr="00B243D3" w:rsidRDefault="00ED3675" w:rsidP="008802E2">
            <w:pPr>
              <w:pStyle w:val="Tabletext"/>
              <w:rPr>
                <w:noProof/>
              </w:rPr>
            </w:pPr>
            <w:r w:rsidRPr="00B243D3">
              <w:rPr>
                <w:noProof/>
              </w:rPr>
              <w:t>1928.1</w:t>
            </w:r>
          </w:p>
        </w:tc>
        <w:tc>
          <w:tcPr>
            <w:tcW w:w="1260" w:type="dxa"/>
          </w:tcPr>
          <w:p w:rsidR="00ED3675" w:rsidRPr="00B243D3" w:rsidRDefault="00ED3675" w:rsidP="008802E2">
            <w:pPr>
              <w:pStyle w:val="Tabletext"/>
              <w:rPr>
                <w:noProof/>
              </w:rPr>
            </w:pPr>
            <w:r w:rsidRPr="00B243D3">
              <w:rPr>
                <w:noProof/>
              </w:rPr>
              <w:t>98.4</w:t>
            </w:r>
          </w:p>
        </w:tc>
        <w:tc>
          <w:tcPr>
            <w:tcW w:w="1251" w:type="dxa"/>
          </w:tcPr>
          <w:p w:rsidR="00ED3675" w:rsidRPr="00B243D3" w:rsidRDefault="00ED3675" w:rsidP="008802E2">
            <w:pPr>
              <w:pStyle w:val="Tabletext"/>
              <w:rPr>
                <w:noProof/>
              </w:rPr>
            </w:pPr>
            <w:r w:rsidRPr="00B243D3">
              <w:rPr>
                <w:noProof/>
              </w:rPr>
              <w:t>8.4</w:t>
            </w:r>
          </w:p>
        </w:tc>
        <w:tc>
          <w:tcPr>
            <w:tcW w:w="2340" w:type="dxa"/>
          </w:tcPr>
          <w:p w:rsidR="00ED3675" w:rsidRPr="00B243D3" w:rsidRDefault="00ED3675" w:rsidP="008802E2">
            <w:pPr>
              <w:pStyle w:val="Tabletext"/>
              <w:rPr>
                <w:noProof/>
              </w:rPr>
            </w:pPr>
            <w:r w:rsidRPr="00B243D3">
              <w:rPr>
                <w:noProof/>
              </w:rPr>
              <w:t>-150.2/-147.7/2.5</w:t>
            </w:r>
          </w:p>
        </w:tc>
      </w:tr>
      <w:tr w:rsidR="00ED3675" w:rsidRPr="00682DB6" w:rsidTr="00642052">
        <w:trPr>
          <w:jc w:val="center"/>
        </w:trPr>
        <w:tc>
          <w:tcPr>
            <w:tcW w:w="1426" w:type="dxa"/>
          </w:tcPr>
          <w:p w:rsidR="00ED3675" w:rsidRPr="00B243D3" w:rsidRDefault="00ED3675" w:rsidP="008802E2">
            <w:pPr>
              <w:pStyle w:val="Tabletext"/>
              <w:rPr>
                <w:noProof/>
              </w:rPr>
            </w:pPr>
            <w:r w:rsidRPr="00B243D3">
              <w:rPr>
                <w:noProof/>
              </w:rPr>
              <w:t>15</w:t>
            </w:r>
          </w:p>
        </w:tc>
        <w:tc>
          <w:tcPr>
            <w:tcW w:w="1443" w:type="dxa"/>
          </w:tcPr>
          <w:p w:rsidR="00ED3675" w:rsidRPr="00B243D3" w:rsidRDefault="00ED3675" w:rsidP="008802E2">
            <w:pPr>
              <w:pStyle w:val="Tabletext"/>
              <w:rPr>
                <w:noProof/>
              </w:rPr>
            </w:pPr>
            <w:r w:rsidRPr="00B243D3">
              <w:rPr>
                <w:noProof/>
              </w:rPr>
              <w:t>127.2</w:t>
            </w:r>
          </w:p>
        </w:tc>
        <w:tc>
          <w:tcPr>
            <w:tcW w:w="1257" w:type="dxa"/>
          </w:tcPr>
          <w:p w:rsidR="00ED3675" w:rsidRPr="00B243D3" w:rsidRDefault="00ED3675" w:rsidP="008802E2">
            <w:pPr>
              <w:pStyle w:val="Tabletext"/>
              <w:rPr>
                <w:noProof/>
              </w:rPr>
            </w:pPr>
            <w:r w:rsidRPr="00B243D3">
              <w:rPr>
                <w:noProof/>
              </w:rPr>
              <w:t>1818.4</w:t>
            </w:r>
          </w:p>
        </w:tc>
        <w:tc>
          <w:tcPr>
            <w:tcW w:w="1260" w:type="dxa"/>
          </w:tcPr>
          <w:p w:rsidR="00ED3675" w:rsidRPr="00B243D3" w:rsidRDefault="00ED3675" w:rsidP="008802E2">
            <w:pPr>
              <w:pStyle w:val="Tabletext"/>
              <w:rPr>
                <w:noProof/>
              </w:rPr>
            </w:pPr>
            <w:r w:rsidRPr="00B243D3">
              <w:rPr>
                <w:noProof/>
              </w:rPr>
              <w:t>100.0</w:t>
            </w:r>
          </w:p>
        </w:tc>
        <w:tc>
          <w:tcPr>
            <w:tcW w:w="1251" w:type="dxa"/>
          </w:tcPr>
          <w:p w:rsidR="00ED3675" w:rsidRPr="00B243D3" w:rsidRDefault="00ED3675" w:rsidP="008802E2">
            <w:pPr>
              <w:pStyle w:val="Tabletext"/>
              <w:rPr>
                <w:noProof/>
              </w:rPr>
            </w:pPr>
            <w:r w:rsidRPr="00B243D3">
              <w:rPr>
                <w:noProof/>
              </w:rPr>
              <w:t>10.0</w:t>
            </w:r>
          </w:p>
        </w:tc>
        <w:tc>
          <w:tcPr>
            <w:tcW w:w="2340" w:type="dxa"/>
          </w:tcPr>
          <w:p w:rsidR="00ED3675" w:rsidRPr="00B243D3" w:rsidRDefault="00ED3675" w:rsidP="008802E2">
            <w:pPr>
              <w:pStyle w:val="Tabletext"/>
              <w:rPr>
                <w:noProof/>
              </w:rPr>
            </w:pPr>
            <w:r w:rsidRPr="00B243D3">
              <w:rPr>
                <w:noProof/>
              </w:rPr>
              <w:t>-149.7/-147.4/2.3</w:t>
            </w:r>
          </w:p>
        </w:tc>
      </w:tr>
      <w:tr w:rsidR="00ED3675" w:rsidRPr="00682DB6" w:rsidTr="00642052">
        <w:trPr>
          <w:jc w:val="center"/>
        </w:trPr>
        <w:tc>
          <w:tcPr>
            <w:tcW w:w="1426" w:type="dxa"/>
          </w:tcPr>
          <w:p w:rsidR="00ED3675" w:rsidRPr="00B243D3" w:rsidRDefault="00ED3675" w:rsidP="008802E2">
            <w:pPr>
              <w:pStyle w:val="Tabletext"/>
              <w:rPr>
                <w:noProof/>
              </w:rPr>
            </w:pPr>
            <w:r w:rsidRPr="00B243D3">
              <w:rPr>
                <w:noProof/>
              </w:rPr>
              <w:t>14</w:t>
            </w:r>
          </w:p>
        </w:tc>
        <w:tc>
          <w:tcPr>
            <w:tcW w:w="1443" w:type="dxa"/>
          </w:tcPr>
          <w:p w:rsidR="00ED3675" w:rsidRPr="00B243D3" w:rsidRDefault="00ED3675" w:rsidP="008802E2">
            <w:pPr>
              <w:pStyle w:val="Tabletext"/>
              <w:rPr>
                <w:noProof/>
              </w:rPr>
            </w:pPr>
            <w:r w:rsidRPr="00B243D3">
              <w:rPr>
                <w:noProof/>
              </w:rPr>
              <w:t>143.1</w:t>
            </w:r>
          </w:p>
        </w:tc>
        <w:tc>
          <w:tcPr>
            <w:tcW w:w="1257" w:type="dxa"/>
          </w:tcPr>
          <w:p w:rsidR="00ED3675" w:rsidRPr="00B243D3" w:rsidRDefault="00ED3675" w:rsidP="008802E2">
            <w:pPr>
              <w:pStyle w:val="Tabletext"/>
              <w:rPr>
                <w:noProof/>
              </w:rPr>
            </w:pPr>
            <w:r w:rsidRPr="00B243D3">
              <w:rPr>
                <w:noProof/>
              </w:rPr>
              <w:t>1709.2</w:t>
            </w:r>
          </w:p>
        </w:tc>
        <w:tc>
          <w:tcPr>
            <w:tcW w:w="1260" w:type="dxa"/>
          </w:tcPr>
          <w:p w:rsidR="00ED3675" w:rsidRPr="00B243D3" w:rsidRDefault="00ED3675" w:rsidP="008802E2">
            <w:pPr>
              <w:pStyle w:val="Tabletext"/>
              <w:rPr>
                <w:noProof/>
              </w:rPr>
            </w:pPr>
            <w:r w:rsidRPr="00B243D3">
              <w:rPr>
                <w:noProof/>
              </w:rPr>
              <w:t>101.6</w:t>
            </w:r>
          </w:p>
        </w:tc>
        <w:tc>
          <w:tcPr>
            <w:tcW w:w="1251" w:type="dxa"/>
          </w:tcPr>
          <w:p w:rsidR="00ED3675" w:rsidRPr="00B243D3" w:rsidRDefault="00ED3675" w:rsidP="008802E2">
            <w:pPr>
              <w:pStyle w:val="Tabletext"/>
              <w:rPr>
                <w:noProof/>
              </w:rPr>
            </w:pPr>
            <w:r w:rsidRPr="00B243D3">
              <w:rPr>
                <w:noProof/>
              </w:rPr>
              <w:t>11.6</w:t>
            </w:r>
          </w:p>
        </w:tc>
        <w:tc>
          <w:tcPr>
            <w:tcW w:w="2340" w:type="dxa"/>
          </w:tcPr>
          <w:p w:rsidR="00ED3675" w:rsidRPr="00B243D3" w:rsidRDefault="00ED3675" w:rsidP="008802E2">
            <w:pPr>
              <w:pStyle w:val="Tabletext"/>
              <w:rPr>
                <w:noProof/>
              </w:rPr>
            </w:pPr>
            <w:r w:rsidRPr="00B243D3">
              <w:rPr>
                <w:noProof/>
              </w:rPr>
              <w:t>-149.2/-147.1/2.1</w:t>
            </w:r>
          </w:p>
        </w:tc>
      </w:tr>
      <w:tr w:rsidR="00ED3675" w:rsidRPr="00682DB6" w:rsidTr="00642052">
        <w:trPr>
          <w:jc w:val="center"/>
        </w:trPr>
        <w:tc>
          <w:tcPr>
            <w:tcW w:w="1426" w:type="dxa"/>
          </w:tcPr>
          <w:p w:rsidR="00ED3675" w:rsidRPr="00B243D3" w:rsidRDefault="00ED3675" w:rsidP="008802E2">
            <w:pPr>
              <w:pStyle w:val="Tabletext"/>
              <w:rPr>
                <w:noProof/>
              </w:rPr>
            </w:pPr>
            <w:r w:rsidRPr="00B243D3">
              <w:rPr>
                <w:noProof/>
              </w:rPr>
              <w:t>13</w:t>
            </w:r>
          </w:p>
        </w:tc>
        <w:tc>
          <w:tcPr>
            <w:tcW w:w="1443" w:type="dxa"/>
          </w:tcPr>
          <w:p w:rsidR="00ED3675" w:rsidRPr="00B243D3" w:rsidRDefault="00ED3675" w:rsidP="008802E2">
            <w:pPr>
              <w:pStyle w:val="Tabletext"/>
              <w:rPr>
                <w:noProof/>
              </w:rPr>
            </w:pPr>
            <w:r w:rsidRPr="00B243D3">
              <w:rPr>
                <w:noProof/>
              </w:rPr>
              <w:t>159.0</w:t>
            </w:r>
          </w:p>
        </w:tc>
        <w:tc>
          <w:tcPr>
            <w:tcW w:w="1257" w:type="dxa"/>
          </w:tcPr>
          <w:p w:rsidR="00ED3675" w:rsidRPr="00B243D3" w:rsidRDefault="00ED3675" w:rsidP="008802E2">
            <w:pPr>
              <w:pStyle w:val="Tabletext"/>
              <w:rPr>
                <w:noProof/>
              </w:rPr>
            </w:pPr>
            <w:r w:rsidRPr="00B243D3">
              <w:rPr>
                <w:noProof/>
              </w:rPr>
              <w:t>1600.6</w:t>
            </w:r>
          </w:p>
        </w:tc>
        <w:tc>
          <w:tcPr>
            <w:tcW w:w="1260" w:type="dxa"/>
          </w:tcPr>
          <w:p w:rsidR="00ED3675" w:rsidRPr="00B243D3" w:rsidRDefault="00ED3675" w:rsidP="008802E2">
            <w:pPr>
              <w:pStyle w:val="Tabletext"/>
              <w:rPr>
                <w:noProof/>
              </w:rPr>
            </w:pPr>
            <w:r w:rsidRPr="00B243D3">
              <w:rPr>
                <w:noProof/>
              </w:rPr>
              <w:t>103.5</w:t>
            </w:r>
          </w:p>
        </w:tc>
        <w:tc>
          <w:tcPr>
            <w:tcW w:w="1251" w:type="dxa"/>
          </w:tcPr>
          <w:p w:rsidR="00ED3675" w:rsidRPr="00B243D3" w:rsidRDefault="00ED3675" w:rsidP="008802E2">
            <w:pPr>
              <w:pStyle w:val="Tabletext"/>
              <w:rPr>
                <w:noProof/>
              </w:rPr>
            </w:pPr>
            <w:r w:rsidRPr="00B243D3">
              <w:rPr>
                <w:noProof/>
              </w:rPr>
              <w:t>13.5</w:t>
            </w:r>
          </w:p>
        </w:tc>
        <w:tc>
          <w:tcPr>
            <w:tcW w:w="2340" w:type="dxa"/>
          </w:tcPr>
          <w:p w:rsidR="00ED3675" w:rsidRPr="00B243D3" w:rsidRDefault="00ED3675" w:rsidP="008802E2">
            <w:pPr>
              <w:pStyle w:val="Tabletext"/>
              <w:rPr>
                <w:noProof/>
              </w:rPr>
            </w:pPr>
            <w:r w:rsidRPr="00B243D3">
              <w:rPr>
                <w:noProof/>
              </w:rPr>
              <w:t>-148.6/-146.8/1.8</w:t>
            </w:r>
          </w:p>
        </w:tc>
      </w:tr>
      <w:tr w:rsidR="00ED3675" w:rsidRPr="00682DB6" w:rsidTr="00642052">
        <w:trPr>
          <w:jc w:val="center"/>
        </w:trPr>
        <w:tc>
          <w:tcPr>
            <w:tcW w:w="1426" w:type="dxa"/>
          </w:tcPr>
          <w:p w:rsidR="00ED3675" w:rsidRPr="00B243D3" w:rsidRDefault="00ED3675" w:rsidP="008802E2">
            <w:pPr>
              <w:pStyle w:val="Tabletext"/>
              <w:rPr>
                <w:noProof/>
              </w:rPr>
            </w:pPr>
            <w:r w:rsidRPr="00B243D3">
              <w:rPr>
                <w:noProof/>
              </w:rPr>
              <w:t>12</w:t>
            </w:r>
          </w:p>
        </w:tc>
        <w:tc>
          <w:tcPr>
            <w:tcW w:w="1443" w:type="dxa"/>
          </w:tcPr>
          <w:p w:rsidR="00ED3675" w:rsidRPr="00B243D3" w:rsidRDefault="00ED3675" w:rsidP="008802E2">
            <w:pPr>
              <w:pStyle w:val="Tabletext"/>
              <w:rPr>
                <w:noProof/>
              </w:rPr>
            </w:pPr>
            <w:r w:rsidRPr="00B243D3">
              <w:rPr>
                <w:noProof/>
              </w:rPr>
              <w:t>175.0</w:t>
            </w:r>
          </w:p>
        </w:tc>
        <w:tc>
          <w:tcPr>
            <w:tcW w:w="1257" w:type="dxa"/>
          </w:tcPr>
          <w:p w:rsidR="00ED3675" w:rsidRPr="00B243D3" w:rsidRDefault="00ED3675" w:rsidP="008802E2">
            <w:pPr>
              <w:pStyle w:val="Tabletext"/>
              <w:rPr>
                <w:noProof/>
              </w:rPr>
            </w:pPr>
            <w:r w:rsidRPr="00B243D3">
              <w:rPr>
                <w:noProof/>
              </w:rPr>
              <w:t>1493.0</w:t>
            </w:r>
          </w:p>
        </w:tc>
        <w:tc>
          <w:tcPr>
            <w:tcW w:w="1260" w:type="dxa"/>
          </w:tcPr>
          <w:p w:rsidR="00ED3675" w:rsidRPr="00B243D3" w:rsidRDefault="00ED3675" w:rsidP="008802E2">
            <w:pPr>
              <w:pStyle w:val="Tabletext"/>
              <w:rPr>
                <w:noProof/>
              </w:rPr>
            </w:pPr>
            <w:r w:rsidRPr="00B243D3">
              <w:rPr>
                <w:noProof/>
              </w:rPr>
              <w:t>105.5</w:t>
            </w:r>
          </w:p>
        </w:tc>
        <w:tc>
          <w:tcPr>
            <w:tcW w:w="1251" w:type="dxa"/>
          </w:tcPr>
          <w:p w:rsidR="00ED3675" w:rsidRPr="00B243D3" w:rsidRDefault="00ED3675" w:rsidP="008802E2">
            <w:pPr>
              <w:pStyle w:val="Tabletext"/>
              <w:rPr>
                <w:noProof/>
              </w:rPr>
            </w:pPr>
            <w:r w:rsidRPr="00B243D3">
              <w:rPr>
                <w:noProof/>
              </w:rPr>
              <w:t>15.5</w:t>
            </w:r>
          </w:p>
        </w:tc>
        <w:tc>
          <w:tcPr>
            <w:tcW w:w="2340" w:type="dxa"/>
          </w:tcPr>
          <w:p w:rsidR="00ED3675" w:rsidRPr="00B243D3" w:rsidRDefault="00ED3675" w:rsidP="008802E2">
            <w:pPr>
              <w:pStyle w:val="Tabletext"/>
              <w:rPr>
                <w:noProof/>
              </w:rPr>
            </w:pPr>
            <w:r w:rsidRPr="00B243D3">
              <w:rPr>
                <w:noProof/>
              </w:rPr>
              <w:t>-148/-146.5/1.5</w:t>
            </w:r>
          </w:p>
        </w:tc>
      </w:tr>
      <w:tr w:rsidR="00ED3675" w:rsidRPr="00682DB6" w:rsidTr="00642052">
        <w:trPr>
          <w:jc w:val="center"/>
        </w:trPr>
        <w:tc>
          <w:tcPr>
            <w:tcW w:w="1426" w:type="dxa"/>
          </w:tcPr>
          <w:p w:rsidR="00ED3675" w:rsidRPr="00B243D3" w:rsidRDefault="00ED3675" w:rsidP="008802E2">
            <w:pPr>
              <w:pStyle w:val="Tabletext"/>
              <w:rPr>
                <w:noProof/>
              </w:rPr>
            </w:pPr>
            <w:r w:rsidRPr="00B243D3">
              <w:rPr>
                <w:noProof/>
              </w:rPr>
              <w:t>11</w:t>
            </w:r>
          </w:p>
        </w:tc>
        <w:tc>
          <w:tcPr>
            <w:tcW w:w="1443" w:type="dxa"/>
          </w:tcPr>
          <w:p w:rsidR="00ED3675" w:rsidRPr="00B243D3" w:rsidRDefault="00ED3675" w:rsidP="008802E2">
            <w:pPr>
              <w:pStyle w:val="Tabletext"/>
              <w:rPr>
                <w:noProof/>
              </w:rPr>
            </w:pPr>
            <w:r w:rsidRPr="00B243D3">
              <w:rPr>
                <w:noProof/>
              </w:rPr>
              <w:t>190.9</w:t>
            </w:r>
          </w:p>
        </w:tc>
        <w:tc>
          <w:tcPr>
            <w:tcW w:w="1257" w:type="dxa"/>
          </w:tcPr>
          <w:p w:rsidR="00ED3675" w:rsidRPr="00B243D3" w:rsidRDefault="00ED3675" w:rsidP="008802E2">
            <w:pPr>
              <w:pStyle w:val="Tabletext"/>
              <w:rPr>
                <w:noProof/>
              </w:rPr>
            </w:pPr>
            <w:r w:rsidRPr="00B243D3">
              <w:rPr>
                <w:noProof/>
              </w:rPr>
              <w:t>1386.5</w:t>
            </w:r>
          </w:p>
        </w:tc>
        <w:tc>
          <w:tcPr>
            <w:tcW w:w="1260" w:type="dxa"/>
          </w:tcPr>
          <w:p w:rsidR="00ED3675" w:rsidRPr="00B243D3" w:rsidRDefault="00ED3675" w:rsidP="008802E2">
            <w:pPr>
              <w:pStyle w:val="Tabletext"/>
              <w:rPr>
                <w:noProof/>
              </w:rPr>
            </w:pPr>
            <w:r w:rsidRPr="00B243D3">
              <w:rPr>
                <w:noProof/>
              </w:rPr>
              <w:t>107.8</w:t>
            </w:r>
          </w:p>
        </w:tc>
        <w:tc>
          <w:tcPr>
            <w:tcW w:w="1251" w:type="dxa"/>
          </w:tcPr>
          <w:p w:rsidR="00ED3675" w:rsidRPr="00B243D3" w:rsidRDefault="00ED3675" w:rsidP="008802E2">
            <w:pPr>
              <w:pStyle w:val="Tabletext"/>
              <w:rPr>
                <w:noProof/>
              </w:rPr>
            </w:pPr>
            <w:r w:rsidRPr="00B243D3">
              <w:rPr>
                <w:noProof/>
              </w:rPr>
              <w:t>17.8</w:t>
            </w:r>
          </w:p>
        </w:tc>
        <w:tc>
          <w:tcPr>
            <w:tcW w:w="2340" w:type="dxa"/>
          </w:tcPr>
          <w:p w:rsidR="00ED3675" w:rsidRPr="00B243D3" w:rsidRDefault="00ED3675" w:rsidP="008802E2">
            <w:pPr>
              <w:pStyle w:val="Tabletext"/>
              <w:rPr>
                <w:noProof/>
              </w:rPr>
            </w:pPr>
            <w:r w:rsidRPr="00B243D3">
              <w:rPr>
                <w:noProof/>
              </w:rPr>
              <w:t>-147.4/-146.1/1.3</w:t>
            </w:r>
          </w:p>
        </w:tc>
      </w:tr>
      <w:tr w:rsidR="00ED3675" w:rsidRPr="00682DB6" w:rsidTr="00642052">
        <w:trPr>
          <w:jc w:val="center"/>
        </w:trPr>
        <w:tc>
          <w:tcPr>
            <w:tcW w:w="1426" w:type="dxa"/>
          </w:tcPr>
          <w:p w:rsidR="00ED3675" w:rsidRPr="00B243D3" w:rsidRDefault="00ED3675" w:rsidP="008802E2">
            <w:pPr>
              <w:pStyle w:val="Tabletext"/>
              <w:rPr>
                <w:noProof/>
              </w:rPr>
            </w:pPr>
            <w:r w:rsidRPr="00B243D3">
              <w:rPr>
                <w:noProof/>
              </w:rPr>
              <w:t>10</w:t>
            </w:r>
          </w:p>
        </w:tc>
        <w:tc>
          <w:tcPr>
            <w:tcW w:w="1443" w:type="dxa"/>
          </w:tcPr>
          <w:p w:rsidR="00ED3675" w:rsidRPr="00B243D3" w:rsidRDefault="00ED3675" w:rsidP="008802E2">
            <w:pPr>
              <w:pStyle w:val="Tabletext"/>
              <w:rPr>
                <w:noProof/>
              </w:rPr>
            </w:pPr>
            <w:r w:rsidRPr="00B243D3">
              <w:rPr>
                <w:noProof/>
              </w:rPr>
              <w:t>206.8</w:t>
            </w:r>
          </w:p>
        </w:tc>
        <w:tc>
          <w:tcPr>
            <w:tcW w:w="1257" w:type="dxa"/>
          </w:tcPr>
          <w:p w:rsidR="00ED3675" w:rsidRPr="00B243D3" w:rsidRDefault="00ED3675" w:rsidP="008802E2">
            <w:pPr>
              <w:pStyle w:val="Tabletext"/>
              <w:rPr>
                <w:noProof/>
              </w:rPr>
            </w:pPr>
            <w:r w:rsidRPr="00B243D3">
              <w:rPr>
                <w:noProof/>
              </w:rPr>
              <w:t>1281.4</w:t>
            </w:r>
          </w:p>
        </w:tc>
        <w:tc>
          <w:tcPr>
            <w:tcW w:w="1260" w:type="dxa"/>
          </w:tcPr>
          <w:p w:rsidR="00ED3675" w:rsidRPr="00B243D3" w:rsidRDefault="00ED3675" w:rsidP="008802E2">
            <w:pPr>
              <w:pStyle w:val="Tabletext"/>
              <w:rPr>
                <w:noProof/>
              </w:rPr>
            </w:pPr>
            <w:r w:rsidRPr="00B243D3">
              <w:rPr>
                <w:noProof/>
              </w:rPr>
              <w:t>110.3</w:t>
            </w:r>
          </w:p>
        </w:tc>
        <w:tc>
          <w:tcPr>
            <w:tcW w:w="1251" w:type="dxa"/>
          </w:tcPr>
          <w:p w:rsidR="00ED3675" w:rsidRPr="00B243D3" w:rsidRDefault="00ED3675" w:rsidP="008802E2">
            <w:pPr>
              <w:pStyle w:val="Tabletext"/>
              <w:rPr>
                <w:noProof/>
              </w:rPr>
            </w:pPr>
            <w:r w:rsidRPr="00B243D3">
              <w:rPr>
                <w:noProof/>
              </w:rPr>
              <w:t>20.3</w:t>
            </w:r>
          </w:p>
        </w:tc>
        <w:tc>
          <w:tcPr>
            <w:tcW w:w="2340" w:type="dxa"/>
          </w:tcPr>
          <w:p w:rsidR="00ED3675" w:rsidRPr="00B243D3" w:rsidRDefault="00ED3675" w:rsidP="008802E2">
            <w:pPr>
              <w:pStyle w:val="Tabletext"/>
              <w:rPr>
                <w:noProof/>
              </w:rPr>
            </w:pPr>
            <w:r w:rsidRPr="00B243D3">
              <w:rPr>
                <w:noProof/>
              </w:rPr>
              <w:t>-146.7/-145.8/0.9</w:t>
            </w:r>
          </w:p>
        </w:tc>
      </w:tr>
      <w:tr w:rsidR="00ED3675" w:rsidRPr="00682DB6" w:rsidTr="00642052">
        <w:trPr>
          <w:jc w:val="center"/>
        </w:trPr>
        <w:tc>
          <w:tcPr>
            <w:tcW w:w="1426" w:type="dxa"/>
          </w:tcPr>
          <w:p w:rsidR="00ED3675" w:rsidRPr="00B243D3" w:rsidRDefault="00ED3675" w:rsidP="008802E2">
            <w:pPr>
              <w:pStyle w:val="Tabletext"/>
              <w:rPr>
                <w:noProof/>
              </w:rPr>
            </w:pPr>
            <w:r w:rsidRPr="00B243D3">
              <w:rPr>
                <w:noProof/>
              </w:rPr>
              <w:t>9</w:t>
            </w:r>
          </w:p>
        </w:tc>
        <w:tc>
          <w:tcPr>
            <w:tcW w:w="1443" w:type="dxa"/>
          </w:tcPr>
          <w:p w:rsidR="00ED3675" w:rsidRPr="00B243D3" w:rsidRDefault="00ED3675" w:rsidP="008802E2">
            <w:pPr>
              <w:pStyle w:val="Tabletext"/>
              <w:rPr>
                <w:noProof/>
              </w:rPr>
            </w:pPr>
            <w:r w:rsidRPr="00B243D3">
              <w:rPr>
                <w:noProof/>
              </w:rPr>
              <w:t>222.7</w:t>
            </w:r>
          </w:p>
        </w:tc>
        <w:tc>
          <w:tcPr>
            <w:tcW w:w="1257" w:type="dxa"/>
          </w:tcPr>
          <w:p w:rsidR="00ED3675" w:rsidRPr="00B243D3" w:rsidRDefault="00ED3675" w:rsidP="008802E2">
            <w:pPr>
              <w:pStyle w:val="Tabletext"/>
              <w:rPr>
                <w:noProof/>
              </w:rPr>
            </w:pPr>
            <w:r w:rsidRPr="00B243D3">
              <w:rPr>
                <w:noProof/>
              </w:rPr>
              <w:t>1178.1</w:t>
            </w:r>
          </w:p>
        </w:tc>
        <w:tc>
          <w:tcPr>
            <w:tcW w:w="1260" w:type="dxa"/>
          </w:tcPr>
          <w:p w:rsidR="00ED3675" w:rsidRPr="00B243D3" w:rsidRDefault="00ED3675" w:rsidP="008802E2">
            <w:pPr>
              <w:pStyle w:val="Tabletext"/>
              <w:rPr>
                <w:noProof/>
              </w:rPr>
            </w:pPr>
            <w:r w:rsidRPr="00B243D3">
              <w:rPr>
                <w:noProof/>
              </w:rPr>
              <w:t>113.2</w:t>
            </w:r>
          </w:p>
        </w:tc>
        <w:tc>
          <w:tcPr>
            <w:tcW w:w="1251" w:type="dxa"/>
          </w:tcPr>
          <w:p w:rsidR="00ED3675" w:rsidRPr="00B243D3" w:rsidRDefault="00ED3675" w:rsidP="008802E2">
            <w:pPr>
              <w:pStyle w:val="Tabletext"/>
              <w:rPr>
                <w:noProof/>
              </w:rPr>
            </w:pPr>
            <w:r w:rsidRPr="00B243D3">
              <w:rPr>
                <w:noProof/>
              </w:rPr>
              <w:t>23.2</w:t>
            </w:r>
          </w:p>
        </w:tc>
        <w:tc>
          <w:tcPr>
            <w:tcW w:w="2340" w:type="dxa"/>
          </w:tcPr>
          <w:p w:rsidR="00ED3675" w:rsidRPr="00B243D3" w:rsidRDefault="00ED3675" w:rsidP="008802E2">
            <w:pPr>
              <w:pStyle w:val="Tabletext"/>
              <w:rPr>
                <w:noProof/>
              </w:rPr>
            </w:pPr>
            <w:r w:rsidRPr="00B243D3">
              <w:rPr>
                <w:noProof/>
              </w:rPr>
              <w:t>-145.9/-145.3/0.6</w:t>
            </w:r>
          </w:p>
        </w:tc>
      </w:tr>
      <w:tr w:rsidR="00ED3675" w:rsidRPr="00682DB6" w:rsidTr="00642052">
        <w:trPr>
          <w:jc w:val="center"/>
        </w:trPr>
        <w:tc>
          <w:tcPr>
            <w:tcW w:w="1426" w:type="dxa"/>
          </w:tcPr>
          <w:p w:rsidR="00ED3675" w:rsidRPr="00B243D3" w:rsidRDefault="00ED3675" w:rsidP="008802E2">
            <w:pPr>
              <w:pStyle w:val="Tabletext"/>
              <w:rPr>
                <w:noProof/>
              </w:rPr>
            </w:pPr>
            <w:r w:rsidRPr="00B243D3">
              <w:rPr>
                <w:noProof/>
              </w:rPr>
              <w:t>8</w:t>
            </w:r>
          </w:p>
        </w:tc>
        <w:tc>
          <w:tcPr>
            <w:tcW w:w="1443" w:type="dxa"/>
          </w:tcPr>
          <w:p w:rsidR="00ED3675" w:rsidRPr="00B243D3" w:rsidRDefault="00ED3675" w:rsidP="008802E2">
            <w:pPr>
              <w:pStyle w:val="Tabletext"/>
              <w:rPr>
                <w:noProof/>
              </w:rPr>
            </w:pPr>
            <w:r w:rsidRPr="00B243D3">
              <w:rPr>
                <w:noProof/>
              </w:rPr>
              <w:t>238.6</w:t>
            </w:r>
          </w:p>
        </w:tc>
        <w:tc>
          <w:tcPr>
            <w:tcW w:w="1257" w:type="dxa"/>
          </w:tcPr>
          <w:p w:rsidR="00ED3675" w:rsidRPr="00B243D3" w:rsidRDefault="00ED3675" w:rsidP="008802E2">
            <w:pPr>
              <w:pStyle w:val="Tabletext"/>
              <w:rPr>
                <w:noProof/>
              </w:rPr>
            </w:pPr>
            <w:r w:rsidRPr="00B243D3">
              <w:rPr>
                <w:noProof/>
              </w:rPr>
              <w:t>1077.3</w:t>
            </w:r>
          </w:p>
        </w:tc>
        <w:tc>
          <w:tcPr>
            <w:tcW w:w="1260" w:type="dxa"/>
          </w:tcPr>
          <w:p w:rsidR="00ED3675" w:rsidRPr="00B243D3" w:rsidRDefault="00ED3675" w:rsidP="008802E2">
            <w:pPr>
              <w:pStyle w:val="Tabletext"/>
              <w:rPr>
                <w:noProof/>
              </w:rPr>
            </w:pPr>
            <w:r w:rsidRPr="00B243D3">
              <w:rPr>
                <w:noProof/>
              </w:rPr>
              <w:t>116.6</w:t>
            </w:r>
          </w:p>
        </w:tc>
        <w:tc>
          <w:tcPr>
            <w:tcW w:w="1251" w:type="dxa"/>
          </w:tcPr>
          <w:p w:rsidR="00ED3675" w:rsidRPr="00B243D3" w:rsidRDefault="00ED3675" w:rsidP="008802E2">
            <w:pPr>
              <w:pStyle w:val="Tabletext"/>
              <w:rPr>
                <w:noProof/>
              </w:rPr>
            </w:pPr>
            <w:r w:rsidRPr="00B243D3">
              <w:rPr>
                <w:noProof/>
              </w:rPr>
              <w:t>26.6</w:t>
            </w:r>
          </w:p>
        </w:tc>
        <w:tc>
          <w:tcPr>
            <w:tcW w:w="2340" w:type="dxa"/>
          </w:tcPr>
          <w:p w:rsidR="00ED3675" w:rsidRPr="00B243D3" w:rsidRDefault="00ED3675" w:rsidP="008802E2">
            <w:pPr>
              <w:pStyle w:val="Tabletext"/>
              <w:rPr>
                <w:noProof/>
              </w:rPr>
            </w:pPr>
            <w:r w:rsidRPr="00B243D3">
              <w:rPr>
                <w:noProof/>
              </w:rPr>
              <w:t>-145.2/-144.7/0.5</w:t>
            </w:r>
          </w:p>
        </w:tc>
      </w:tr>
      <w:tr w:rsidR="00ED3675" w:rsidRPr="00682DB6" w:rsidTr="00642052">
        <w:trPr>
          <w:jc w:val="center"/>
        </w:trPr>
        <w:tc>
          <w:tcPr>
            <w:tcW w:w="1426" w:type="dxa"/>
          </w:tcPr>
          <w:p w:rsidR="00ED3675" w:rsidRPr="00B243D3" w:rsidRDefault="00ED3675" w:rsidP="008802E2">
            <w:pPr>
              <w:pStyle w:val="Tabletext"/>
              <w:rPr>
                <w:noProof/>
              </w:rPr>
            </w:pPr>
            <w:r w:rsidRPr="00B243D3">
              <w:rPr>
                <w:noProof/>
              </w:rPr>
              <w:t>7.145</w:t>
            </w:r>
          </w:p>
        </w:tc>
        <w:tc>
          <w:tcPr>
            <w:tcW w:w="1443" w:type="dxa"/>
          </w:tcPr>
          <w:p w:rsidR="00ED3675" w:rsidRPr="00B243D3" w:rsidRDefault="00ED3675" w:rsidP="008802E2">
            <w:pPr>
              <w:pStyle w:val="Tabletext"/>
              <w:rPr>
                <w:noProof/>
              </w:rPr>
            </w:pPr>
            <w:r w:rsidRPr="00B243D3">
              <w:rPr>
                <w:noProof/>
              </w:rPr>
              <w:t>252.2</w:t>
            </w:r>
          </w:p>
        </w:tc>
        <w:tc>
          <w:tcPr>
            <w:tcW w:w="1257" w:type="dxa"/>
          </w:tcPr>
          <w:p w:rsidR="00ED3675" w:rsidRPr="00B243D3" w:rsidRDefault="00ED3675" w:rsidP="008802E2">
            <w:pPr>
              <w:pStyle w:val="Tabletext"/>
              <w:rPr>
                <w:noProof/>
              </w:rPr>
            </w:pPr>
            <w:r w:rsidRPr="00B243D3">
              <w:rPr>
                <w:noProof/>
              </w:rPr>
              <w:t>993.5</w:t>
            </w:r>
          </w:p>
        </w:tc>
        <w:tc>
          <w:tcPr>
            <w:tcW w:w="1260" w:type="dxa"/>
          </w:tcPr>
          <w:p w:rsidR="00ED3675" w:rsidRPr="00B243D3" w:rsidRDefault="00ED3675" w:rsidP="008802E2">
            <w:pPr>
              <w:pStyle w:val="Tabletext"/>
              <w:rPr>
                <w:noProof/>
              </w:rPr>
            </w:pPr>
            <w:r w:rsidRPr="00B243D3">
              <w:rPr>
                <w:noProof/>
              </w:rPr>
              <w:t>120.0</w:t>
            </w:r>
          </w:p>
        </w:tc>
        <w:tc>
          <w:tcPr>
            <w:tcW w:w="1251" w:type="dxa"/>
          </w:tcPr>
          <w:p w:rsidR="00ED3675" w:rsidRPr="00B243D3" w:rsidRDefault="00ED3675" w:rsidP="008802E2">
            <w:pPr>
              <w:pStyle w:val="Tabletext"/>
              <w:rPr>
                <w:noProof/>
              </w:rPr>
            </w:pPr>
            <w:r w:rsidRPr="00B243D3">
              <w:rPr>
                <w:noProof/>
              </w:rPr>
              <w:t>30.0</w:t>
            </w:r>
          </w:p>
        </w:tc>
        <w:tc>
          <w:tcPr>
            <w:tcW w:w="2340" w:type="dxa"/>
          </w:tcPr>
          <w:p w:rsidR="00ED3675" w:rsidRPr="00B243D3" w:rsidRDefault="00ED3675" w:rsidP="008802E2">
            <w:pPr>
              <w:pStyle w:val="Tabletext"/>
              <w:rPr>
                <w:noProof/>
              </w:rPr>
            </w:pPr>
            <w:r w:rsidRPr="00B243D3">
              <w:rPr>
                <w:noProof/>
              </w:rPr>
              <w:t>-144.5/-144.2/0.3</w:t>
            </w:r>
          </w:p>
        </w:tc>
      </w:tr>
      <w:tr w:rsidR="00ED3675" w:rsidRPr="00682DB6" w:rsidTr="00642052">
        <w:trPr>
          <w:jc w:val="center"/>
        </w:trPr>
        <w:tc>
          <w:tcPr>
            <w:tcW w:w="1426" w:type="dxa"/>
          </w:tcPr>
          <w:p w:rsidR="00ED3675" w:rsidRPr="00B243D3" w:rsidRDefault="00ED3675" w:rsidP="008802E2">
            <w:pPr>
              <w:pStyle w:val="Tabletext"/>
              <w:rPr>
                <w:noProof/>
              </w:rPr>
            </w:pPr>
            <w:r w:rsidRPr="00B243D3">
              <w:rPr>
                <w:noProof/>
              </w:rPr>
              <w:t>7</w:t>
            </w:r>
          </w:p>
        </w:tc>
        <w:tc>
          <w:tcPr>
            <w:tcW w:w="1443" w:type="dxa"/>
          </w:tcPr>
          <w:p w:rsidR="00ED3675" w:rsidRPr="00B243D3" w:rsidRDefault="00ED3675" w:rsidP="008802E2">
            <w:pPr>
              <w:pStyle w:val="Tabletext"/>
              <w:rPr>
                <w:noProof/>
              </w:rPr>
            </w:pPr>
            <w:r w:rsidRPr="00B243D3">
              <w:rPr>
                <w:noProof/>
              </w:rPr>
              <w:t>254.5</w:t>
            </w:r>
          </w:p>
        </w:tc>
        <w:tc>
          <w:tcPr>
            <w:tcW w:w="1257" w:type="dxa"/>
          </w:tcPr>
          <w:p w:rsidR="00ED3675" w:rsidRPr="00B243D3" w:rsidRDefault="00ED3675" w:rsidP="008802E2">
            <w:pPr>
              <w:pStyle w:val="Tabletext"/>
              <w:rPr>
                <w:noProof/>
              </w:rPr>
            </w:pPr>
            <w:r w:rsidRPr="00B243D3">
              <w:rPr>
                <w:noProof/>
              </w:rPr>
              <w:t>979.6</w:t>
            </w:r>
          </w:p>
        </w:tc>
        <w:tc>
          <w:tcPr>
            <w:tcW w:w="1260" w:type="dxa"/>
          </w:tcPr>
          <w:p w:rsidR="00ED3675" w:rsidRPr="00B243D3" w:rsidRDefault="00ED3675" w:rsidP="008802E2">
            <w:pPr>
              <w:pStyle w:val="Tabletext"/>
              <w:rPr>
                <w:noProof/>
              </w:rPr>
            </w:pPr>
            <w:r w:rsidRPr="00B243D3">
              <w:rPr>
                <w:noProof/>
              </w:rPr>
              <w:t>120.6</w:t>
            </w:r>
          </w:p>
        </w:tc>
        <w:tc>
          <w:tcPr>
            <w:tcW w:w="1251" w:type="dxa"/>
          </w:tcPr>
          <w:p w:rsidR="00ED3675" w:rsidRPr="00B243D3" w:rsidRDefault="00ED3675" w:rsidP="008802E2">
            <w:pPr>
              <w:pStyle w:val="Tabletext"/>
              <w:rPr>
                <w:noProof/>
              </w:rPr>
            </w:pPr>
            <w:r w:rsidRPr="00B243D3">
              <w:rPr>
                <w:noProof/>
              </w:rPr>
              <w:t>30.6</w:t>
            </w:r>
          </w:p>
        </w:tc>
        <w:tc>
          <w:tcPr>
            <w:tcW w:w="2340" w:type="dxa"/>
          </w:tcPr>
          <w:p w:rsidR="00ED3675" w:rsidRPr="00B243D3" w:rsidRDefault="00ED3675" w:rsidP="008802E2">
            <w:pPr>
              <w:pStyle w:val="Tabletext"/>
              <w:rPr>
                <w:noProof/>
              </w:rPr>
            </w:pPr>
            <w:r w:rsidRPr="00B243D3">
              <w:rPr>
                <w:noProof/>
              </w:rPr>
              <w:t>-144.3/-144.1/0.2</w:t>
            </w:r>
          </w:p>
        </w:tc>
      </w:tr>
      <w:tr w:rsidR="00ED3675" w:rsidRPr="00682DB6" w:rsidTr="00642052">
        <w:trPr>
          <w:jc w:val="center"/>
        </w:trPr>
        <w:tc>
          <w:tcPr>
            <w:tcW w:w="1426" w:type="dxa"/>
          </w:tcPr>
          <w:p w:rsidR="00ED3675" w:rsidRPr="00B243D3" w:rsidRDefault="00ED3675" w:rsidP="008802E2">
            <w:pPr>
              <w:pStyle w:val="Tabletext"/>
              <w:rPr>
                <w:noProof/>
              </w:rPr>
            </w:pPr>
            <w:r w:rsidRPr="00B243D3">
              <w:rPr>
                <w:noProof/>
              </w:rPr>
              <w:t>6</w:t>
            </w:r>
          </w:p>
        </w:tc>
        <w:tc>
          <w:tcPr>
            <w:tcW w:w="1443" w:type="dxa"/>
          </w:tcPr>
          <w:p w:rsidR="00ED3675" w:rsidRPr="00B243D3" w:rsidRDefault="00ED3675" w:rsidP="008802E2">
            <w:pPr>
              <w:pStyle w:val="Tabletext"/>
              <w:rPr>
                <w:noProof/>
              </w:rPr>
            </w:pPr>
            <w:r w:rsidRPr="00B243D3">
              <w:rPr>
                <w:noProof/>
              </w:rPr>
              <w:t>270.4</w:t>
            </w:r>
          </w:p>
        </w:tc>
        <w:tc>
          <w:tcPr>
            <w:tcW w:w="1257" w:type="dxa"/>
          </w:tcPr>
          <w:p w:rsidR="00ED3675" w:rsidRPr="00B243D3" w:rsidRDefault="00ED3675" w:rsidP="008802E2">
            <w:pPr>
              <w:pStyle w:val="Tabletext"/>
              <w:rPr>
                <w:noProof/>
              </w:rPr>
            </w:pPr>
            <w:r w:rsidRPr="00B243D3">
              <w:rPr>
                <w:noProof/>
              </w:rPr>
              <w:t>886.3</w:t>
            </w:r>
          </w:p>
        </w:tc>
        <w:tc>
          <w:tcPr>
            <w:tcW w:w="1260" w:type="dxa"/>
          </w:tcPr>
          <w:p w:rsidR="00ED3675" w:rsidRPr="00B243D3" w:rsidRDefault="00ED3675" w:rsidP="008802E2">
            <w:pPr>
              <w:pStyle w:val="Tabletext"/>
              <w:rPr>
                <w:noProof/>
              </w:rPr>
            </w:pPr>
            <w:r w:rsidRPr="00B243D3">
              <w:rPr>
                <w:noProof/>
              </w:rPr>
              <w:t>125.3</w:t>
            </w:r>
          </w:p>
        </w:tc>
        <w:tc>
          <w:tcPr>
            <w:tcW w:w="1251" w:type="dxa"/>
          </w:tcPr>
          <w:p w:rsidR="00ED3675" w:rsidRPr="00B243D3" w:rsidRDefault="00ED3675" w:rsidP="008802E2">
            <w:pPr>
              <w:pStyle w:val="Tabletext"/>
              <w:rPr>
                <w:noProof/>
              </w:rPr>
            </w:pPr>
            <w:r w:rsidRPr="00B243D3">
              <w:rPr>
                <w:noProof/>
              </w:rPr>
              <w:t>35.3</w:t>
            </w:r>
          </w:p>
        </w:tc>
        <w:tc>
          <w:tcPr>
            <w:tcW w:w="2340" w:type="dxa"/>
          </w:tcPr>
          <w:p w:rsidR="00ED3675" w:rsidRPr="00B243D3" w:rsidRDefault="00ED3675" w:rsidP="008802E2">
            <w:pPr>
              <w:pStyle w:val="Tabletext"/>
              <w:rPr>
                <w:noProof/>
              </w:rPr>
            </w:pPr>
            <w:r w:rsidRPr="00B243D3">
              <w:rPr>
                <w:noProof/>
              </w:rPr>
              <w:t>-143.5/143.35/0.15</w:t>
            </w:r>
          </w:p>
        </w:tc>
      </w:tr>
      <w:tr w:rsidR="00ED3675" w:rsidRPr="00682DB6" w:rsidTr="00642052">
        <w:trPr>
          <w:jc w:val="center"/>
        </w:trPr>
        <w:tc>
          <w:tcPr>
            <w:tcW w:w="1426" w:type="dxa"/>
          </w:tcPr>
          <w:p w:rsidR="00ED3675" w:rsidRPr="00B243D3" w:rsidRDefault="00ED3675" w:rsidP="008802E2">
            <w:pPr>
              <w:pStyle w:val="Tabletext"/>
              <w:rPr>
                <w:noProof/>
              </w:rPr>
            </w:pPr>
            <w:r w:rsidRPr="00B243D3">
              <w:rPr>
                <w:noProof/>
              </w:rPr>
              <w:t>5</w:t>
            </w:r>
          </w:p>
        </w:tc>
        <w:tc>
          <w:tcPr>
            <w:tcW w:w="1443" w:type="dxa"/>
          </w:tcPr>
          <w:p w:rsidR="00ED3675" w:rsidRPr="00B243D3" w:rsidRDefault="00ED3675" w:rsidP="008802E2">
            <w:pPr>
              <w:pStyle w:val="Tabletext"/>
              <w:rPr>
                <w:noProof/>
              </w:rPr>
            </w:pPr>
            <w:r w:rsidRPr="00B243D3">
              <w:rPr>
                <w:noProof/>
              </w:rPr>
              <w:t>286.3</w:t>
            </w:r>
          </w:p>
        </w:tc>
        <w:tc>
          <w:tcPr>
            <w:tcW w:w="1257" w:type="dxa"/>
          </w:tcPr>
          <w:p w:rsidR="00ED3675" w:rsidRPr="00B243D3" w:rsidRDefault="00ED3675" w:rsidP="008802E2">
            <w:pPr>
              <w:pStyle w:val="Tabletext"/>
              <w:rPr>
                <w:noProof/>
              </w:rPr>
            </w:pPr>
            <w:r w:rsidRPr="00B243D3">
              <w:rPr>
                <w:noProof/>
              </w:rPr>
              <w:t>798.7</w:t>
            </w:r>
          </w:p>
        </w:tc>
        <w:tc>
          <w:tcPr>
            <w:tcW w:w="1260" w:type="dxa"/>
          </w:tcPr>
          <w:p w:rsidR="00ED3675" w:rsidRPr="00B243D3" w:rsidRDefault="00ED3675" w:rsidP="008802E2">
            <w:pPr>
              <w:pStyle w:val="Tabletext"/>
              <w:rPr>
                <w:noProof/>
              </w:rPr>
            </w:pPr>
            <w:r w:rsidRPr="00B243D3">
              <w:rPr>
                <w:noProof/>
              </w:rPr>
              <w:t>131.0</w:t>
            </w:r>
          </w:p>
        </w:tc>
        <w:tc>
          <w:tcPr>
            <w:tcW w:w="1251" w:type="dxa"/>
          </w:tcPr>
          <w:p w:rsidR="00ED3675" w:rsidRPr="00B243D3" w:rsidRDefault="00ED3675" w:rsidP="008802E2">
            <w:pPr>
              <w:pStyle w:val="Tabletext"/>
              <w:rPr>
                <w:noProof/>
              </w:rPr>
            </w:pPr>
            <w:r w:rsidRPr="00B243D3">
              <w:rPr>
                <w:noProof/>
              </w:rPr>
              <w:t>41.0</w:t>
            </w:r>
          </w:p>
        </w:tc>
        <w:tc>
          <w:tcPr>
            <w:tcW w:w="2340" w:type="dxa"/>
          </w:tcPr>
          <w:p w:rsidR="00ED3675" w:rsidRPr="00B243D3" w:rsidRDefault="00ED3675" w:rsidP="008802E2">
            <w:pPr>
              <w:pStyle w:val="Tabletext"/>
              <w:rPr>
                <w:noProof/>
              </w:rPr>
            </w:pPr>
            <w:r w:rsidRPr="00B243D3">
              <w:rPr>
                <w:noProof/>
              </w:rPr>
              <w:t>-142.5/-142.4/0.1</w:t>
            </w:r>
          </w:p>
        </w:tc>
      </w:tr>
      <w:tr w:rsidR="00ED3675" w:rsidRPr="00682DB6" w:rsidTr="00642052">
        <w:trPr>
          <w:jc w:val="center"/>
        </w:trPr>
        <w:tc>
          <w:tcPr>
            <w:tcW w:w="1426" w:type="dxa"/>
          </w:tcPr>
          <w:p w:rsidR="00ED3675" w:rsidRPr="00B243D3" w:rsidRDefault="00ED3675" w:rsidP="008802E2">
            <w:pPr>
              <w:pStyle w:val="Tabletext"/>
              <w:rPr>
                <w:noProof/>
              </w:rPr>
            </w:pPr>
            <w:r w:rsidRPr="00B243D3">
              <w:rPr>
                <w:noProof/>
              </w:rPr>
              <w:t>4.38</w:t>
            </w:r>
          </w:p>
        </w:tc>
        <w:tc>
          <w:tcPr>
            <w:tcW w:w="1443" w:type="dxa"/>
          </w:tcPr>
          <w:p w:rsidR="00ED3675" w:rsidRPr="00B243D3" w:rsidRDefault="00ED3675" w:rsidP="008802E2">
            <w:pPr>
              <w:pStyle w:val="Tabletext"/>
              <w:rPr>
                <w:noProof/>
              </w:rPr>
            </w:pPr>
            <w:r w:rsidRPr="00B243D3">
              <w:rPr>
                <w:noProof/>
              </w:rPr>
              <w:t>296.1</w:t>
            </w:r>
          </w:p>
        </w:tc>
        <w:tc>
          <w:tcPr>
            <w:tcW w:w="1257" w:type="dxa"/>
          </w:tcPr>
          <w:p w:rsidR="00ED3675" w:rsidRPr="00B243D3" w:rsidRDefault="00ED3675" w:rsidP="008802E2">
            <w:pPr>
              <w:pStyle w:val="Tabletext"/>
              <w:rPr>
                <w:noProof/>
              </w:rPr>
            </w:pPr>
            <w:r w:rsidRPr="00B243D3">
              <w:rPr>
                <w:noProof/>
              </w:rPr>
              <w:t>748.3</w:t>
            </w:r>
          </w:p>
        </w:tc>
        <w:tc>
          <w:tcPr>
            <w:tcW w:w="1260" w:type="dxa"/>
          </w:tcPr>
          <w:p w:rsidR="00ED3675" w:rsidRPr="00B243D3" w:rsidRDefault="00ED3675" w:rsidP="008802E2">
            <w:pPr>
              <w:pStyle w:val="Tabletext"/>
              <w:rPr>
                <w:noProof/>
              </w:rPr>
            </w:pPr>
            <w:r w:rsidRPr="00B243D3">
              <w:rPr>
                <w:noProof/>
              </w:rPr>
              <w:t>135.0</w:t>
            </w:r>
          </w:p>
        </w:tc>
        <w:tc>
          <w:tcPr>
            <w:tcW w:w="1251" w:type="dxa"/>
          </w:tcPr>
          <w:p w:rsidR="00ED3675" w:rsidRPr="00B243D3" w:rsidRDefault="00ED3675" w:rsidP="008802E2">
            <w:pPr>
              <w:pStyle w:val="Tabletext"/>
              <w:rPr>
                <w:noProof/>
              </w:rPr>
            </w:pPr>
            <w:r w:rsidRPr="00B243D3">
              <w:rPr>
                <w:noProof/>
              </w:rPr>
              <w:t>45.0</w:t>
            </w:r>
          </w:p>
        </w:tc>
        <w:tc>
          <w:tcPr>
            <w:tcW w:w="2340" w:type="dxa"/>
          </w:tcPr>
          <w:p w:rsidR="00ED3675" w:rsidRPr="00B243D3" w:rsidRDefault="00ED3675" w:rsidP="008802E2">
            <w:pPr>
              <w:pStyle w:val="Tabletext"/>
              <w:rPr>
                <w:noProof/>
              </w:rPr>
            </w:pPr>
            <w:r w:rsidRPr="00B243D3">
              <w:rPr>
                <w:noProof/>
              </w:rPr>
              <w:t xml:space="preserve">-142/-142/0 </w:t>
            </w:r>
            <w:r w:rsidRPr="00B243D3">
              <w:rPr>
                <w:i/>
                <w:noProof/>
              </w:rPr>
              <w:t>(reference)</w:t>
            </w:r>
          </w:p>
        </w:tc>
      </w:tr>
      <w:tr w:rsidR="00ED3675" w:rsidRPr="00682DB6" w:rsidTr="00642052">
        <w:trPr>
          <w:jc w:val="center"/>
        </w:trPr>
        <w:tc>
          <w:tcPr>
            <w:tcW w:w="1426" w:type="dxa"/>
          </w:tcPr>
          <w:p w:rsidR="00ED3675" w:rsidRPr="00B243D3" w:rsidRDefault="00ED3675" w:rsidP="008802E2">
            <w:pPr>
              <w:pStyle w:val="Tabletext"/>
              <w:rPr>
                <w:noProof/>
              </w:rPr>
            </w:pPr>
            <w:r w:rsidRPr="00B243D3">
              <w:rPr>
                <w:noProof/>
              </w:rPr>
              <w:t>4</w:t>
            </w:r>
          </w:p>
        </w:tc>
        <w:tc>
          <w:tcPr>
            <w:tcW w:w="1443" w:type="dxa"/>
          </w:tcPr>
          <w:p w:rsidR="00ED3675" w:rsidRPr="00B243D3" w:rsidRDefault="00ED3675" w:rsidP="008802E2">
            <w:pPr>
              <w:pStyle w:val="Tabletext"/>
              <w:rPr>
                <w:noProof/>
              </w:rPr>
            </w:pPr>
            <w:r w:rsidRPr="00B243D3">
              <w:rPr>
                <w:noProof/>
              </w:rPr>
              <w:t>302.2</w:t>
            </w:r>
          </w:p>
        </w:tc>
        <w:tc>
          <w:tcPr>
            <w:tcW w:w="1257" w:type="dxa"/>
          </w:tcPr>
          <w:p w:rsidR="00ED3675" w:rsidRPr="00B243D3" w:rsidRDefault="00ED3675" w:rsidP="008802E2">
            <w:pPr>
              <w:pStyle w:val="Tabletext"/>
              <w:rPr>
                <w:noProof/>
              </w:rPr>
            </w:pPr>
            <w:r w:rsidRPr="00B243D3">
              <w:rPr>
                <w:noProof/>
              </w:rPr>
              <w:t>719.2</w:t>
            </w:r>
          </w:p>
        </w:tc>
        <w:tc>
          <w:tcPr>
            <w:tcW w:w="1260" w:type="dxa"/>
          </w:tcPr>
          <w:p w:rsidR="00ED3675" w:rsidRPr="00B243D3" w:rsidRDefault="00ED3675" w:rsidP="008802E2">
            <w:pPr>
              <w:pStyle w:val="Tabletext"/>
              <w:rPr>
                <w:noProof/>
              </w:rPr>
            </w:pPr>
            <w:r w:rsidRPr="00B243D3">
              <w:rPr>
                <w:noProof/>
              </w:rPr>
              <w:t>137.8</w:t>
            </w:r>
          </w:p>
        </w:tc>
        <w:tc>
          <w:tcPr>
            <w:tcW w:w="1251" w:type="dxa"/>
          </w:tcPr>
          <w:p w:rsidR="00ED3675" w:rsidRPr="00B243D3" w:rsidRDefault="00ED3675" w:rsidP="008802E2">
            <w:pPr>
              <w:pStyle w:val="Tabletext"/>
              <w:rPr>
                <w:noProof/>
              </w:rPr>
            </w:pPr>
            <w:r w:rsidRPr="00B243D3">
              <w:rPr>
                <w:noProof/>
              </w:rPr>
              <w:t>47.8</w:t>
            </w:r>
          </w:p>
        </w:tc>
        <w:tc>
          <w:tcPr>
            <w:tcW w:w="2340" w:type="dxa"/>
          </w:tcPr>
          <w:p w:rsidR="00ED3675" w:rsidRPr="00B243D3" w:rsidRDefault="00ED3675" w:rsidP="008802E2">
            <w:pPr>
              <w:pStyle w:val="Tabletext"/>
              <w:rPr>
                <w:noProof/>
              </w:rPr>
            </w:pPr>
            <w:r w:rsidRPr="00B243D3">
              <w:rPr>
                <w:noProof/>
              </w:rPr>
              <w:t>-141.7/-140.5/1.2</w:t>
            </w:r>
          </w:p>
        </w:tc>
      </w:tr>
      <w:tr w:rsidR="00ED3675" w:rsidRPr="00682DB6" w:rsidTr="00642052">
        <w:trPr>
          <w:jc w:val="center"/>
        </w:trPr>
        <w:tc>
          <w:tcPr>
            <w:tcW w:w="1426" w:type="dxa"/>
          </w:tcPr>
          <w:p w:rsidR="00ED3675" w:rsidRPr="00B243D3" w:rsidRDefault="00ED3675" w:rsidP="008802E2">
            <w:pPr>
              <w:pStyle w:val="Tabletext"/>
              <w:rPr>
                <w:noProof/>
              </w:rPr>
            </w:pPr>
            <w:r w:rsidRPr="00B243D3">
              <w:rPr>
                <w:noProof/>
              </w:rPr>
              <w:t>3</w:t>
            </w:r>
          </w:p>
        </w:tc>
        <w:tc>
          <w:tcPr>
            <w:tcW w:w="1443" w:type="dxa"/>
          </w:tcPr>
          <w:p w:rsidR="00ED3675" w:rsidRPr="00B243D3" w:rsidRDefault="00ED3675" w:rsidP="008802E2">
            <w:pPr>
              <w:pStyle w:val="Tabletext"/>
              <w:rPr>
                <w:noProof/>
              </w:rPr>
            </w:pPr>
            <w:r w:rsidRPr="00B243D3">
              <w:rPr>
                <w:noProof/>
              </w:rPr>
              <w:t>318.1</w:t>
            </w:r>
          </w:p>
        </w:tc>
        <w:tc>
          <w:tcPr>
            <w:tcW w:w="1257" w:type="dxa"/>
          </w:tcPr>
          <w:p w:rsidR="00ED3675" w:rsidRPr="00B243D3" w:rsidRDefault="00ED3675" w:rsidP="008802E2">
            <w:pPr>
              <w:pStyle w:val="Tabletext"/>
              <w:rPr>
                <w:noProof/>
              </w:rPr>
            </w:pPr>
            <w:r w:rsidRPr="00B243D3">
              <w:rPr>
                <w:noProof/>
              </w:rPr>
              <w:t>650.6</w:t>
            </w:r>
          </w:p>
        </w:tc>
        <w:tc>
          <w:tcPr>
            <w:tcW w:w="1260" w:type="dxa"/>
          </w:tcPr>
          <w:p w:rsidR="00ED3675" w:rsidRPr="00B243D3" w:rsidRDefault="00ED3675" w:rsidP="008802E2">
            <w:pPr>
              <w:pStyle w:val="Tabletext"/>
              <w:rPr>
                <w:noProof/>
              </w:rPr>
            </w:pPr>
            <w:r w:rsidRPr="00B243D3">
              <w:rPr>
                <w:noProof/>
              </w:rPr>
              <w:t>146.2</w:t>
            </w:r>
          </w:p>
        </w:tc>
        <w:tc>
          <w:tcPr>
            <w:tcW w:w="1251" w:type="dxa"/>
          </w:tcPr>
          <w:p w:rsidR="00ED3675" w:rsidRPr="00B243D3" w:rsidRDefault="00ED3675" w:rsidP="008802E2">
            <w:pPr>
              <w:pStyle w:val="Tabletext"/>
              <w:rPr>
                <w:noProof/>
              </w:rPr>
            </w:pPr>
            <w:r w:rsidRPr="00B243D3">
              <w:rPr>
                <w:noProof/>
              </w:rPr>
              <w:t>56.2</w:t>
            </w:r>
          </w:p>
        </w:tc>
        <w:tc>
          <w:tcPr>
            <w:tcW w:w="2340" w:type="dxa"/>
          </w:tcPr>
          <w:p w:rsidR="00ED3675" w:rsidRPr="00B243D3" w:rsidRDefault="00ED3675" w:rsidP="008802E2">
            <w:pPr>
              <w:pStyle w:val="Tabletext"/>
              <w:rPr>
                <w:noProof/>
              </w:rPr>
            </w:pPr>
            <w:r w:rsidRPr="00B243D3">
              <w:rPr>
                <w:noProof/>
              </w:rPr>
              <w:t>-141.5/-136.1/5.4</w:t>
            </w:r>
          </w:p>
        </w:tc>
      </w:tr>
      <w:tr w:rsidR="00ED3675" w:rsidRPr="00682DB6" w:rsidTr="00642052">
        <w:trPr>
          <w:jc w:val="center"/>
        </w:trPr>
        <w:tc>
          <w:tcPr>
            <w:tcW w:w="1426" w:type="dxa"/>
          </w:tcPr>
          <w:p w:rsidR="00ED3675" w:rsidRPr="00B243D3" w:rsidRDefault="00ED3675" w:rsidP="008802E2">
            <w:pPr>
              <w:pStyle w:val="Tabletext"/>
              <w:rPr>
                <w:noProof/>
              </w:rPr>
            </w:pPr>
            <w:r w:rsidRPr="00B243D3">
              <w:rPr>
                <w:noProof/>
              </w:rPr>
              <w:t>2.7</w:t>
            </w:r>
          </w:p>
        </w:tc>
        <w:tc>
          <w:tcPr>
            <w:tcW w:w="1443" w:type="dxa"/>
          </w:tcPr>
          <w:p w:rsidR="00ED3675" w:rsidRPr="00B243D3" w:rsidRDefault="00ED3675" w:rsidP="008802E2">
            <w:pPr>
              <w:pStyle w:val="Tabletext"/>
              <w:rPr>
                <w:noProof/>
              </w:rPr>
            </w:pPr>
            <w:r w:rsidRPr="00B243D3">
              <w:rPr>
                <w:noProof/>
              </w:rPr>
              <w:t>322.9</w:t>
            </w:r>
          </w:p>
        </w:tc>
        <w:tc>
          <w:tcPr>
            <w:tcW w:w="1257" w:type="dxa"/>
          </w:tcPr>
          <w:p w:rsidR="00ED3675" w:rsidRPr="00B243D3" w:rsidRDefault="00ED3675" w:rsidP="008802E2">
            <w:pPr>
              <w:pStyle w:val="Tabletext"/>
              <w:rPr>
                <w:noProof/>
              </w:rPr>
            </w:pPr>
            <w:r w:rsidRPr="00B243D3">
              <w:rPr>
                <w:noProof/>
              </w:rPr>
              <w:t>632.7</w:t>
            </w:r>
          </w:p>
        </w:tc>
        <w:tc>
          <w:tcPr>
            <w:tcW w:w="1260" w:type="dxa"/>
          </w:tcPr>
          <w:p w:rsidR="00ED3675" w:rsidRPr="00B243D3" w:rsidRDefault="00ED3675" w:rsidP="008802E2">
            <w:pPr>
              <w:pStyle w:val="Tabletext"/>
              <w:rPr>
                <w:noProof/>
              </w:rPr>
            </w:pPr>
            <w:r w:rsidRPr="00B243D3">
              <w:rPr>
                <w:noProof/>
              </w:rPr>
              <w:t>150.0</w:t>
            </w:r>
          </w:p>
        </w:tc>
        <w:tc>
          <w:tcPr>
            <w:tcW w:w="1251" w:type="dxa"/>
          </w:tcPr>
          <w:p w:rsidR="00ED3675" w:rsidRPr="00B243D3" w:rsidRDefault="00ED3675" w:rsidP="008802E2">
            <w:pPr>
              <w:pStyle w:val="Tabletext"/>
              <w:rPr>
                <w:noProof/>
              </w:rPr>
            </w:pPr>
            <w:r w:rsidRPr="00B243D3">
              <w:rPr>
                <w:noProof/>
              </w:rPr>
              <w:t>60.0</w:t>
            </w:r>
          </w:p>
        </w:tc>
        <w:tc>
          <w:tcPr>
            <w:tcW w:w="2340" w:type="dxa"/>
          </w:tcPr>
          <w:p w:rsidR="00ED3675" w:rsidRPr="00B243D3" w:rsidRDefault="00ED3675" w:rsidP="008802E2">
            <w:pPr>
              <w:pStyle w:val="Tabletext"/>
              <w:rPr>
                <w:noProof/>
              </w:rPr>
            </w:pPr>
            <w:r w:rsidRPr="00B243D3">
              <w:rPr>
                <w:noProof/>
              </w:rPr>
              <w:t>-141/-134/7</w:t>
            </w:r>
          </w:p>
        </w:tc>
      </w:tr>
      <w:tr w:rsidR="00ED3675" w:rsidRPr="00682DB6" w:rsidTr="00642052">
        <w:trPr>
          <w:jc w:val="center"/>
        </w:trPr>
        <w:tc>
          <w:tcPr>
            <w:tcW w:w="1426" w:type="dxa"/>
          </w:tcPr>
          <w:p w:rsidR="00ED3675" w:rsidRPr="00B243D3" w:rsidRDefault="00ED3675" w:rsidP="008802E2">
            <w:pPr>
              <w:pStyle w:val="Tabletext"/>
              <w:rPr>
                <w:noProof/>
              </w:rPr>
            </w:pPr>
            <w:r w:rsidRPr="00B243D3">
              <w:rPr>
                <w:noProof/>
              </w:rPr>
              <w:t>2</w:t>
            </w:r>
          </w:p>
        </w:tc>
        <w:tc>
          <w:tcPr>
            <w:tcW w:w="1443" w:type="dxa"/>
          </w:tcPr>
          <w:p w:rsidR="00ED3675" w:rsidRPr="00B243D3" w:rsidRDefault="00ED3675" w:rsidP="008802E2">
            <w:pPr>
              <w:pStyle w:val="Tabletext"/>
              <w:rPr>
                <w:noProof/>
              </w:rPr>
            </w:pPr>
            <w:r w:rsidRPr="00B243D3">
              <w:rPr>
                <w:noProof/>
              </w:rPr>
              <w:t>334.0</w:t>
            </w:r>
          </w:p>
        </w:tc>
        <w:tc>
          <w:tcPr>
            <w:tcW w:w="1257" w:type="dxa"/>
          </w:tcPr>
          <w:p w:rsidR="00ED3675" w:rsidRPr="00B243D3" w:rsidRDefault="00ED3675" w:rsidP="008802E2">
            <w:pPr>
              <w:pStyle w:val="Tabletext"/>
              <w:rPr>
                <w:noProof/>
              </w:rPr>
            </w:pPr>
            <w:r w:rsidRPr="00B243D3">
              <w:rPr>
                <w:noProof/>
              </w:rPr>
              <w:t>596.8</w:t>
            </w:r>
          </w:p>
        </w:tc>
        <w:tc>
          <w:tcPr>
            <w:tcW w:w="1260" w:type="dxa"/>
          </w:tcPr>
          <w:p w:rsidR="00ED3675" w:rsidRPr="00B243D3" w:rsidRDefault="00ED3675" w:rsidP="008802E2">
            <w:pPr>
              <w:pStyle w:val="Tabletext"/>
              <w:rPr>
                <w:noProof/>
              </w:rPr>
            </w:pPr>
            <w:r w:rsidRPr="00B243D3">
              <w:rPr>
                <w:noProof/>
              </w:rPr>
              <w:t>156.1</w:t>
            </w:r>
          </w:p>
        </w:tc>
        <w:tc>
          <w:tcPr>
            <w:tcW w:w="1251" w:type="dxa"/>
          </w:tcPr>
          <w:p w:rsidR="00ED3675" w:rsidRPr="00B243D3" w:rsidRDefault="00ED3675" w:rsidP="008802E2">
            <w:pPr>
              <w:pStyle w:val="Tabletext"/>
              <w:rPr>
                <w:noProof/>
              </w:rPr>
            </w:pPr>
            <w:r w:rsidRPr="00B243D3">
              <w:rPr>
                <w:noProof/>
              </w:rPr>
              <w:t>66.1</w:t>
            </w:r>
          </w:p>
        </w:tc>
        <w:tc>
          <w:tcPr>
            <w:tcW w:w="2340" w:type="dxa"/>
          </w:tcPr>
          <w:p w:rsidR="00ED3675" w:rsidRPr="00B243D3" w:rsidRDefault="00ED3675" w:rsidP="008802E2">
            <w:pPr>
              <w:pStyle w:val="Tabletext"/>
              <w:rPr>
                <w:noProof/>
              </w:rPr>
            </w:pPr>
            <w:r w:rsidRPr="00B243D3">
              <w:rPr>
                <w:noProof/>
              </w:rPr>
              <w:t>-141.8/-133.4/8.4</w:t>
            </w:r>
          </w:p>
        </w:tc>
      </w:tr>
      <w:tr w:rsidR="00ED3675" w:rsidRPr="00682DB6" w:rsidTr="00642052">
        <w:trPr>
          <w:jc w:val="center"/>
        </w:trPr>
        <w:tc>
          <w:tcPr>
            <w:tcW w:w="1426" w:type="dxa"/>
          </w:tcPr>
          <w:p w:rsidR="00ED3675" w:rsidRPr="00B243D3" w:rsidRDefault="00ED3675" w:rsidP="008802E2">
            <w:pPr>
              <w:pStyle w:val="Tabletext"/>
              <w:rPr>
                <w:noProof/>
              </w:rPr>
            </w:pPr>
            <w:r w:rsidRPr="00B243D3">
              <w:rPr>
                <w:noProof/>
              </w:rPr>
              <w:t>1</w:t>
            </w:r>
          </w:p>
        </w:tc>
        <w:tc>
          <w:tcPr>
            <w:tcW w:w="1443" w:type="dxa"/>
          </w:tcPr>
          <w:p w:rsidR="00ED3675" w:rsidRPr="00B243D3" w:rsidRDefault="00ED3675" w:rsidP="008802E2">
            <w:pPr>
              <w:pStyle w:val="Tabletext"/>
              <w:rPr>
                <w:noProof/>
              </w:rPr>
            </w:pPr>
            <w:r w:rsidRPr="00B243D3">
              <w:rPr>
                <w:noProof/>
              </w:rPr>
              <w:t>349.9</w:t>
            </w:r>
          </w:p>
        </w:tc>
        <w:tc>
          <w:tcPr>
            <w:tcW w:w="1257" w:type="dxa"/>
          </w:tcPr>
          <w:p w:rsidR="00ED3675" w:rsidRPr="00B243D3" w:rsidRDefault="00ED3675" w:rsidP="008802E2">
            <w:pPr>
              <w:pStyle w:val="Tabletext"/>
              <w:rPr>
                <w:noProof/>
              </w:rPr>
            </w:pPr>
            <w:r w:rsidRPr="00B243D3">
              <w:rPr>
                <w:noProof/>
              </w:rPr>
              <w:t>562.1</w:t>
            </w:r>
          </w:p>
        </w:tc>
        <w:tc>
          <w:tcPr>
            <w:tcW w:w="1260" w:type="dxa"/>
          </w:tcPr>
          <w:p w:rsidR="00ED3675" w:rsidRPr="00B243D3" w:rsidRDefault="00ED3675" w:rsidP="008802E2">
            <w:pPr>
              <w:pStyle w:val="Tabletext"/>
              <w:rPr>
                <w:noProof/>
              </w:rPr>
            </w:pPr>
            <w:r w:rsidRPr="00B243D3">
              <w:rPr>
                <w:noProof/>
              </w:rPr>
              <w:t>167.6</w:t>
            </w:r>
          </w:p>
        </w:tc>
        <w:tc>
          <w:tcPr>
            <w:tcW w:w="1251" w:type="dxa"/>
          </w:tcPr>
          <w:p w:rsidR="00ED3675" w:rsidRPr="00B243D3" w:rsidRDefault="00ED3675" w:rsidP="008802E2">
            <w:pPr>
              <w:pStyle w:val="Tabletext"/>
              <w:rPr>
                <w:noProof/>
              </w:rPr>
            </w:pPr>
            <w:r w:rsidRPr="00B243D3">
              <w:rPr>
                <w:noProof/>
              </w:rPr>
              <w:t>77.6</w:t>
            </w:r>
          </w:p>
        </w:tc>
        <w:tc>
          <w:tcPr>
            <w:tcW w:w="2340" w:type="dxa"/>
          </w:tcPr>
          <w:p w:rsidR="00ED3675" w:rsidRPr="00B243D3" w:rsidRDefault="00ED3675" w:rsidP="008802E2">
            <w:pPr>
              <w:pStyle w:val="Tabletext"/>
              <w:rPr>
                <w:noProof/>
              </w:rPr>
            </w:pPr>
            <w:r w:rsidRPr="00B243D3">
              <w:rPr>
                <w:noProof/>
              </w:rPr>
              <w:t>-143.1/-132.2/10.9</w:t>
            </w:r>
          </w:p>
        </w:tc>
      </w:tr>
      <w:tr w:rsidR="00ED3675" w:rsidRPr="00682DB6" w:rsidTr="00642052">
        <w:trPr>
          <w:jc w:val="center"/>
        </w:trPr>
        <w:tc>
          <w:tcPr>
            <w:tcW w:w="1426" w:type="dxa"/>
          </w:tcPr>
          <w:p w:rsidR="00ED3675" w:rsidRPr="00B243D3" w:rsidRDefault="00ED3675" w:rsidP="008802E2">
            <w:pPr>
              <w:pStyle w:val="Tabletext"/>
              <w:rPr>
                <w:noProof/>
              </w:rPr>
            </w:pPr>
            <w:r w:rsidRPr="00B243D3">
              <w:rPr>
                <w:noProof/>
              </w:rPr>
              <w:t>0</w:t>
            </w:r>
          </w:p>
        </w:tc>
        <w:tc>
          <w:tcPr>
            <w:tcW w:w="1443" w:type="dxa"/>
          </w:tcPr>
          <w:p w:rsidR="00ED3675" w:rsidRPr="00B243D3" w:rsidRDefault="00ED3675" w:rsidP="008802E2">
            <w:pPr>
              <w:pStyle w:val="Tabletext"/>
              <w:rPr>
                <w:noProof/>
              </w:rPr>
            </w:pPr>
            <w:r w:rsidRPr="00B243D3">
              <w:rPr>
                <w:noProof/>
              </w:rPr>
              <w:t>365.8</w:t>
            </w:r>
          </w:p>
        </w:tc>
        <w:tc>
          <w:tcPr>
            <w:tcW w:w="1257" w:type="dxa"/>
          </w:tcPr>
          <w:p w:rsidR="00ED3675" w:rsidRPr="00B243D3" w:rsidRDefault="00ED3675" w:rsidP="008802E2">
            <w:pPr>
              <w:pStyle w:val="Tabletext"/>
              <w:rPr>
                <w:noProof/>
              </w:rPr>
            </w:pPr>
            <w:r w:rsidRPr="00B243D3">
              <w:rPr>
                <w:noProof/>
              </w:rPr>
              <w:t>550.0</w:t>
            </w:r>
          </w:p>
        </w:tc>
        <w:tc>
          <w:tcPr>
            <w:tcW w:w="1260" w:type="dxa"/>
          </w:tcPr>
          <w:p w:rsidR="00ED3675" w:rsidRPr="00B243D3" w:rsidRDefault="00ED3675" w:rsidP="008802E2">
            <w:pPr>
              <w:pStyle w:val="Tabletext"/>
              <w:rPr>
                <w:noProof/>
              </w:rPr>
            </w:pPr>
            <w:r w:rsidRPr="00B243D3">
              <w:rPr>
                <w:noProof/>
              </w:rPr>
              <w:t>180</w:t>
            </w:r>
          </w:p>
        </w:tc>
        <w:tc>
          <w:tcPr>
            <w:tcW w:w="1251" w:type="dxa"/>
          </w:tcPr>
          <w:p w:rsidR="00ED3675" w:rsidRPr="00B243D3" w:rsidRDefault="00ED3675" w:rsidP="008802E2">
            <w:pPr>
              <w:pStyle w:val="Tabletext"/>
              <w:rPr>
                <w:noProof/>
              </w:rPr>
            </w:pPr>
            <w:r w:rsidRPr="00B243D3">
              <w:rPr>
                <w:noProof/>
              </w:rPr>
              <w:t>90</w:t>
            </w:r>
          </w:p>
        </w:tc>
        <w:tc>
          <w:tcPr>
            <w:tcW w:w="2340" w:type="dxa"/>
          </w:tcPr>
          <w:p w:rsidR="00ED3675" w:rsidRPr="00B243D3" w:rsidRDefault="00ED3675" w:rsidP="008802E2">
            <w:pPr>
              <w:pStyle w:val="Tabletext"/>
              <w:rPr>
                <w:noProof/>
              </w:rPr>
            </w:pPr>
            <w:r w:rsidRPr="00B243D3">
              <w:rPr>
                <w:noProof/>
              </w:rPr>
              <w:t>-145.3/-131/14.3</w:t>
            </w:r>
          </w:p>
        </w:tc>
      </w:tr>
    </w:tbl>
    <w:p w:rsidR="00ED3675" w:rsidRPr="00883E30" w:rsidRDefault="00ED3675" w:rsidP="00ED3675">
      <w:pPr>
        <w:rPr>
          <w:i/>
        </w:rPr>
      </w:pPr>
      <w:r w:rsidRPr="00883E30">
        <w:rPr>
          <w:i/>
        </w:rPr>
        <w:t>Notes for Table 4:</w:t>
      </w:r>
    </w:p>
    <w:p w:rsidR="00ED3675" w:rsidRPr="00883E30" w:rsidRDefault="00ED3675" w:rsidP="00ED3675">
      <w:pPr>
        <w:pStyle w:val="ListParagraph"/>
        <w:numPr>
          <w:ilvl w:val="0"/>
          <w:numId w:val="10"/>
        </w:numPr>
        <w:rPr>
          <w:i/>
        </w:rPr>
      </w:pPr>
      <w:r w:rsidRPr="00883E30">
        <w:rPr>
          <w:i/>
        </w:rPr>
        <w:t>When the PFD level is set to the mask limit of -</w:t>
      </w:r>
      <w:proofErr w:type="gramStart"/>
      <w:r w:rsidRPr="00883E30">
        <w:rPr>
          <w:i/>
        </w:rPr>
        <w:t>142dB(</w:t>
      </w:r>
      <w:proofErr w:type="gramEnd"/>
      <w:r w:rsidRPr="00883E30">
        <w:rPr>
          <w:i/>
        </w:rPr>
        <w:t>W/(m2*4kHz))) at 45</w:t>
      </w:r>
      <w:r w:rsidRPr="00883E30">
        <w:rPr>
          <w:i/>
          <w:vertAlign w:val="superscript"/>
        </w:rPr>
        <w:t>0</w:t>
      </w:r>
      <w:r w:rsidRPr="00883E30">
        <w:rPr>
          <w:i/>
        </w:rPr>
        <w:t xml:space="preserve"> elevation angle, the PFD levels at all other elevation angles are below the mask.</w:t>
      </w:r>
    </w:p>
    <w:p w:rsidR="00ED3675" w:rsidRPr="00883E30" w:rsidRDefault="00ED3675" w:rsidP="00ED3675">
      <w:pPr>
        <w:pStyle w:val="ListParagraph"/>
        <w:numPr>
          <w:ilvl w:val="0"/>
          <w:numId w:val="10"/>
        </w:numPr>
        <w:rPr>
          <w:i/>
        </w:rPr>
      </w:pPr>
      <w:r w:rsidRPr="00883E30">
        <w:rPr>
          <w:i/>
        </w:rPr>
        <w:t>The maximum PFD level is -</w:t>
      </w:r>
      <w:proofErr w:type="gramStart"/>
      <w:r w:rsidRPr="00883E30">
        <w:rPr>
          <w:i/>
        </w:rPr>
        <w:t>141dB(</w:t>
      </w:r>
      <w:proofErr w:type="gramEnd"/>
      <w:r w:rsidRPr="00883E30">
        <w:rPr>
          <w:i/>
        </w:rPr>
        <w:t>W/(m2*4kHz)) at 60</w:t>
      </w:r>
      <w:r w:rsidRPr="00883E30">
        <w:rPr>
          <w:i/>
          <w:vertAlign w:val="superscript"/>
        </w:rPr>
        <w:t>0</w:t>
      </w:r>
      <w:r w:rsidRPr="00883E30">
        <w:rPr>
          <w:i/>
        </w:rPr>
        <w:t xml:space="preserve"> elevation angle, which is 7 dB below the mask limit level of -134dB(W/(m2*4kHz)).</w:t>
      </w:r>
    </w:p>
    <w:p w:rsidR="00ED3675" w:rsidRDefault="008802E2" w:rsidP="008802E2">
      <w:pPr>
        <w:pStyle w:val="Heading4"/>
      </w:pPr>
      <w:r>
        <w:t>13.4.2.14</w:t>
      </w:r>
      <w:r>
        <w:tab/>
      </w:r>
      <w:r w:rsidR="00ED3675">
        <w:t xml:space="preserve">Consider </w:t>
      </w:r>
      <w:r w:rsidR="00ED3675" w:rsidRPr="004D1329">
        <w:t xml:space="preserve">the shipborne </w:t>
      </w:r>
      <w:r w:rsidR="00920155">
        <w:t xml:space="preserve">VHF data exchange system </w:t>
      </w:r>
      <w:r w:rsidR="00ED3675" w:rsidRPr="004D1329">
        <w:t xml:space="preserve">antenna </w:t>
      </w:r>
      <w:r w:rsidR="00ED3675">
        <w:t xml:space="preserve">and receiver </w:t>
      </w:r>
      <w:r w:rsidR="00ED3675" w:rsidRPr="004D1329">
        <w:t>characteristics</w:t>
      </w:r>
    </w:p>
    <w:p w:rsidR="00ED3675" w:rsidRDefault="00ED3675" w:rsidP="00ED3675">
      <w:pPr>
        <w:rPr>
          <w:b/>
        </w:rPr>
      </w:pPr>
      <w:r>
        <w:t>The shipborne antenna and receiver characteristics are considered, along with the satellite radiated PFD levels, to determine the performance of the example VDES satellite downlink.</w:t>
      </w:r>
    </w:p>
    <w:p w:rsidR="00ED3675" w:rsidRPr="00D135D9" w:rsidRDefault="008802E2" w:rsidP="008802E2">
      <w:pPr>
        <w:pStyle w:val="Heading4"/>
      </w:pPr>
      <w:r>
        <w:lastRenderedPageBreak/>
        <w:t>13.4.2.15</w:t>
      </w:r>
      <w:r>
        <w:tab/>
      </w:r>
      <w:r w:rsidR="00ED3675" w:rsidRPr="008802E2">
        <w:t>Specify</w:t>
      </w:r>
      <w:r w:rsidR="00ED3675">
        <w:t xml:space="preserve"> the shipborne V</w:t>
      </w:r>
      <w:r w:rsidR="00920155">
        <w:t>HF data exchange system</w:t>
      </w:r>
      <w:r w:rsidR="00ED3675">
        <w:t xml:space="preserve"> antenna characteristics</w:t>
      </w:r>
    </w:p>
    <w:p w:rsidR="00ED3675" w:rsidRPr="00D135D9" w:rsidRDefault="00ED3675" w:rsidP="00ED3675">
      <w:r w:rsidRPr="00D135D9">
        <w:t xml:space="preserve">The available shipborne antenna options are comprised of stacked vertical dipole elements of various lengths and gain values, </w:t>
      </w:r>
      <w:r>
        <w:t xml:space="preserve">were previously </w:t>
      </w:r>
      <w:r w:rsidRPr="00D135D9">
        <w:t xml:space="preserve">shown in </w:t>
      </w:r>
      <w:r>
        <w:rPr>
          <w:highlight w:val="yellow"/>
        </w:rPr>
        <w:fldChar w:fldCharType="begin"/>
      </w:r>
      <w:r>
        <w:instrText xml:space="preserve"> REF _Ref397633268 \h </w:instrText>
      </w:r>
      <w:r>
        <w:rPr>
          <w:highlight w:val="yellow"/>
        </w:rPr>
      </w:r>
      <w:r>
        <w:rPr>
          <w:highlight w:val="yellow"/>
        </w:rPr>
        <w:fldChar w:fldCharType="separate"/>
      </w:r>
      <w:r w:rsidR="00A2795C">
        <w:t xml:space="preserve">Figure </w:t>
      </w:r>
      <w:r w:rsidR="00A2795C">
        <w:rPr>
          <w:noProof/>
        </w:rPr>
        <w:t>6</w:t>
      </w:r>
      <w:r>
        <w:rPr>
          <w:highlight w:val="yellow"/>
        </w:rPr>
        <w:fldChar w:fldCharType="end"/>
      </w:r>
      <w:r w:rsidRPr="00736886">
        <w:t xml:space="preserve"> in</w:t>
      </w:r>
      <w:r>
        <w:t xml:space="preserve"> section</w:t>
      </w:r>
      <w:r w:rsidRPr="00736886">
        <w:t xml:space="preserve"> </w:t>
      </w:r>
      <w:r>
        <w:fldChar w:fldCharType="begin"/>
      </w:r>
      <w:r>
        <w:instrText xml:space="preserve"> REF _Ref397637247 \r \h </w:instrText>
      </w:r>
      <w:r>
        <w:fldChar w:fldCharType="separate"/>
      </w:r>
      <w:r w:rsidR="00A2795C">
        <w:rPr>
          <w:cs/>
        </w:rPr>
        <w:t>‎</w:t>
      </w:r>
      <w:r w:rsidR="00A2795C">
        <w:t>0</w:t>
      </w:r>
      <w:r>
        <w:fldChar w:fldCharType="end"/>
      </w:r>
      <w:r w:rsidRPr="00D135D9">
        <w:t xml:space="preserve">. This analysis considers the 0 </w:t>
      </w:r>
      <w:proofErr w:type="spellStart"/>
      <w:r w:rsidRPr="00D135D9">
        <w:t>dBd</w:t>
      </w:r>
      <w:proofErr w:type="spellEnd"/>
      <w:r w:rsidRPr="00D135D9">
        <w:t xml:space="preserve"> antenna </w:t>
      </w:r>
      <w:r>
        <w:t>because it has the best performance for the elevation angles required for satellite detection</w:t>
      </w:r>
      <w:r w:rsidRPr="00D135D9">
        <w:t xml:space="preserve">. </w:t>
      </w:r>
    </w:p>
    <w:p w:rsidR="00ED3675" w:rsidRDefault="008802E2" w:rsidP="008802E2">
      <w:pPr>
        <w:pStyle w:val="Heading4"/>
      </w:pPr>
      <w:r>
        <w:t>13.4.2.16</w:t>
      </w:r>
      <w:r>
        <w:tab/>
      </w:r>
      <w:r w:rsidR="00ED3675">
        <w:t>Determine the shipborne V</w:t>
      </w:r>
      <w:r w:rsidR="00920155">
        <w:t>HF data exchange system</w:t>
      </w:r>
      <w:r w:rsidR="00ED3675">
        <w:t xml:space="preserve"> receiver characteristics</w:t>
      </w:r>
    </w:p>
    <w:p w:rsidR="00ED3675" w:rsidRDefault="00ED3675" w:rsidP="00ED3675">
      <w:r>
        <w:t>T</w:t>
      </w:r>
      <w:r w:rsidRPr="00D135D9">
        <w:t xml:space="preserve">he </w:t>
      </w:r>
      <w:r>
        <w:t xml:space="preserve">shipborne VDES receiver characteristics and the </w:t>
      </w:r>
      <w:r w:rsidRPr="00D135D9">
        <w:t>coordination levels</w:t>
      </w:r>
      <w:r>
        <w:t xml:space="preserve"> for the terrestrial service are considered, and the </w:t>
      </w:r>
      <w:r w:rsidRPr="00D135D9">
        <w:t xml:space="preserve">set of metrics in Table </w:t>
      </w:r>
      <w:r>
        <w:t>5</w:t>
      </w:r>
      <w:r w:rsidRPr="00D135D9">
        <w:t xml:space="preserve"> below</w:t>
      </w:r>
      <w:r>
        <w:t xml:space="preserve"> are used</w:t>
      </w:r>
      <w:r w:rsidRPr="00D135D9">
        <w:t xml:space="preserve"> to </w:t>
      </w:r>
      <w:r>
        <w:t xml:space="preserve">determine </w:t>
      </w:r>
      <w:r w:rsidRPr="00D135D9">
        <w:t xml:space="preserve">a reference value of C/N </w:t>
      </w:r>
      <w:r>
        <w:t xml:space="preserve">(carrier-to-noise ratio) </w:t>
      </w:r>
      <w:r w:rsidRPr="00D135D9">
        <w:t xml:space="preserve">for </w:t>
      </w:r>
      <w:r>
        <w:t xml:space="preserve">the example </w:t>
      </w:r>
      <w:r w:rsidRPr="00D135D9">
        <w:t xml:space="preserve">shipborne VDES receiver. </w:t>
      </w:r>
    </w:p>
    <w:p w:rsidR="00ED3675" w:rsidRDefault="00ED3675" w:rsidP="008802E2">
      <w:pPr>
        <w:pStyle w:val="TableNo"/>
      </w:pPr>
      <w:r>
        <w:t xml:space="preserve">Table </w:t>
      </w:r>
      <w:r>
        <w:fldChar w:fldCharType="begin"/>
      </w:r>
      <w:r>
        <w:instrText xml:space="preserve"> SEQ Table \* ARABIC </w:instrText>
      </w:r>
      <w:r>
        <w:fldChar w:fldCharType="separate"/>
      </w:r>
      <w:r w:rsidR="00A2795C">
        <w:rPr>
          <w:noProof/>
        </w:rPr>
        <w:t>5</w:t>
      </w:r>
      <w:r>
        <w:rPr>
          <w:noProof/>
        </w:rPr>
        <w:fldChar w:fldCharType="end"/>
      </w:r>
    </w:p>
    <w:p w:rsidR="00ED3675" w:rsidRDefault="00ED3675" w:rsidP="00ED3675">
      <w:pPr>
        <w:rPr>
          <w:rFonts w:eastAsia="Calibri"/>
        </w:rPr>
      </w:pPr>
      <w:r w:rsidRPr="00682DB6">
        <w:rPr>
          <w:rFonts w:eastAsia="Calibri"/>
        </w:rPr>
        <w:t xml:space="preserve">Metrics for </w:t>
      </w:r>
      <w:r>
        <w:rPr>
          <w:rFonts w:eastAsia="Calibri"/>
        </w:rPr>
        <w:t xml:space="preserve">considering </w:t>
      </w:r>
      <w:r w:rsidRPr="00682DB6">
        <w:rPr>
          <w:rFonts w:eastAsia="Calibri"/>
        </w:rPr>
        <w:t xml:space="preserve">ITU-R </w:t>
      </w:r>
      <w:r>
        <w:rPr>
          <w:rFonts w:eastAsia="Calibri"/>
        </w:rPr>
        <w:t>c</w:t>
      </w:r>
      <w:r w:rsidRPr="00682DB6">
        <w:rPr>
          <w:rFonts w:eastAsia="Calibri"/>
        </w:rPr>
        <w:t xml:space="preserve">oordination </w:t>
      </w:r>
      <w:r>
        <w:rPr>
          <w:rFonts w:eastAsia="Calibri"/>
        </w:rPr>
        <w:t>l</w:t>
      </w:r>
      <w:r w:rsidRPr="00682DB6">
        <w:rPr>
          <w:rFonts w:eastAsia="Calibri"/>
        </w:rPr>
        <w:t xml:space="preserve">evels </w:t>
      </w:r>
      <w:r>
        <w:rPr>
          <w:rFonts w:eastAsia="Calibri"/>
        </w:rPr>
        <w:t>and</w:t>
      </w:r>
      <w:r w:rsidRPr="00682DB6">
        <w:rPr>
          <w:rFonts w:eastAsia="Calibri"/>
        </w:rPr>
        <w:t xml:space="preserve"> </w:t>
      </w:r>
      <w:r>
        <w:rPr>
          <w:rFonts w:eastAsia="Calibri"/>
        </w:rPr>
        <w:t xml:space="preserve">calculating </w:t>
      </w:r>
      <w:r w:rsidRPr="00682DB6">
        <w:rPr>
          <w:rFonts w:eastAsia="Calibri"/>
        </w:rPr>
        <w:t>C/N in a VDES Receiver</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9"/>
      </w:tblGrid>
      <w:tr w:rsidR="00ED3675" w:rsidTr="00642052">
        <w:tc>
          <w:tcPr>
            <w:tcW w:w="9855" w:type="dxa"/>
          </w:tcPr>
          <w:p w:rsidR="00ED3675" w:rsidRPr="004905F5" w:rsidRDefault="00ED3675" w:rsidP="00642052">
            <w:r w:rsidRPr="00682DB6">
              <w:t>Power received (referred to the Rx antenna) by a shipboard VHF receiver (reference 25 kHz channel):</w:t>
            </w:r>
          </w:p>
        </w:tc>
      </w:tr>
      <w:tr w:rsidR="00ED3675" w:rsidTr="00642052">
        <w:tc>
          <w:tcPr>
            <w:tcW w:w="9855" w:type="dxa"/>
          </w:tcPr>
          <w:p w:rsidR="00ED3675" w:rsidRDefault="00ED3675" w:rsidP="00642052">
            <w:pPr>
              <w:rPr>
                <w:szCs w:val="24"/>
                <w:u w:val="single"/>
              </w:rPr>
            </w:pPr>
            <w:r w:rsidRPr="00682DB6">
              <w:t xml:space="preserve">Power received (linear formula): </w:t>
            </w:r>
            <w:proofErr w:type="spellStart"/>
            <w:r w:rsidRPr="00682DB6">
              <w:t>Pr</w:t>
            </w:r>
            <w:proofErr w:type="spellEnd"/>
            <w:r w:rsidRPr="00682DB6">
              <w:t xml:space="preserve"> = GE²c²/480π²f²,</w:t>
            </w:r>
            <w:r>
              <w:t xml:space="preserve"> where</w:t>
            </w:r>
          </w:p>
        </w:tc>
      </w:tr>
      <w:tr w:rsidR="00ED3675" w:rsidTr="00642052">
        <w:tc>
          <w:tcPr>
            <w:tcW w:w="9855" w:type="dxa"/>
          </w:tcPr>
          <w:p w:rsidR="00ED3675" w:rsidRPr="00682DB6" w:rsidRDefault="00ED3675" w:rsidP="00642052">
            <w:r w:rsidRPr="00682DB6">
              <w:t>G = gain of a half-wavelength (λ/2) dipole antenna = 1.64</w:t>
            </w:r>
          </w:p>
          <w:p w:rsidR="00ED3675" w:rsidRPr="00682DB6" w:rsidRDefault="00ED3675" w:rsidP="00642052">
            <w:r w:rsidRPr="00682DB6">
              <w:t>E = field strength = 4 x10exp-6 volts/ meter (4 µV/m = +12dBu)</w:t>
            </w:r>
          </w:p>
          <w:p w:rsidR="00ED3675" w:rsidRPr="00682DB6" w:rsidRDefault="00ED3675" w:rsidP="00642052">
            <w:r w:rsidRPr="00682DB6">
              <w:t>c = speed of light in free space = 3 x 10exp8 meters/second</w:t>
            </w:r>
          </w:p>
          <w:p w:rsidR="00ED3675" w:rsidRPr="00682DB6" w:rsidRDefault="00ED3675" w:rsidP="00642052">
            <w:r w:rsidRPr="00682DB6">
              <w:t>f = VDES downlink frequency = 161.9x10exp6 (161.9 MHz)</w:t>
            </w:r>
          </w:p>
          <w:p w:rsidR="00ED3675" w:rsidRPr="00682DB6" w:rsidRDefault="00ED3675" w:rsidP="00642052">
            <w:r w:rsidRPr="00682DB6">
              <w:t>λ = 1.852 meters (at 161.9 MHz)</w:t>
            </w:r>
          </w:p>
          <w:p w:rsidR="00ED3675" w:rsidRDefault="00ED3675" w:rsidP="00642052">
            <w:pPr>
              <w:rPr>
                <w:szCs w:val="24"/>
                <w:u w:val="single"/>
              </w:rPr>
            </w:pPr>
            <w:proofErr w:type="spellStart"/>
            <w:r w:rsidRPr="00682DB6">
              <w:t>Pr</w:t>
            </w:r>
            <w:proofErr w:type="spellEnd"/>
            <w:r w:rsidRPr="00682DB6">
              <w:t xml:space="preserve"> = 19.02x10exp-15 watts = -137.2dBW = -107.2dBm</w:t>
            </w:r>
          </w:p>
        </w:tc>
      </w:tr>
      <w:tr w:rsidR="00ED3675" w:rsidTr="00642052">
        <w:tc>
          <w:tcPr>
            <w:tcW w:w="9855" w:type="dxa"/>
          </w:tcPr>
          <w:p w:rsidR="00ED3675" w:rsidRPr="00682DB6" w:rsidRDefault="00ED3675" w:rsidP="00642052">
            <w:r w:rsidRPr="00682DB6">
              <w:t xml:space="preserve">The logarithmic formula can also be used to calculate </w:t>
            </w:r>
            <w:proofErr w:type="spellStart"/>
            <w:r w:rsidRPr="00682DB6">
              <w:t>Pr</w:t>
            </w:r>
            <w:proofErr w:type="spellEnd"/>
            <w:r w:rsidRPr="00682DB6">
              <w:t xml:space="preserve"> (</w:t>
            </w:r>
            <w:proofErr w:type="spellStart"/>
            <w:r w:rsidRPr="00682DB6">
              <w:t>dBm</w:t>
            </w:r>
            <w:proofErr w:type="spellEnd"/>
            <w:r w:rsidRPr="00682DB6">
              <w:t>):</w:t>
            </w:r>
          </w:p>
          <w:p w:rsidR="00ED3675" w:rsidRDefault="00ED3675" w:rsidP="00642052">
            <w:pPr>
              <w:rPr>
                <w:szCs w:val="24"/>
                <w:u w:val="single"/>
              </w:rPr>
            </w:pPr>
            <w:proofErr w:type="spellStart"/>
            <w:r w:rsidRPr="00682DB6">
              <w:t>Pr</w:t>
            </w:r>
            <w:proofErr w:type="spellEnd"/>
            <w:r w:rsidRPr="00682DB6">
              <w:t xml:space="preserve"> (</w:t>
            </w:r>
            <w:proofErr w:type="spellStart"/>
            <w:r w:rsidRPr="00682DB6">
              <w:t>dBm</w:t>
            </w:r>
            <w:proofErr w:type="spellEnd"/>
            <w:r w:rsidRPr="00682DB6">
              <w:t>) = 42.8 - 20logF + 20logE + G, where</w:t>
            </w:r>
          </w:p>
        </w:tc>
      </w:tr>
      <w:tr w:rsidR="00ED3675" w:rsidTr="00642052">
        <w:tc>
          <w:tcPr>
            <w:tcW w:w="9855" w:type="dxa"/>
          </w:tcPr>
          <w:p w:rsidR="00ED3675" w:rsidRPr="00682DB6" w:rsidRDefault="00ED3675" w:rsidP="00642052">
            <w:r w:rsidRPr="00682DB6">
              <w:t xml:space="preserve">G = antenna gain in </w:t>
            </w:r>
            <w:proofErr w:type="spellStart"/>
            <w:r w:rsidRPr="00682DB6">
              <w:t>dBi</w:t>
            </w:r>
            <w:proofErr w:type="spellEnd"/>
            <w:r w:rsidRPr="00682DB6">
              <w:t xml:space="preserve"> = 2.1dBi (2.1dB over isotropic)</w:t>
            </w:r>
          </w:p>
          <w:p w:rsidR="00ED3675" w:rsidRPr="00682DB6" w:rsidRDefault="00ED3675" w:rsidP="00642052">
            <w:r w:rsidRPr="00682DB6">
              <w:t>F = frequency in MHz = 161.9</w:t>
            </w:r>
          </w:p>
          <w:p w:rsidR="00ED3675" w:rsidRPr="00682DB6" w:rsidRDefault="00ED3675" w:rsidP="00642052">
            <w:proofErr w:type="spellStart"/>
            <w:r w:rsidRPr="00682DB6">
              <w:t>Pr</w:t>
            </w:r>
            <w:proofErr w:type="spellEnd"/>
            <w:r w:rsidRPr="00682DB6">
              <w:t xml:space="preserve"> (</w:t>
            </w:r>
            <w:proofErr w:type="spellStart"/>
            <w:r w:rsidRPr="00682DB6">
              <w:t>dBm</w:t>
            </w:r>
            <w:proofErr w:type="spellEnd"/>
            <w:r w:rsidRPr="00682DB6">
              <w:t>) = 42.8 – 44.1 – 108 + 2.1 = -107.2dBm (-137.2dBW)</w:t>
            </w:r>
          </w:p>
          <w:p w:rsidR="00ED3675" w:rsidRPr="00682DB6" w:rsidRDefault="00ED3675" w:rsidP="00642052">
            <w:r>
              <w:t>PFD</w:t>
            </w:r>
            <w:r w:rsidRPr="00682DB6">
              <w:t xml:space="preserve"> = dB(E) -153.72 = 12-153.72 = -141.72dB(W/(m</w:t>
            </w:r>
            <w:r w:rsidRPr="00682DB6">
              <w:rPr>
                <w:vertAlign w:val="superscript"/>
              </w:rPr>
              <w:t>2</w:t>
            </w:r>
            <w:r w:rsidRPr="00682DB6">
              <w:t>*4kHz)) from a vertically-polarized source</w:t>
            </w:r>
          </w:p>
          <w:p w:rsidR="00ED3675" w:rsidRPr="00682DB6" w:rsidRDefault="00ED3675" w:rsidP="00642052">
            <w:pPr>
              <w:rPr>
                <w:vertAlign w:val="superscript"/>
              </w:rPr>
            </w:pPr>
            <w:r w:rsidRPr="00682DB6">
              <w:t>A</w:t>
            </w:r>
            <w:r w:rsidRPr="00682DB6">
              <w:rPr>
                <w:vertAlign w:val="subscript"/>
              </w:rPr>
              <w:t>e</w:t>
            </w:r>
            <w:r w:rsidRPr="00682DB6">
              <w:t xml:space="preserve"> = effective area for a </w:t>
            </w:r>
            <w:r>
              <w:t>dipole</w:t>
            </w:r>
            <w:r w:rsidRPr="00682DB6">
              <w:t xml:space="preserve"> antenna = 0.13λ</w:t>
            </w:r>
            <w:r w:rsidRPr="00682DB6">
              <w:rPr>
                <w:vertAlign w:val="superscript"/>
              </w:rPr>
              <w:t xml:space="preserve">2 </w:t>
            </w:r>
            <w:r w:rsidRPr="00682DB6">
              <w:t>= 0.446m</w:t>
            </w:r>
            <w:r w:rsidRPr="00682DB6">
              <w:rPr>
                <w:vertAlign w:val="superscript"/>
              </w:rPr>
              <w:t>2</w:t>
            </w:r>
          </w:p>
          <w:p w:rsidR="00ED3675" w:rsidRPr="00C754D6" w:rsidRDefault="00ED3675" w:rsidP="00642052">
            <w:proofErr w:type="spellStart"/>
            <w:r w:rsidRPr="00C754D6">
              <w:t>P</w:t>
            </w:r>
            <w:r w:rsidRPr="00C754D6">
              <w:rPr>
                <w:vertAlign w:val="subscript"/>
              </w:rPr>
              <w:t>r</w:t>
            </w:r>
            <w:proofErr w:type="spellEnd"/>
            <w:r w:rsidRPr="00C754D6">
              <w:t xml:space="preserve"> (25 kHz channel) = PFD + 10logA</w:t>
            </w:r>
            <w:r w:rsidRPr="00C754D6">
              <w:rPr>
                <w:vertAlign w:val="subscript"/>
              </w:rPr>
              <w:t xml:space="preserve">e </w:t>
            </w:r>
            <w:r w:rsidRPr="00C754D6">
              <w:t>+ 10log(25/4) = -141.7 -3.5 +8 = -137.2dBW = -107.2dBm</w:t>
            </w:r>
          </w:p>
          <w:p w:rsidR="00ED3675" w:rsidRPr="00682DB6" w:rsidRDefault="00ED3675" w:rsidP="00642052">
            <w:r w:rsidRPr="00682DB6">
              <w:t>Power received by a shipboard VDES receiver (reference 150 kHz channel):</w:t>
            </w:r>
          </w:p>
          <w:p w:rsidR="00ED3675" w:rsidRPr="00682DB6" w:rsidRDefault="00ED3675" w:rsidP="00F4517A">
            <w:r w:rsidRPr="00682DB6">
              <w:t xml:space="preserve">Noise floor in a 150 kHz bandwidth: </w:t>
            </w:r>
            <w:proofErr w:type="spellStart"/>
            <w:r w:rsidRPr="00682DB6">
              <w:t>kTB</w:t>
            </w:r>
            <w:proofErr w:type="spellEnd"/>
            <w:r w:rsidRPr="00682DB6">
              <w:t xml:space="preserve"> = 10log((1.38x10exp-23)(290)(150x10exp3))=</w:t>
            </w:r>
            <w:r w:rsidR="00F4517A">
              <w:br/>
            </w:r>
            <w:r w:rsidRPr="00682DB6">
              <w:t>-152.2dBW</w:t>
            </w:r>
          </w:p>
          <w:p w:rsidR="00ED3675" w:rsidRPr="00682DB6" w:rsidRDefault="00ED3675" w:rsidP="00642052">
            <w:r w:rsidRPr="00682DB6">
              <w:t xml:space="preserve">Rx carrier power (reference) in a 150 kHz bandwidth: C = 10log((19.02x10exp-15)(150/25))= </w:t>
            </w:r>
            <w:r w:rsidR="00F4517A">
              <w:br/>
            </w:r>
            <w:r w:rsidRPr="00682DB6">
              <w:t>-129.4dBW</w:t>
            </w:r>
          </w:p>
          <w:p w:rsidR="00ED3675" w:rsidRPr="00682DB6" w:rsidRDefault="00ED3675" w:rsidP="00642052">
            <w:r w:rsidRPr="00682DB6">
              <w:t>Applying adjustments for cable loss (2dB) and Rx noise figure (4dB), the C/N calculation follows:</w:t>
            </w:r>
          </w:p>
          <w:p w:rsidR="00ED3675" w:rsidRPr="00682DB6" w:rsidRDefault="00ED3675" w:rsidP="00642052">
            <w:r w:rsidRPr="00682DB6">
              <w:lastRenderedPageBreak/>
              <w:t>C/N (150 kHz bandwidth): C/</w:t>
            </w:r>
            <w:proofErr w:type="spellStart"/>
            <w:r w:rsidRPr="00682DB6">
              <w:t>N</w:t>
            </w:r>
            <w:r w:rsidRPr="00682DB6">
              <w:rPr>
                <w:vertAlign w:val="subscript"/>
              </w:rPr>
              <w:t>ref</w:t>
            </w:r>
            <w:proofErr w:type="spellEnd"/>
            <w:r w:rsidRPr="00682DB6">
              <w:t xml:space="preserve"> = (-129.4-2) – (-152.2 +4) = </w:t>
            </w:r>
            <w:r w:rsidRPr="00682DB6">
              <w:rPr>
                <w:b/>
              </w:rPr>
              <w:t>16.8dB</w:t>
            </w:r>
            <w:r w:rsidRPr="00682DB6">
              <w:t xml:space="preserve"> (Rx 0dBd antenna, 0</w:t>
            </w:r>
            <w:r w:rsidRPr="00682DB6">
              <w:rPr>
                <w:vertAlign w:val="superscript"/>
              </w:rPr>
              <w:t>0</w:t>
            </w:r>
            <w:r w:rsidRPr="00682DB6">
              <w:t xml:space="preserve"> elevation)</w:t>
            </w:r>
          </w:p>
          <w:p w:rsidR="00ED3675" w:rsidRDefault="00ED3675" w:rsidP="00F0629E">
            <w:r w:rsidRPr="00682DB6">
              <w:rPr>
                <w:u w:val="single"/>
              </w:rPr>
              <w:t>NOTE:</w:t>
            </w:r>
            <w:r w:rsidRPr="00682DB6">
              <w:t xml:space="preserve"> These calculations serve to confirm the applicability of the metrics and reference levels.</w:t>
            </w:r>
          </w:p>
        </w:tc>
      </w:tr>
    </w:tbl>
    <w:p w:rsidR="00ED3675" w:rsidRDefault="00F0629E" w:rsidP="00F0629E">
      <w:pPr>
        <w:pStyle w:val="Heading4"/>
      </w:pPr>
      <w:r>
        <w:lastRenderedPageBreak/>
        <w:t>13.4.2.17</w:t>
      </w:r>
      <w:r>
        <w:tab/>
      </w:r>
      <w:r w:rsidR="00ED3675" w:rsidRPr="00F0629E">
        <w:t>Determine</w:t>
      </w:r>
      <w:r w:rsidR="00ED3675">
        <w:t xml:space="preserve"> the values of </w:t>
      </w:r>
      <w:r w:rsidR="00920155">
        <w:t>carrier to noise</w:t>
      </w:r>
      <w:r w:rsidR="00ED3675">
        <w:t xml:space="preserve"> vs. elevation angle for the shipborne V</w:t>
      </w:r>
      <w:r w:rsidR="00920155">
        <w:t>HF data exchange system</w:t>
      </w:r>
      <w:r w:rsidR="00ED3675">
        <w:t xml:space="preserve"> receiver</w:t>
      </w:r>
    </w:p>
    <w:p w:rsidR="00ED3675" w:rsidRDefault="00ED3675" w:rsidP="00ED3675">
      <w:pPr>
        <w:rPr>
          <w:rFonts w:eastAsia="Calibri"/>
        </w:rPr>
      </w:pPr>
      <w:r>
        <w:rPr>
          <w:rFonts w:eastAsia="Calibri"/>
        </w:rPr>
        <w:t>Based on the C/N reference level (</w:t>
      </w:r>
      <w:r w:rsidRPr="00682DB6">
        <w:rPr>
          <w:rFonts w:ascii="Tahoma" w:hAnsi="Tahoma" w:cs="Tahoma"/>
          <w:sz w:val="20"/>
        </w:rPr>
        <w:t>C/</w:t>
      </w:r>
      <w:proofErr w:type="spellStart"/>
      <w:r w:rsidRPr="00682DB6">
        <w:rPr>
          <w:rFonts w:ascii="Tahoma" w:hAnsi="Tahoma" w:cs="Tahoma"/>
          <w:sz w:val="20"/>
        </w:rPr>
        <w:t>N</w:t>
      </w:r>
      <w:r w:rsidRPr="00682DB6">
        <w:rPr>
          <w:rFonts w:ascii="Tahoma" w:hAnsi="Tahoma" w:cs="Tahoma"/>
          <w:sz w:val="20"/>
          <w:vertAlign w:val="subscript"/>
        </w:rPr>
        <w:t>ref</w:t>
      </w:r>
      <w:proofErr w:type="spellEnd"/>
      <w:r>
        <w:rPr>
          <w:rFonts w:eastAsia="Calibri"/>
        </w:rPr>
        <w:t>) from Table 5, determine</w:t>
      </w:r>
      <w:r w:rsidRPr="00EC647B">
        <w:rPr>
          <w:rFonts w:eastAsia="Calibri"/>
        </w:rPr>
        <w:t xml:space="preserve"> the C/N for the </w:t>
      </w:r>
      <w:r>
        <w:rPr>
          <w:rFonts w:eastAsia="Calibri"/>
        </w:rPr>
        <w:t>PFD</w:t>
      </w:r>
      <w:r w:rsidRPr="00EC647B">
        <w:rPr>
          <w:rFonts w:eastAsia="Calibri"/>
        </w:rPr>
        <w:t xml:space="preserve"> values and elevation angles in Table </w:t>
      </w:r>
      <w:r>
        <w:rPr>
          <w:rFonts w:eastAsia="Calibri"/>
        </w:rPr>
        <w:t>4</w:t>
      </w:r>
      <w:r w:rsidRPr="00EC647B">
        <w:rPr>
          <w:rFonts w:eastAsia="Calibri"/>
        </w:rPr>
        <w:t>, taking into account the shipborne antenna angular gain values</w:t>
      </w:r>
      <w:r>
        <w:rPr>
          <w:rFonts w:eastAsia="Calibri"/>
        </w:rPr>
        <w:t xml:space="preserve"> for the </w:t>
      </w:r>
      <w:r w:rsidRPr="00EC647B">
        <w:rPr>
          <w:rFonts w:eastAsia="Calibri"/>
        </w:rPr>
        <w:t xml:space="preserve">0 </w:t>
      </w:r>
      <w:proofErr w:type="spellStart"/>
      <w:r w:rsidRPr="00EC647B">
        <w:rPr>
          <w:rFonts w:eastAsia="Calibri"/>
        </w:rPr>
        <w:t>dBd</w:t>
      </w:r>
      <w:proofErr w:type="spellEnd"/>
      <w:r w:rsidRPr="00EC647B">
        <w:rPr>
          <w:rFonts w:eastAsia="Calibri"/>
        </w:rPr>
        <w:t xml:space="preserve"> antenna </w:t>
      </w:r>
      <w:r>
        <w:rPr>
          <w:rFonts w:eastAsia="Calibri"/>
        </w:rPr>
        <w:t>in Figure 6</w:t>
      </w:r>
      <w:r w:rsidRPr="00EC647B">
        <w:rPr>
          <w:rFonts w:eastAsia="Calibri"/>
        </w:rPr>
        <w:t xml:space="preserve">. </w:t>
      </w:r>
      <w:r>
        <w:rPr>
          <w:rFonts w:eastAsia="Calibri"/>
        </w:rPr>
        <w:t xml:space="preserve">For this antenna, </w:t>
      </w:r>
      <w:r w:rsidRPr="00EC647B">
        <w:rPr>
          <w:rFonts w:eastAsia="Calibri"/>
        </w:rPr>
        <w:t>G</w:t>
      </w:r>
      <w:r w:rsidRPr="00EC647B">
        <w:rPr>
          <w:rFonts w:eastAsia="Calibri"/>
          <w:vertAlign w:val="subscript"/>
        </w:rPr>
        <w:t>a</w:t>
      </w:r>
      <w:r>
        <w:rPr>
          <w:rFonts w:eastAsia="Calibri"/>
        </w:rPr>
        <w:t xml:space="preserve"> = 2.1 </w:t>
      </w:r>
      <w:proofErr w:type="spellStart"/>
      <w:r>
        <w:rPr>
          <w:rFonts w:eastAsia="Calibri"/>
        </w:rPr>
        <w:t>dBi</w:t>
      </w:r>
      <w:proofErr w:type="spellEnd"/>
      <w:r>
        <w:rPr>
          <w:rFonts w:eastAsia="Calibri"/>
        </w:rPr>
        <w:t xml:space="preserve"> at 0</w:t>
      </w:r>
      <w:r>
        <w:rPr>
          <w:rFonts w:eastAsia="Calibri"/>
          <w:vertAlign w:val="superscript"/>
        </w:rPr>
        <w:t>0</w:t>
      </w:r>
      <w:r>
        <w:rPr>
          <w:rFonts w:eastAsia="Calibri"/>
        </w:rPr>
        <w:t xml:space="preserve"> elevation angle</w:t>
      </w:r>
      <w:r w:rsidRPr="00EC647B">
        <w:rPr>
          <w:rFonts w:eastAsia="Calibri"/>
        </w:rPr>
        <w:t xml:space="preserve">. </w:t>
      </w:r>
    </w:p>
    <w:p w:rsidR="00ED3675" w:rsidRDefault="00ED3675" w:rsidP="00ED3675">
      <w:pPr>
        <w:rPr>
          <w:rFonts w:eastAsia="Calibri"/>
        </w:rPr>
      </w:pPr>
      <w:r w:rsidRPr="00EC647B">
        <w:rPr>
          <w:rFonts w:eastAsia="Calibri"/>
        </w:rPr>
        <w:t>C/N = C/</w:t>
      </w:r>
      <w:proofErr w:type="spellStart"/>
      <w:r w:rsidRPr="00EC647B">
        <w:rPr>
          <w:rFonts w:eastAsia="Calibri"/>
        </w:rPr>
        <w:t>N</w:t>
      </w:r>
      <w:r w:rsidRPr="00EC647B">
        <w:rPr>
          <w:rFonts w:eastAsia="Calibri"/>
          <w:vertAlign w:val="subscript"/>
        </w:rPr>
        <w:t>ref</w:t>
      </w:r>
      <w:proofErr w:type="spellEnd"/>
      <w:r w:rsidRPr="00EC647B">
        <w:rPr>
          <w:rFonts w:eastAsia="Calibri"/>
        </w:rPr>
        <w:t xml:space="preserve"> - (-142 – </w:t>
      </w:r>
      <w:r>
        <w:rPr>
          <w:rFonts w:eastAsia="Calibri"/>
        </w:rPr>
        <w:t>PFD</w:t>
      </w:r>
      <w:r w:rsidRPr="00EC647B">
        <w:rPr>
          <w:rFonts w:eastAsia="Calibri"/>
        </w:rPr>
        <w:t xml:space="preserve"> – (2.1- G</w:t>
      </w:r>
      <w:r w:rsidRPr="00EC647B">
        <w:rPr>
          <w:rFonts w:eastAsia="Calibri"/>
          <w:vertAlign w:val="subscript"/>
        </w:rPr>
        <w:t>a</w:t>
      </w:r>
      <w:r w:rsidRPr="00EC647B">
        <w:rPr>
          <w:rFonts w:eastAsia="Calibri"/>
        </w:rPr>
        <w:t>)), where G</w:t>
      </w:r>
      <w:r w:rsidRPr="00EC647B">
        <w:rPr>
          <w:rFonts w:eastAsia="Calibri"/>
          <w:vertAlign w:val="subscript"/>
        </w:rPr>
        <w:t>a</w:t>
      </w:r>
      <w:r w:rsidRPr="00EC647B">
        <w:rPr>
          <w:rFonts w:eastAsia="Calibri"/>
        </w:rPr>
        <w:t xml:space="preserve"> = shipborne antenna gain at the elevation angle. </w:t>
      </w:r>
    </w:p>
    <w:p w:rsidR="00ED3675" w:rsidRPr="00522E2A" w:rsidRDefault="00ED3675" w:rsidP="00ED3675">
      <w:pPr>
        <w:pStyle w:val="ListParagraph"/>
        <w:numPr>
          <w:ilvl w:val="0"/>
          <w:numId w:val="36"/>
        </w:numPr>
        <w:rPr>
          <w:rFonts w:eastAsia="Calibri"/>
        </w:rPr>
      </w:pPr>
      <w:r w:rsidRPr="00522E2A">
        <w:rPr>
          <w:rFonts w:eastAsia="Calibri"/>
        </w:rPr>
        <w:t>At 0</w:t>
      </w:r>
      <w:r w:rsidRPr="00522E2A">
        <w:rPr>
          <w:rFonts w:eastAsia="Calibri"/>
          <w:vertAlign w:val="superscript"/>
        </w:rPr>
        <w:t>0</w:t>
      </w:r>
      <w:r w:rsidRPr="00522E2A">
        <w:rPr>
          <w:rFonts w:eastAsia="Calibri"/>
        </w:rPr>
        <w:t xml:space="preserve"> elevation angle, C/N = 16.8 – (-142 – (-153.2) - (2.1-2.1)) = 5.6 </w:t>
      </w:r>
      <w:proofErr w:type="spellStart"/>
      <w:r w:rsidRPr="00522E2A">
        <w:rPr>
          <w:rFonts w:eastAsia="Calibri"/>
        </w:rPr>
        <w:t>dB.</w:t>
      </w:r>
      <w:proofErr w:type="spellEnd"/>
    </w:p>
    <w:p w:rsidR="00ED3675" w:rsidRPr="00522E2A" w:rsidRDefault="00ED3675" w:rsidP="00ED3675">
      <w:pPr>
        <w:pStyle w:val="ListParagraph"/>
        <w:numPr>
          <w:ilvl w:val="0"/>
          <w:numId w:val="36"/>
        </w:numPr>
        <w:rPr>
          <w:rFonts w:eastAsia="Calibri"/>
        </w:rPr>
      </w:pPr>
      <w:r w:rsidRPr="00522E2A">
        <w:rPr>
          <w:rFonts w:eastAsia="Calibri"/>
        </w:rPr>
        <w:t>At 10</w:t>
      </w:r>
      <w:r w:rsidRPr="00522E2A">
        <w:rPr>
          <w:rFonts w:eastAsia="Calibri"/>
          <w:vertAlign w:val="superscript"/>
        </w:rPr>
        <w:t>0</w:t>
      </w:r>
      <w:r w:rsidRPr="00522E2A">
        <w:rPr>
          <w:rFonts w:eastAsia="Calibri"/>
        </w:rPr>
        <w:t xml:space="preserve"> elevation angle, C/N = 16.8 – (-142 – (-149.7) - (2.1-1.9)) = 8.9 </w:t>
      </w:r>
      <w:proofErr w:type="spellStart"/>
      <w:r w:rsidRPr="00522E2A">
        <w:rPr>
          <w:rFonts w:eastAsia="Calibri"/>
        </w:rPr>
        <w:t>dB.</w:t>
      </w:r>
      <w:proofErr w:type="spellEnd"/>
    </w:p>
    <w:p w:rsidR="00ED3675" w:rsidRPr="00522E2A" w:rsidRDefault="00ED3675" w:rsidP="00ED3675">
      <w:pPr>
        <w:pStyle w:val="ListParagraph"/>
        <w:numPr>
          <w:ilvl w:val="0"/>
          <w:numId w:val="36"/>
        </w:numPr>
        <w:rPr>
          <w:rFonts w:eastAsia="Calibri"/>
        </w:rPr>
      </w:pPr>
      <w:r w:rsidRPr="00522E2A">
        <w:rPr>
          <w:rFonts w:eastAsia="Calibri"/>
        </w:rPr>
        <w:t>At 30</w:t>
      </w:r>
      <w:r w:rsidRPr="00522E2A">
        <w:rPr>
          <w:rFonts w:eastAsia="Calibri"/>
          <w:vertAlign w:val="superscript"/>
        </w:rPr>
        <w:t>0</w:t>
      </w:r>
      <w:r w:rsidRPr="00522E2A">
        <w:rPr>
          <w:rFonts w:eastAsia="Calibri"/>
        </w:rPr>
        <w:t xml:space="preserve"> elevation angle, C/N = 16.8 – (-142 - (-144.5) - (2.1-(-0.3)) = 11.9 </w:t>
      </w:r>
      <w:proofErr w:type="spellStart"/>
      <w:r w:rsidRPr="00522E2A">
        <w:rPr>
          <w:rFonts w:eastAsia="Calibri"/>
        </w:rPr>
        <w:t>dB.</w:t>
      </w:r>
      <w:proofErr w:type="spellEnd"/>
    </w:p>
    <w:p w:rsidR="00ED3675" w:rsidRPr="00522E2A" w:rsidRDefault="00ED3675" w:rsidP="00ED3675">
      <w:pPr>
        <w:pStyle w:val="ListParagraph"/>
        <w:numPr>
          <w:ilvl w:val="0"/>
          <w:numId w:val="36"/>
        </w:numPr>
        <w:rPr>
          <w:rFonts w:eastAsia="Calibri"/>
        </w:rPr>
      </w:pPr>
      <w:r w:rsidRPr="00522E2A">
        <w:rPr>
          <w:rFonts w:eastAsia="Calibri"/>
        </w:rPr>
        <w:t>At 45</w:t>
      </w:r>
      <w:r w:rsidRPr="00522E2A">
        <w:rPr>
          <w:rFonts w:eastAsia="Calibri"/>
          <w:vertAlign w:val="superscript"/>
        </w:rPr>
        <w:t>0</w:t>
      </w:r>
      <w:r w:rsidRPr="00522E2A">
        <w:rPr>
          <w:rFonts w:eastAsia="Calibri"/>
        </w:rPr>
        <w:t xml:space="preserve"> elevation angle, C/N = 16.8 – (-142 – (-142) - (2.1-(-3.5)) = 11.2 </w:t>
      </w:r>
      <w:proofErr w:type="spellStart"/>
      <w:r w:rsidRPr="00522E2A">
        <w:rPr>
          <w:rFonts w:eastAsia="Calibri"/>
        </w:rPr>
        <w:t>dB.</w:t>
      </w:r>
      <w:proofErr w:type="spellEnd"/>
    </w:p>
    <w:p w:rsidR="00ED3675" w:rsidRPr="00522E2A" w:rsidRDefault="00ED3675" w:rsidP="00ED3675">
      <w:pPr>
        <w:pStyle w:val="ListParagraph"/>
        <w:numPr>
          <w:ilvl w:val="0"/>
          <w:numId w:val="36"/>
        </w:numPr>
        <w:rPr>
          <w:rFonts w:eastAsia="Calibri"/>
        </w:rPr>
      </w:pPr>
      <w:r w:rsidRPr="00522E2A">
        <w:rPr>
          <w:rFonts w:eastAsia="Calibri"/>
        </w:rPr>
        <w:t>At 60</w:t>
      </w:r>
      <w:r w:rsidRPr="00522E2A">
        <w:rPr>
          <w:rFonts w:eastAsia="Calibri"/>
          <w:vertAlign w:val="superscript"/>
        </w:rPr>
        <w:t>0</w:t>
      </w:r>
      <w:r w:rsidRPr="00522E2A">
        <w:rPr>
          <w:rFonts w:eastAsia="Calibri"/>
        </w:rPr>
        <w:t xml:space="preserve"> elevation angle, C/N = 16.8 – (-142 – (-141) - (2.1 – (-7.6)) = 8.1 </w:t>
      </w:r>
      <w:proofErr w:type="spellStart"/>
      <w:r w:rsidRPr="00522E2A">
        <w:rPr>
          <w:rFonts w:eastAsia="Calibri"/>
        </w:rPr>
        <w:t>dB.</w:t>
      </w:r>
      <w:proofErr w:type="spellEnd"/>
    </w:p>
    <w:p w:rsidR="00ED3675" w:rsidRPr="00522E2A" w:rsidRDefault="00ED3675" w:rsidP="00ED3675">
      <w:pPr>
        <w:pStyle w:val="ListParagraph"/>
        <w:numPr>
          <w:ilvl w:val="0"/>
          <w:numId w:val="36"/>
        </w:numPr>
        <w:rPr>
          <w:rFonts w:eastAsia="Calibri"/>
        </w:rPr>
      </w:pPr>
      <w:r w:rsidRPr="00522E2A">
        <w:rPr>
          <w:rFonts w:eastAsia="Calibri"/>
        </w:rPr>
        <w:t>At 90</w:t>
      </w:r>
      <w:r w:rsidRPr="00522E2A">
        <w:rPr>
          <w:rFonts w:eastAsia="Calibri"/>
          <w:vertAlign w:val="superscript"/>
        </w:rPr>
        <w:t>0</w:t>
      </w:r>
      <w:r w:rsidRPr="00522E2A">
        <w:rPr>
          <w:rFonts w:eastAsia="Calibri"/>
        </w:rPr>
        <w:t xml:space="preserve"> elevation angle, C/N = 16.8 – (-142 - (-145.3) - (2.1-(-11.6)) = -0.2 </w:t>
      </w:r>
      <w:proofErr w:type="spellStart"/>
      <w:r w:rsidRPr="00522E2A">
        <w:rPr>
          <w:rFonts w:eastAsia="Calibri"/>
        </w:rPr>
        <w:t>dB.</w:t>
      </w:r>
      <w:proofErr w:type="spellEnd"/>
      <w:r w:rsidRPr="00522E2A">
        <w:rPr>
          <w:rFonts w:eastAsia="Calibri"/>
        </w:rPr>
        <w:t xml:space="preserve"> </w:t>
      </w:r>
    </w:p>
    <w:p w:rsidR="00ED3675" w:rsidRPr="00EC647B" w:rsidRDefault="00ED3675" w:rsidP="00ED3675">
      <w:pPr>
        <w:rPr>
          <w:rFonts w:eastAsia="Calibri"/>
        </w:rPr>
      </w:pPr>
      <w:r w:rsidRPr="00EC647B">
        <w:rPr>
          <w:rFonts w:eastAsia="Calibri"/>
        </w:rPr>
        <w:t>The C/N values for elevation angles from 0</w:t>
      </w:r>
      <w:r w:rsidRPr="00EC647B">
        <w:rPr>
          <w:rFonts w:eastAsia="Calibri"/>
          <w:vertAlign w:val="superscript"/>
        </w:rPr>
        <w:t>0</w:t>
      </w:r>
      <w:r w:rsidRPr="00EC647B">
        <w:rPr>
          <w:rFonts w:eastAsia="Calibri"/>
        </w:rPr>
        <w:t xml:space="preserve"> to 90</w:t>
      </w:r>
      <w:r w:rsidRPr="00EC647B">
        <w:rPr>
          <w:rFonts w:eastAsia="Calibri"/>
          <w:vertAlign w:val="superscript"/>
        </w:rPr>
        <w:t>0</w:t>
      </w:r>
      <w:r w:rsidRPr="00EC647B">
        <w:rPr>
          <w:rFonts w:eastAsia="Calibri"/>
        </w:rPr>
        <w:t xml:space="preserve"> are shown in Table </w:t>
      </w:r>
      <w:r>
        <w:rPr>
          <w:rFonts w:eastAsia="Calibri"/>
        </w:rPr>
        <w:t>6</w:t>
      </w:r>
      <w:r w:rsidRPr="00EC647B">
        <w:rPr>
          <w:rFonts w:eastAsia="Calibri"/>
        </w:rPr>
        <w:t xml:space="preserve"> below.</w:t>
      </w:r>
      <w:r>
        <w:rPr>
          <w:rFonts w:eastAsia="Calibri"/>
        </w:rPr>
        <w:t xml:space="preserve"> </w:t>
      </w:r>
    </w:p>
    <w:p w:rsidR="00ED3675" w:rsidRDefault="00ED3675" w:rsidP="00C754D6">
      <w:pPr>
        <w:pStyle w:val="TableNo"/>
        <w:spacing w:before="240"/>
      </w:pPr>
      <w:bookmarkStart w:id="20" w:name="_Ref397636766"/>
      <w:r>
        <w:t xml:space="preserve">Table </w:t>
      </w:r>
      <w:r>
        <w:fldChar w:fldCharType="begin"/>
      </w:r>
      <w:r>
        <w:instrText xml:space="preserve"> SEQ Table \* ARABIC </w:instrText>
      </w:r>
      <w:r>
        <w:fldChar w:fldCharType="separate"/>
      </w:r>
      <w:r w:rsidR="00A2795C">
        <w:rPr>
          <w:noProof/>
        </w:rPr>
        <w:t>6</w:t>
      </w:r>
      <w:r>
        <w:rPr>
          <w:noProof/>
        </w:rPr>
        <w:fldChar w:fldCharType="end"/>
      </w:r>
      <w:bookmarkEnd w:id="20"/>
    </w:p>
    <w:p w:rsidR="00ED3675" w:rsidRPr="00682DB6" w:rsidRDefault="00920155" w:rsidP="00F0629E">
      <w:pPr>
        <w:pStyle w:val="Tabletitle"/>
        <w:rPr>
          <w:rFonts w:eastAsia="Calibri"/>
        </w:rPr>
      </w:pPr>
      <w:r>
        <w:rPr>
          <w:rFonts w:eastAsia="Calibri"/>
        </w:rPr>
        <w:t xml:space="preserve">Carrier to noise </w:t>
      </w:r>
      <w:r w:rsidR="00ED3675" w:rsidRPr="00682DB6">
        <w:rPr>
          <w:rFonts w:eastAsia="Calibri"/>
        </w:rPr>
        <w:t xml:space="preserve">and </w:t>
      </w:r>
      <w:r>
        <w:rPr>
          <w:rFonts w:eastAsia="Calibri"/>
        </w:rPr>
        <w:t>power flux density</w:t>
      </w:r>
      <w:r w:rsidR="00ED3675" w:rsidRPr="00682DB6">
        <w:rPr>
          <w:rFonts w:eastAsia="Calibri"/>
        </w:rPr>
        <w:t xml:space="preserve"> for various elevation angels</w:t>
      </w:r>
    </w:p>
    <w:tbl>
      <w:tblPr>
        <w:tblStyle w:val="TableGrid1"/>
        <w:tblW w:w="0" w:type="auto"/>
        <w:jc w:val="center"/>
        <w:tblLook w:val="04A0" w:firstRow="1" w:lastRow="0" w:firstColumn="1" w:lastColumn="0" w:noHBand="0" w:noVBand="1"/>
      </w:tblPr>
      <w:tblGrid>
        <w:gridCol w:w="1381"/>
        <w:gridCol w:w="1490"/>
        <w:gridCol w:w="1088"/>
        <w:gridCol w:w="1228"/>
        <w:gridCol w:w="2364"/>
        <w:gridCol w:w="1440"/>
      </w:tblGrid>
      <w:tr w:rsidR="00ED3675" w:rsidRPr="00682DB6" w:rsidTr="00642052">
        <w:trPr>
          <w:jc w:val="center"/>
        </w:trPr>
        <w:tc>
          <w:tcPr>
            <w:tcW w:w="1381" w:type="dxa"/>
          </w:tcPr>
          <w:p w:rsidR="00ED3675" w:rsidRPr="00682DB6" w:rsidRDefault="00ED3675" w:rsidP="00F0629E">
            <w:pPr>
              <w:pStyle w:val="Tablehead"/>
              <w:rPr>
                <w:noProof/>
              </w:rPr>
            </w:pPr>
            <w:r w:rsidRPr="00682DB6">
              <w:rPr>
                <w:noProof/>
              </w:rPr>
              <w:t>Orbital angle (degrees)</w:t>
            </w:r>
          </w:p>
        </w:tc>
        <w:tc>
          <w:tcPr>
            <w:tcW w:w="1490" w:type="dxa"/>
          </w:tcPr>
          <w:p w:rsidR="00ED3675" w:rsidRPr="00682DB6" w:rsidRDefault="00ED3675" w:rsidP="00F0629E">
            <w:pPr>
              <w:pStyle w:val="Tablehead"/>
              <w:rPr>
                <w:noProof/>
              </w:rPr>
            </w:pPr>
            <w:r w:rsidRPr="00682DB6">
              <w:rPr>
                <w:noProof/>
              </w:rPr>
              <w:t>Elapsed time from horizon (sec)</w:t>
            </w:r>
          </w:p>
        </w:tc>
        <w:tc>
          <w:tcPr>
            <w:tcW w:w="1088" w:type="dxa"/>
          </w:tcPr>
          <w:p w:rsidR="00ED3675" w:rsidRPr="00682DB6" w:rsidRDefault="00ED3675" w:rsidP="00F0629E">
            <w:pPr>
              <w:pStyle w:val="Tablehead"/>
              <w:rPr>
                <w:noProof/>
              </w:rPr>
            </w:pPr>
            <w:r w:rsidRPr="00682DB6">
              <w:rPr>
                <w:noProof/>
              </w:rPr>
              <w:t>Slant range (km)</w:t>
            </w:r>
          </w:p>
        </w:tc>
        <w:tc>
          <w:tcPr>
            <w:tcW w:w="1228" w:type="dxa"/>
          </w:tcPr>
          <w:p w:rsidR="00ED3675" w:rsidRPr="00682DB6" w:rsidRDefault="00ED3675" w:rsidP="00F0629E">
            <w:pPr>
              <w:pStyle w:val="Tablehead"/>
              <w:rPr>
                <w:noProof/>
              </w:rPr>
            </w:pPr>
            <w:r w:rsidRPr="00682DB6">
              <w:rPr>
                <w:noProof/>
              </w:rPr>
              <w:t>Elevation angle (degrees)</w:t>
            </w:r>
          </w:p>
        </w:tc>
        <w:tc>
          <w:tcPr>
            <w:tcW w:w="2364" w:type="dxa"/>
          </w:tcPr>
          <w:p w:rsidR="00ED3675" w:rsidRPr="00682DB6" w:rsidRDefault="00ED3675" w:rsidP="00F0629E">
            <w:pPr>
              <w:pStyle w:val="Tablehead"/>
              <w:rPr>
                <w:noProof/>
              </w:rPr>
            </w:pPr>
            <w:r>
              <w:rPr>
                <w:noProof/>
              </w:rPr>
              <w:t>PFD</w:t>
            </w:r>
          </w:p>
          <w:p w:rsidR="00ED3675" w:rsidRPr="00682DB6" w:rsidRDefault="00ED3675" w:rsidP="00F0629E">
            <w:pPr>
              <w:pStyle w:val="Tablehead"/>
              <w:rPr>
                <w:noProof/>
              </w:rPr>
            </w:pPr>
            <w:r w:rsidRPr="00682DB6">
              <w:rPr>
                <w:noProof/>
              </w:rPr>
              <w:t>(actual/mask/margin, in dB(W/(m2*4kHz)))</w:t>
            </w:r>
          </w:p>
        </w:tc>
        <w:tc>
          <w:tcPr>
            <w:tcW w:w="1440" w:type="dxa"/>
          </w:tcPr>
          <w:p w:rsidR="00ED3675" w:rsidRPr="00682DB6" w:rsidRDefault="00ED3675" w:rsidP="00F0629E">
            <w:pPr>
              <w:pStyle w:val="Tablehead"/>
              <w:rPr>
                <w:noProof/>
              </w:rPr>
            </w:pPr>
            <w:r w:rsidRPr="00682DB6">
              <w:rPr>
                <w:noProof/>
              </w:rPr>
              <w:t xml:space="preserve">C/N </w:t>
            </w:r>
          </w:p>
          <w:p w:rsidR="00ED3675" w:rsidRPr="00682DB6" w:rsidRDefault="00ED3675" w:rsidP="00F0629E">
            <w:pPr>
              <w:pStyle w:val="Tablehead"/>
              <w:rPr>
                <w:noProof/>
              </w:rPr>
            </w:pPr>
            <w:r w:rsidRPr="00682DB6">
              <w:rPr>
                <w:noProof/>
              </w:rPr>
              <w:t>ship receiver</w:t>
            </w:r>
          </w:p>
          <w:p w:rsidR="00ED3675" w:rsidRPr="00682DB6" w:rsidRDefault="00ED3675" w:rsidP="00F0629E">
            <w:pPr>
              <w:pStyle w:val="Tablehead"/>
              <w:rPr>
                <w:noProof/>
              </w:rPr>
            </w:pPr>
            <w:r w:rsidRPr="00682DB6">
              <w:rPr>
                <w:noProof/>
              </w:rPr>
              <w:t>(dB)</w:t>
            </w:r>
          </w:p>
        </w:tc>
      </w:tr>
      <w:tr w:rsidR="00ED3675" w:rsidRPr="00682DB6" w:rsidTr="00642052">
        <w:trPr>
          <w:jc w:val="center"/>
        </w:trPr>
        <w:tc>
          <w:tcPr>
            <w:tcW w:w="1381" w:type="dxa"/>
          </w:tcPr>
          <w:p w:rsidR="00ED3675" w:rsidRPr="00682DB6" w:rsidRDefault="00ED3675" w:rsidP="00F0629E">
            <w:pPr>
              <w:pStyle w:val="Tabletext"/>
              <w:rPr>
                <w:noProof/>
                <w:vertAlign w:val="superscript"/>
              </w:rPr>
            </w:pPr>
            <w:r w:rsidRPr="00682DB6">
              <w:rPr>
                <w:noProof/>
              </w:rPr>
              <w:t>23</w:t>
            </w:r>
          </w:p>
        </w:tc>
        <w:tc>
          <w:tcPr>
            <w:tcW w:w="1490" w:type="dxa"/>
          </w:tcPr>
          <w:p w:rsidR="00ED3675" w:rsidRPr="00682DB6" w:rsidRDefault="00ED3675" w:rsidP="00F0629E">
            <w:pPr>
              <w:pStyle w:val="Tabletext"/>
              <w:rPr>
                <w:noProof/>
              </w:rPr>
            </w:pPr>
            <w:r w:rsidRPr="00682DB6">
              <w:rPr>
                <w:noProof/>
              </w:rPr>
              <w:t>0</w:t>
            </w:r>
          </w:p>
        </w:tc>
        <w:tc>
          <w:tcPr>
            <w:tcW w:w="1088" w:type="dxa"/>
          </w:tcPr>
          <w:p w:rsidR="00ED3675" w:rsidRPr="00682DB6" w:rsidRDefault="00ED3675" w:rsidP="00F0629E">
            <w:pPr>
              <w:pStyle w:val="Tabletext"/>
              <w:rPr>
                <w:noProof/>
              </w:rPr>
            </w:pPr>
            <w:r w:rsidRPr="00682DB6">
              <w:rPr>
                <w:noProof/>
              </w:rPr>
              <w:t>2703.6</w:t>
            </w:r>
          </w:p>
        </w:tc>
        <w:tc>
          <w:tcPr>
            <w:tcW w:w="1228" w:type="dxa"/>
          </w:tcPr>
          <w:p w:rsidR="00ED3675" w:rsidRPr="00682DB6" w:rsidRDefault="00ED3675" w:rsidP="00F0629E">
            <w:pPr>
              <w:pStyle w:val="Tabletext"/>
              <w:rPr>
                <w:noProof/>
                <w:vertAlign w:val="superscript"/>
              </w:rPr>
            </w:pPr>
            <w:r w:rsidRPr="00682DB6">
              <w:rPr>
                <w:noProof/>
              </w:rPr>
              <w:t>0</w:t>
            </w:r>
          </w:p>
        </w:tc>
        <w:tc>
          <w:tcPr>
            <w:tcW w:w="2364" w:type="dxa"/>
          </w:tcPr>
          <w:p w:rsidR="00ED3675" w:rsidRPr="00682DB6" w:rsidRDefault="00ED3675" w:rsidP="00F0629E">
            <w:pPr>
              <w:pStyle w:val="Tabletext"/>
              <w:rPr>
                <w:noProof/>
              </w:rPr>
            </w:pPr>
            <w:r w:rsidRPr="00682DB6">
              <w:rPr>
                <w:noProof/>
              </w:rPr>
              <w:t>-153.2/-149/4.2</w:t>
            </w:r>
          </w:p>
        </w:tc>
        <w:tc>
          <w:tcPr>
            <w:tcW w:w="1440" w:type="dxa"/>
          </w:tcPr>
          <w:p w:rsidR="00ED3675" w:rsidRPr="00682DB6" w:rsidRDefault="00ED3675" w:rsidP="00F0629E">
            <w:pPr>
              <w:pStyle w:val="Tabletext"/>
              <w:rPr>
                <w:noProof/>
              </w:rPr>
            </w:pPr>
            <w:r w:rsidRPr="00682DB6">
              <w:rPr>
                <w:noProof/>
              </w:rPr>
              <w:t>5.6</w:t>
            </w:r>
          </w:p>
        </w:tc>
      </w:tr>
      <w:tr w:rsidR="00ED3675" w:rsidRPr="00682DB6" w:rsidTr="00642052">
        <w:trPr>
          <w:jc w:val="center"/>
        </w:trPr>
        <w:tc>
          <w:tcPr>
            <w:tcW w:w="1381" w:type="dxa"/>
          </w:tcPr>
          <w:p w:rsidR="00ED3675" w:rsidRPr="00682DB6" w:rsidRDefault="00ED3675" w:rsidP="00F0629E">
            <w:pPr>
              <w:pStyle w:val="Tabletext"/>
              <w:rPr>
                <w:noProof/>
                <w:vertAlign w:val="superscript"/>
              </w:rPr>
            </w:pPr>
            <w:r w:rsidRPr="00682DB6">
              <w:rPr>
                <w:noProof/>
              </w:rPr>
              <w:t>22</w:t>
            </w:r>
          </w:p>
        </w:tc>
        <w:tc>
          <w:tcPr>
            <w:tcW w:w="1490" w:type="dxa"/>
          </w:tcPr>
          <w:p w:rsidR="00ED3675" w:rsidRPr="00682DB6" w:rsidRDefault="00ED3675" w:rsidP="00F0629E">
            <w:pPr>
              <w:pStyle w:val="Tabletext"/>
              <w:rPr>
                <w:noProof/>
              </w:rPr>
            </w:pPr>
            <w:r w:rsidRPr="00682DB6">
              <w:rPr>
                <w:noProof/>
              </w:rPr>
              <w:t>15.9</w:t>
            </w:r>
          </w:p>
        </w:tc>
        <w:tc>
          <w:tcPr>
            <w:tcW w:w="1088" w:type="dxa"/>
          </w:tcPr>
          <w:p w:rsidR="00ED3675" w:rsidRPr="00682DB6" w:rsidRDefault="00ED3675" w:rsidP="00F0629E">
            <w:pPr>
              <w:pStyle w:val="Tabletext"/>
              <w:rPr>
                <w:noProof/>
              </w:rPr>
            </w:pPr>
            <w:r w:rsidRPr="00682DB6">
              <w:rPr>
                <w:noProof/>
              </w:rPr>
              <w:t>2592.7</w:t>
            </w:r>
          </w:p>
        </w:tc>
        <w:tc>
          <w:tcPr>
            <w:tcW w:w="1228" w:type="dxa"/>
          </w:tcPr>
          <w:p w:rsidR="00ED3675" w:rsidRPr="00682DB6" w:rsidRDefault="00ED3675" w:rsidP="00F0629E">
            <w:pPr>
              <w:pStyle w:val="Tabletext"/>
              <w:rPr>
                <w:noProof/>
              </w:rPr>
            </w:pPr>
            <w:r w:rsidRPr="00682DB6">
              <w:rPr>
                <w:noProof/>
              </w:rPr>
              <w:t>0.5</w:t>
            </w:r>
          </w:p>
        </w:tc>
        <w:tc>
          <w:tcPr>
            <w:tcW w:w="2364" w:type="dxa"/>
          </w:tcPr>
          <w:p w:rsidR="00ED3675" w:rsidRPr="00682DB6" w:rsidRDefault="00ED3675" w:rsidP="00F0629E">
            <w:pPr>
              <w:pStyle w:val="Tabletext"/>
              <w:rPr>
                <w:noProof/>
              </w:rPr>
            </w:pPr>
            <w:r>
              <w:rPr>
                <w:noProof/>
              </w:rPr>
              <w:t>-152.8/-148.9/3.9</w:t>
            </w:r>
          </w:p>
        </w:tc>
        <w:tc>
          <w:tcPr>
            <w:tcW w:w="1440" w:type="dxa"/>
          </w:tcPr>
          <w:p w:rsidR="00ED3675" w:rsidRPr="00682DB6" w:rsidRDefault="00ED3675" w:rsidP="00F0629E">
            <w:pPr>
              <w:pStyle w:val="Tabletext"/>
              <w:rPr>
                <w:noProof/>
              </w:rPr>
            </w:pPr>
            <w:r>
              <w:rPr>
                <w:noProof/>
              </w:rPr>
              <w:t>6</w:t>
            </w:r>
          </w:p>
        </w:tc>
      </w:tr>
      <w:tr w:rsidR="00ED3675" w:rsidRPr="00682DB6" w:rsidTr="00642052">
        <w:trPr>
          <w:jc w:val="center"/>
        </w:trPr>
        <w:tc>
          <w:tcPr>
            <w:tcW w:w="1381" w:type="dxa"/>
          </w:tcPr>
          <w:p w:rsidR="00ED3675" w:rsidRPr="00682DB6" w:rsidRDefault="00ED3675" w:rsidP="00F0629E">
            <w:pPr>
              <w:pStyle w:val="Tabletext"/>
              <w:rPr>
                <w:noProof/>
              </w:rPr>
            </w:pPr>
            <w:r w:rsidRPr="00682DB6">
              <w:rPr>
                <w:noProof/>
              </w:rPr>
              <w:t>21</w:t>
            </w:r>
          </w:p>
        </w:tc>
        <w:tc>
          <w:tcPr>
            <w:tcW w:w="1490" w:type="dxa"/>
          </w:tcPr>
          <w:p w:rsidR="00ED3675" w:rsidRPr="00682DB6" w:rsidRDefault="00ED3675" w:rsidP="00F0629E">
            <w:pPr>
              <w:pStyle w:val="Tabletext"/>
              <w:rPr>
                <w:noProof/>
              </w:rPr>
            </w:pPr>
            <w:r w:rsidRPr="00682DB6">
              <w:rPr>
                <w:noProof/>
              </w:rPr>
              <w:t>31.8</w:t>
            </w:r>
          </w:p>
        </w:tc>
        <w:tc>
          <w:tcPr>
            <w:tcW w:w="1088" w:type="dxa"/>
          </w:tcPr>
          <w:p w:rsidR="00ED3675" w:rsidRPr="00682DB6" w:rsidRDefault="00ED3675" w:rsidP="00F0629E">
            <w:pPr>
              <w:pStyle w:val="Tabletext"/>
              <w:rPr>
                <w:noProof/>
              </w:rPr>
            </w:pPr>
            <w:r w:rsidRPr="00682DB6">
              <w:rPr>
                <w:noProof/>
              </w:rPr>
              <w:t>2481.6</w:t>
            </w:r>
          </w:p>
        </w:tc>
        <w:tc>
          <w:tcPr>
            <w:tcW w:w="1228" w:type="dxa"/>
          </w:tcPr>
          <w:p w:rsidR="00ED3675" w:rsidRPr="00682DB6" w:rsidRDefault="00ED3675" w:rsidP="00F0629E">
            <w:pPr>
              <w:pStyle w:val="Tabletext"/>
              <w:rPr>
                <w:noProof/>
              </w:rPr>
            </w:pPr>
            <w:r w:rsidRPr="00682DB6">
              <w:rPr>
                <w:noProof/>
              </w:rPr>
              <w:t>1.0</w:t>
            </w:r>
          </w:p>
        </w:tc>
        <w:tc>
          <w:tcPr>
            <w:tcW w:w="2364" w:type="dxa"/>
          </w:tcPr>
          <w:p w:rsidR="00ED3675" w:rsidRPr="00682DB6" w:rsidRDefault="00ED3675" w:rsidP="00F0629E">
            <w:pPr>
              <w:pStyle w:val="Tabletext"/>
              <w:rPr>
                <w:noProof/>
              </w:rPr>
            </w:pPr>
            <w:r>
              <w:rPr>
                <w:noProof/>
              </w:rPr>
              <w:t>-152.4/-148.8/3.6</w:t>
            </w:r>
          </w:p>
        </w:tc>
        <w:tc>
          <w:tcPr>
            <w:tcW w:w="1440" w:type="dxa"/>
          </w:tcPr>
          <w:p w:rsidR="00ED3675" w:rsidRPr="00682DB6" w:rsidRDefault="00ED3675" w:rsidP="00F0629E">
            <w:pPr>
              <w:pStyle w:val="Tabletext"/>
              <w:rPr>
                <w:noProof/>
              </w:rPr>
            </w:pPr>
            <w:r>
              <w:rPr>
                <w:noProof/>
              </w:rPr>
              <w:t>6.4</w:t>
            </w:r>
          </w:p>
        </w:tc>
      </w:tr>
      <w:tr w:rsidR="00ED3675" w:rsidRPr="00682DB6" w:rsidTr="00642052">
        <w:trPr>
          <w:jc w:val="center"/>
        </w:trPr>
        <w:tc>
          <w:tcPr>
            <w:tcW w:w="1381" w:type="dxa"/>
          </w:tcPr>
          <w:p w:rsidR="00ED3675" w:rsidRPr="00682DB6" w:rsidRDefault="00ED3675" w:rsidP="00F0629E">
            <w:pPr>
              <w:pStyle w:val="Tabletext"/>
              <w:rPr>
                <w:noProof/>
              </w:rPr>
            </w:pPr>
            <w:r w:rsidRPr="00682DB6">
              <w:rPr>
                <w:noProof/>
              </w:rPr>
              <w:t>20</w:t>
            </w:r>
          </w:p>
        </w:tc>
        <w:tc>
          <w:tcPr>
            <w:tcW w:w="1490" w:type="dxa"/>
          </w:tcPr>
          <w:p w:rsidR="00ED3675" w:rsidRPr="00682DB6" w:rsidRDefault="00ED3675" w:rsidP="00F0629E">
            <w:pPr>
              <w:pStyle w:val="Tabletext"/>
              <w:rPr>
                <w:noProof/>
              </w:rPr>
            </w:pPr>
            <w:r w:rsidRPr="00682DB6">
              <w:rPr>
                <w:noProof/>
              </w:rPr>
              <w:t>47.7</w:t>
            </w:r>
          </w:p>
        </w:tc>
        <w:tc>
          <w:tcPr>
            <w:tcW w:w="1088" w:type="dxa"/>
          </w:tcPr>
          <w:p w:rsidR="00ED3675" w:rsidRPr="00682DB6" w:rsidRDefault="00ED3675" w:rsidP="00F0629E">
            <w:pPr>
              <w:pStyle w:val="Tabletext"/>
              <w:rPr>
                <w:noProof/>
              </w:rPr>
            </w:pPr>
            <w:r w:rsidRPr="00682DB6">
              <w:rPr>
                <w:noProof/>
              </w:rPr>
              <w:t>2370.5</w:t>
            </w:r>
          </w:p>
        </w:tc>
        <w:tc>
          <w:tcPr>
            <w:tcW w:w="1228" w:type="dxa"/>
          </w:tcPr>
          <w:p w:rsidR="00ED3675" w:rsidRPr="00682DB6" w:rsidRDefault="00ED3675" w:rsidP="00F0629E">
            <w:pPr>
              <w:pStyle w:val="Tabletext"/>
              <w:rPr>
                <w:noProof/>
              </w:rPr>
            </w:pPr>
            <w:r w:rsidRPr="00682DB6">
              <w:rPr>
                <w:noProof/>
              </w:rPr>
              <w:t>3.2</w:t>
            </w:r>
          </w:p>
        </w:tc>
        <w:tc>
          <w:tcPr>
            <w:tcW w:w="2364" w:type="dxa"/>
          </w:tcPr>
          <w:p w:rsidR="00ED3675" w:rsidRPr="00682DB6" w:rsidRDefault="00ED3675" w:rsidP="00F0629E">
            <w:pPr>
              <w:pStyle w:val="Tabletext"/>
              <w:rPr>
                <w:noProof/>
              </w:rPr>
            </w:pPr>
            <w:r>
              <w:rPr>
                <w:noProof/>
              </w:rPr>
              <w:t>-152/-148.5/3.5</w:t>
            </w:r>
          </w:p>
        </w:tc>
        <w:tc>
          <w:tcPr>
            <w:tcW w:w="1440" w:type="dxa"/>
          </w:tcPr>
          <w:p w:rsidR="00ED3675" w:rsidRPr="00682DB6" w:rsidRDefault="00ED3675" w:rsidP="00F0629E">
            <w:pPr>
              <w:pStyle w:val="Tabletext"/>
              <w:rPr>
                <w:noProof/>
              </w:rPr>
            </w:pPr>
            <w:r>
              <w:rPr>
                <w:noProof/>
              </w:rPr>
              <w:t>6.8</w:t>
            </w:r>
          </w:p>
        </w:tc>
      </w:tr>
      <w:tr w:rsidR="00ED3675" w:rsidRPr="00682DB6" w:rsidTr="00642052">
        <w:trPr>
          <w:jc w:val="center"/>
        </w:trPr>
        <w:tc>
          <w:tcPr>
            <w:tcW w:w="1381" w:type="dxa"/>
          </w:tcPr>
          <w:p w:rsidR="00ED3675" w:rsidRPr="00682DB6" w:rsidRDefault="00ED3675" w:rsidP="00F0629E">
            <w:pPr>
              <w:pStyle w:val="Tabletext"/>
              <w:rPr>
                <w:noProof/>
              </w:rPr>
            </w:pPr>
            <w:r w:rsidRPr="00682DB6">
              <w:rPr>
                <w:noProof/>
              </w:rPr>
              <w:t>19</w:t>
            </w:r>
          </w:p>
        </w:tc>
        <w:tc>
          <w:tcPr>
            <w:tcW w:w="1490" w:type="dxa"/>
          </w:tcPr>
          <w:p w:rsidR="00ED3675" w:rsidRPr="00682DB6" w:rsidRDefault="00ED3675" w:rsidP="00F0629E">
            <w:pPr>
              <w:pStyle w:val="Tabletext"/>
              <w:rPr>
                <w:noProof/>
              </w:rPr>
            </w:pPr>
            <w:r w:rsidRPr="00682DB6">
              <w:rPr>
                <w:noProof/>
              </w:rPr>
              <w:t>63.6</w:t>
            </w:r>
          </w:p>
        </w:tc>
        <w:tc>
          <w:tcPr>
            <w:tcW w:w="1088" w:type="dxa"/>
          </w:tcPr>
          <w:p w:rsidR="00ED3675" w:rsidRPr="00682DB6" w:rsidRDefault="00ED3675" w:rsidP="00F0629E">
            <w:pPr>
              <w:pStyle w:val="Tabletext"/>
              <w:rPr>
                <w:noProof/>
              </w:rPr>
            </w:pPr>
            <w:r w:rsidRPr="00682DB6">
              <w:rPr>
                <w:noProof/>
              </w:rPr>
              <w:t>2259.6</w:t>
            </w:r>
          </w:p>
        </w:tc>
        <w:tc>
          <w:tcPr>
            <w:tcW w:w="1228" w:type="dxa"/>
          </w:tcPr>
          <w:p w:rsidR="00ED3675" w:rsidRPr="00682DB6" w:rsidRDefault="00ED3675" w:rsidP="00F0629E">
            <w:pPr>
              <w:pStyle w:val="Tabletext"/>
              <w:rPr>
                <w:noProof/>
              </w:rPr>
            </w:pPr>
            <w:r w:rsidRPr="00682DB6">
              <w:rPr>
                <w:noProof/>
              </w:rPr>
              <w:t>4.4</w:t>
            </w:r>
          </w:p>
        </w:tc>
        <w:tc>
          <w:tcPr>
            <w:tcW w:w="2364" w:type="dxa"/>
          </w:tcPr>
          <w:p w:rsidR="00ED3675" w:rsidRPr="00682DB6" w:rsidRDefault="00ED3675" w:rsidP="00F0629E">
            <w:pPr>
              <w:pStyle w:val="Tabletext"/>
              <w:rPr>
                <w:noProof/>
              </w:rPr>
            </w:pPr>
            <w:r>
              <w:rPr>
                <w:noProof/>
              </w:rPr>
              <w:t>-151.6/-148.3/3.3</w:t>
            </w:r>
          </w:p>
        </w:tc>
        <w:tc>
          <w:tcPr>
            <w:tcW w:w="1440" w:type="dxa"/>
          </w:tcPr>
          <w:p w:rsidR="00ED3675" w:rsidRPr="00682DB6" w:rsidRDefault="00ED3675" w:rsidP="00F0629E">
            <w:pPr>
              <w:pStyle w:val="Tabletext"/>
              <w:rPr>
                <w:noProof/>
              </w:rPr>
            </w:pPr>
            <w:r>
              <w:rPr>
                <w:noProof/>
              </w:rPr>
              <w:t>7.2</w:t>
            </w:r>
          </w:p>
        </w:tc>
      </w:tr>
      <w:tr w:rsidR="00ED3675" w:rsidRPr="00682DB6" w:rsidTr="00642052">
        <w:trPr>
          <w:jc w:val="center"/>
        </w:trPr>
        <w:tc>
          <w:tcPr>
            <w:tcW w:w="1381" w:type="dxa"/>
          </w:tcPr>
          <w:p w:rsidR="00ED3675" w:rsidRPr="00682DB6" w:rsidRDefault="00ED3675" w:rsidP="00F0629E">
            <w:pPr>
              <w:pStyle w:val="Tabletext"/>
              <w:rPr>
                <w:noProof/>
              </w:rPr>
            </w:pPr>
            <w:r w:rsidRPr="00682DB6">
              <w:rPr>
                <w:noProof/>
              </w:rPr>
              <w:t>18</w:t>
            </w:r>
          </w:p>
        </w:tc>
        <w:tc>
          <w:tcPr>
            <w:tcW w:w="1490" w:type="dxa"/>
          </w:tcPr>
          <w:p w:rsidR="00ED3675" w:rsidRPr="00682DB6" w:rsidRDefault="00ED3675" w:rsidP="00F0629E">
            <w:pPr>
              <w:pStyle w:val="Tabletext"/>
              <w:rPr>
                <w:noProof/>
              </w:rPr>
            </w:pPr>
            <w:r w:rsidRPr="00682DB6">
              <w:rPr>
                <w:noProof/>
              </w:rPr>
              <w:t>79.5</w:t>
            </w:r>
          </w:p>
        </w:tc>
        <w:tc>
          <w:tcPr>
            <w:tcW w:w="1088" w:type="dxa"/>
          </w:tcPr>
          <w:p w:rsidR="00ED3675" w:rsidRPr="00682DB6" w:rsidRDefault="00ED3675" w:rsidP="00F0629E">
            <w:pPr>
              <w:pStyle w:val="Tabletext"/>
              <w:rPr>
                <w:noProof/>
              </w:rPr>
            </w:pPr>
            <w:r w:rsidRPr="00682DB6">
              <w:rPr>
                <w:noProof/>
              </w:rPr>
              <w:t>2148.8</w:t>
            </w:r>
          </w:p>
        </w:tc>
        <w:tc>
          <w:tcPr>
            <w:tcW w:w="1228" w:type="dxa"/>
          </w:tcPr>
          <w:p w:rsidR="00ED3675" w:rsidRPr="00682DB6" w:rsidRDefault="00ED3675" w:rsidP="00F0629E">
            <w:pPr>
              <w:pStyle w:val="Tabletext"/>
              <w:rPr>
                <w:noProof/>
              </w:rPr>
            </w:pPr>
            <w:r w:rsidRPr="00682DB6">
              <w:rPr>
                <w:noProof/>
              </w:rPr>
              <w:t>5.6</w:t>
            </w:r>
          </w:p>
        </w:tc>
        <w:tc>
          <w:tcPr>
            <w:tcW w:w="2364" w:type="dxa"/>
          </w:tcPr>
          <w:p w:rsidR="00ED3675" w:rsidRPr="00682DB6" w:rsidRDefault="00ED3675" w:rsidP="00F0629E">
            <w:pPr>
              <w:pStyle w:val="Tabletext"/>
              <w:rPr>
                <w:noProof/>
              </w:rPr>
            </w:pPr>
            <w:r>
              <w:rPr>
                <w:noProof/>
              </w:rPr>
              <w:t>-151.2/-148.1/3.1</w:t>
            </w:r>
          </w:p>
        </w:tc>
        <w:tc>
          <w:tcPr>
            <w:tcW w:w="1440" w:type="dxa"/>
          </w:tcPr>
          <w:p w:rsidR="00ED3675" w:rsidRPr="00682DB6" w:rsidRDefault="00ED3675" w:rsidP="00F0629E">
            <w:pPr>
              <w:pStyle w:val="Tabletext"/>
              <w:rPr>
                <w:noProof/>
              </w:rPr>
            </w:pPr>
            <w:r>
              <w:rPr>
                <w:noProof/>
              </w:rPr>
              <w:t>7.6</w:t>
            </w:r>
          </w:p>
        </w:tc>
      </w:tr>
      <w:tr w:rsidR="00ED3675" w:rsidRPr="00682DB6" w:rsidTr="00642052">
        <w:trPr>
          <w:jc w:val="center"/>
        </w:trPr>
        <w:tc>
          <w:tcPr>
            <w:tcW w:w="1381" w:type="dxa"/>
          </w:tcPr>
          <w:p w:rsidR="00ED3675" w:rsidRPr="00682DB6" w:rsidRDefault="00ED3675" w:rsidP="00F0629E">
            <w:pPr>
              <w:pStyle w:val="Tabletext"/>
              <w:rPr>
                <w:noProof/>
              </w:rPr>
            </w:pPr>
            <w:r w:rsidRPr="00682DB6">
              <w:rPr>
                <w:noProof/>
              </w:rPr>
              <w:t>17</w:t>
            </w:r>
          </w:p>
        </w:tc>
        <w:tc>
          <w:tcPr>
            <w:tcW w:w="1490" w:type="dxa"/>
          </w:tcPr>
          <w:p w:rsidR="00ED3675" w:rsidRPr="00682DB6" w:rsidRDefault="00ED3675" w:rsidP="00F0629E">
            <w:pPr>
              <w:pStyle w:val="Tabletext"/>
              <w:rPr>
                <w:noProof/>
              </w:rPr>
            </w:pPr>
            <w:r w:rsidRPr="00682DB6">
              <w:rPr>
                <w:noProof/>
              </w:rPr>
              <w:t>95.4</w:t>
            </w:r>
          </w:p>
        </w:tc>
        <w:tc>
          <w:tcPr>
            <w:tcW w:w="1088" w:type="dxa"/>
          </w:tcPr>
          <w:p w:rsidR="00ED3675" w:rsidRPr="00682DB6" w:rsidRDefault="00ED3675" w:rsidP="00F0629E">
            <w:pPr>
              <w:pStyle w:val="Tabletext"/>
              <w:rPr>
                <w:noProof/>
              </w:rPr>
            </w:pPr>
            <w:r w:rsidRPr="00682DB6">
              <w:rPr>
                <w:noProof/>
              </w:rPr>
              <w:t>2038.3</w:t>
            </w:r>
          </w:p>
        </w:tc>
        <w:tc>
          <w:tcPr>
            <w:tcW w:w="1228" w:type="dxa"/>
          </w:tcPr>
          <w:p w:rsidR="00ED3675" w:rsidRPr="00682DB6" w:rsidRDefault="00ED3675" w:rsidP="00F0629E">
            <w:pPr>
              <w:pStyle w:val="Tabletext"/>
              <w:rPr>
                <w:noProof/>
              </w:rPr>
            </w:pPr>
            <w:r w:rsidRPr="00682DB6">
              <w:rPr>
                <w:noProof/>
              </w:rPr>
              <w:t>7.0</w:t>
            </w:r>
          </w:p>
        </w:tc>
        <w:tc>
          <w:tcPr>
            <w:tcW w:w="2364" w:type="dxa"/>
          </w:tcPr>
          <w:p w:rsidR="00ED3675" w:rsidRPr="00682DB6" w:rsidRDefault="00ED3675" w:rsidP="00F0629E">
            <w:pPr>
              <w:pStyle w:val="Tabletext"/>
              <w:rPr>
                <w:noProof/>
              </w:rPr>
            </w:pPr>
            <w:r>
              <w:rPr>
                <w:noProof/>
              </w:rPr>
              <w:t>-150.7/-147.9/2.8</w:t>
            </w:r>
          </w:p>
        </w:tc>
        <w:tc>
          <w:tcPr>
            <w:tcW w:w="1440" w:type="dxa"/>
          </w:tcPr>
          <w:p w:rsidR="00ED3675" w:rsidRPr="00682DB6" w:rsidRDefault="00ED3675" w:rsidP="00F0629E">
            <w:pPr>
              <w:pStyle w:val="Tabletext"/>
              <w:rPr>
                <w:noProof/>
              </w:rPr>
            </w:pPr>
            <w:r>
              <w:rPr>
                <w:noProof/>
              </w:rPr>
              <w:t>8</w:t>
            </w:r>
          </w:p>
        </w:tc>
      </w:tr>
      <w:tr w:rsidR="00ED3675" w:rsidRPr="00682DB6" w:rsidTr="00642052">
        <w:trPr>
          <w:jc w:val="center"/>
        </w:trPr>
        <w:tc>
          <w:tcPr>
            <w:tcW w:w="1381" w:type="dxa"/>
          </w:tcPr>
          <w:p w:rsidR="00ED3675" w:rsidRPr="00682DB6" w:rsidRDefault="00ED3675" w:rsidP="00F0629E">
            <w:pPr>
              <w:pStyle w:val="Tabletext"/>
              <w:rPr>
                <w:noProof/>
              </w:rPr>
            </w:pPr>
            <w:r w:rsidRPr="00682DB6">
              <w:rPr>
                <w:noProof/>
              </w:rPr>
              <w:t>16</w:t>
            </w:r>
          </w:p>
        </w:tc>
        <w:tc>
          <w:tcPr>
            <w:tcW w:w="1490" w:type="dxa"/>
          </w:tcPr>
          <w:p w:rsidR="00ED3675" w:rsidRPr="00682DB6" w:rsidRDefault="00ED3675" w:rsidP="00F0629E">
            <w:pPr>
              <w:pStyle w:val="Tabletext"/>
              <w:rPr>
                <w:noProof/>
              </w:rPr>
            </w:pPr>
            <w:r w:rsidRPr="00682DB6">
              <w:rPr>
                <w:noProof/>
              </w:rPr>
              <w:t>111.3</w:t>
            </w:r>
          </w:p>
        </w:tc>
        <w:tc>
          <w:tcPr>
            <w:tcW w:w="1088" w:type="dxa"/>
          </w:tcPr>
          <w:p w:rsidR="00ED3675" w:rsidRPr="00682DB6" w:rsidRDefault="00ED3675" w:rsidP="00F0629E">
            <w:pPr>
              <w:pStyle w:val="Tabletext"/>
              <w:rPr>
                <w:noProof/>
              </w:rPr>
            </w:pPr>
            <w:r w:rsidRPr="00682DB6">
              <w:rPr>
                <w:noProof/>
              </w:rPr>
              <w:t>1928.1</w:t>
            </w:r>
          </w:p>
        </w:tc>
        <w:tc>
          <w:tcPr>
            <w:tcW w:w="1228" w:type="dxa"/>
          </w:tcPr>
          <w:p w:rsidR="00ED3675" w:rsidRPr="00682DB6" w:rsidRDefault="00ED3675" w:rsidP="00F0629E">
            <w:pPr>
              <w:pStyle w:val="Tabletext"/>
              <w:rPr>
                <w:noProof/>
              </w:rPr>
            </w:pPr>
            <w:r w:rsidRPr="00682DB6">
              <w:rPr>
                <w:noProof/>
              </w:rPr>
              <w:t>8.4</w:t>
            </w:r>
          </w:p>
        </w:tc>
        <w:tc>
          <w:tcPr>
            <w:tcW w:w="2364" w:type="dxa"/>
          </w:tcPr>
          <w:p w:rsidR="00ED3675" w:rsidRPr="00682DB6" w:rsidRDefault="00ED3675" w:rsidP="00F0629E">
            <w:pPr>
              <w:pStyle w:val="Tabletext"/>
              <w:rPr>
                <w:noProof/>
              </w:rPr>
            </w:pPr>
            <w:r>
              <w:rPr>
                <w:noProof/>
              </w:rPr>
              <w:t>-150.2/-147.7/2.5</w:t>
            </w:r>
          </w:p>
        </w:tc>
        <w:tc>
          <w:tcPr>
            <w:tcW w:w="1440" w:type="dxa"/>
          </w:tcPr>
          <w:p w:rsidR="00ED3675" w:rsidRPr="00682DB6" w:rsidRDefault="00ED3675" w:rsidP="00F0629E">
            <w:pPr>
              <w:pStyle w:val="Tabletext"/>
              <w:rPr>
                <w:noProof/>
              </w:rPr>
            </w:pPr>
            <w:r>
              <w:rPr>
                <w:noProof/>
              </w:rPr>
              <w:t>8.5</w:t>
            </w:r>
          </w:p>
        </w:tc>
      </w:tr>
      <w:tr w:rsidR="00ED3675" w:rsidRPr="00682DB6" w:rsidTr="00642052">
        <w:trPr>
          <w:jc w:val="center"/>
        </w:trPr>
        <w:tc>
          <w:tcPr>
            <w:tcW w:w="1381" w:type="dxa"/>
          </w:tcPr>
          <w:p w:rsidR="00ED3675" w:rsidRPr="00682DB6" w:rsidRDefault="00ED3675" w:rsidP="00F0629E">
            <w:pPr>
              <w:pStyle w:val="Tabletext"/>
              <w:rPr>
                <w:noProof/>
              </w:rPr>
            </w:pPr>
            <w:r w:rsidRPr="00682DB6">
              <w:rPr>
                <w:noProof/>
              </w:rPr>
              <w:t>15</w:t>
            </w:r>
          </w:p>
        </w:tc>
        <w:tc>
          <w:tcPr>
            <w:tcW w:w="1490" w:type="dxa"/>
          </w:tcPr>
          <w:p w:rsidR="00ED3675" w:rsidRPr="00682DB6" w:rsidRDefault="00ED3675" w:rsidP="00F0629E">
            <w:pPr>
              <w:pStyle w:val="Tabletext"/>
              <w:rPr>
                <w:noProof/>
              </w:rPr>
            </w:pPr>
            <w:r w:rsidRPr="00682DB6">
              <w:rPr>
                <w:noProof/>
              </w:rPr>
              <w:t>127.2</w:t>
            </w:r>
          </w:p>
        </w:tc>
        <w:tc>
          <w:tcPr>
            <w:tcW w:w="1088" w:type="dxa"/>
          </w:tcPr>
          <w:p w:rsidR="00ED3675" w:rsidRPr="00682DB6" w:rsidRDefault="00ED3675" w:rsidP="00F0629E">
            <w:pPr>
              <w:pStyle w:val="Tabletext"/>
              <w:rPr>
                <w:noProof/>
              </w:rPr>
            </w:pPr>
            <w:r w:rsidRPr="00682DB6">
              <w:rPr>
                <w:noProof/>
              </w:rPr>
              <w:t>1818.4</w:t>
            </w:r>
          </w:p>
        </w:tc>
        <w:tc>
          <w:tcPr>
            <w:tcW w:w="1228" w:type="dxa"/>
          </w:tcPr>
          <w:p w:rsidR="00ED3675" w:rsidRPr="00682DB6" w:rsidRDefault="00ED3675" w:rsidP="00F0629E">
            <w:pPr>
              <w:pStyle w:val="Tabletext"/>
              <w:rPr>
                <w:noProof/>
              </w:rPr>
            </w:pPr>
            <w:r w:rsidRPr="00682DB6">
              <w:rPr>
                <w:noProof/>
              </w:rPr>
              <w:t>10.0</w:t>
            </w:r>
          </w:p>
        </w:tc>
        <w:tc>
          <w:tcPr>
            <w:tcW w:w="2364" w:type="dxa"/>
          </w:tcPr>
          <w:p w:rsidR="00ED3675" w:rsidRPr="00682DB6" w:rsidRDefault="00ED3675" w:rsidP="00F0629E">
            <w:pPr>
              <w:pStyle w:val="Tabletext"/>
              <w:rPr>
                <w:noProof/>
              </w:rPr>
            </w:pPr>
            <w:r w:rsidRPr="00682DB6">
              <w:rPr>
                <w:noProof/>
              </w:rPr>
              <w:t>-149.7/-147.4/2.3</w:t>
            </w:r>
          </w:p>
        </w:tc>
        <w:tc>
          <w:tcPr>
            <w:tcW w:w="1440" w:type="dxa"/>
          </w:tcPr>
          <w:p w:rsidR="00ED3675" w:rsidRPr="00682DB6" w:rsidRDefault="00ED3675" w:rsidP="00F0629E">
            <w:pPr>
              <w:pStyle w:val="Tabletext"/>
              <w:rPr>
                <w:noProof/>
              </w:rPr>
            </w:pPr>
            <w:r w:rsidRPr="00682DB6">
              <w:rPr>
                <w:noProof/>
              </w:rPr>
              <w:t>8.9</w:t>
            </w:r>
          </w:p>
        </w:tc>
      </w:tr>
      <w:tr w:rsidR="00ED3675" w:rsidRPr="00682DB6" w:rsidTr="00642052">
        <w:trPr>
          <w:jc w:val="center"/>
        </w:trPr>
        <w:tc>
          <w:tcPr>
            <w:tcW w:w="1381" w:type="dxa"/>
          </w:tcPr>
          <w:p w:rsidR="00ED3675" w:rsidRPr="00682DB6" w:rsidRDefault="00ED3675" w:rsidP="00F0629E">
            <w:pPr>
              <w:pStyle w:val="Tabletext"/>
              <w:rPr>
                <w:noProof/>
              </w:rPr>
            </w:pPr>
            <w:r w:rsidRPr="00682DB6">
              <w:rPr>
                <w:noProof/>
              </w:rPr>
              <w:t>14</w:t>
            </w:r>
          </w:p>
        </w:tc>
        <w:tc>
          <w:tcPr>
            <w:tcW w:w="1490" w:type="dxa"/>
          </w:tcPr>
          <w:p w:rsidR="00ED3675" w:rsidRPr="00682DB6" w:rsidRDefault="00ED3675" w:rsidP="00F0629E">
            <w:pPr>
              <w:pStyle w:val="Tabletext"/>
              <w:rPr>
                <w:noProof/>
              </w:rPr>
            </w:pPr>
            <w:r w:rsidRPr="00682DB6">
              <w:rPr>
                <w:noProof/>
              </w:rPr>
              <w:t>143.1</w:t>
            </w:r>
          </w:p>
        </w:tc>
        <w:tc>
          <w:tcPr>
            <w:tcW w:w="1088" w:type="dxa"/>
          </w:tcPr>
          <w:p w:rsidR="00ED3675" w:rsidRPr="00682DB6" w:rsidRDefault="00ED3675" w:rsidP="00F0629E">
            <w:pPr>
              <w:pStyle w:val="Tabletext"/>
              <w:rPr>
                <w:noProof/>
              </w:rPr>
            </w:pPr>
            <w:r w:rsidRPr="00682DB6">
              <w:rPr>
                <w:noProof/>
              </w:rPr>
              <w:t>1709.2</w:t>
            </w:r>
          </w:p>
        </w:tc>
        <w:tc>
          <w:tcPr>
            <w:tcW w:w="1228" w:type="dxa"/>
          </w:tcPr>
          <w:p w:rsidR="00ED3675" w:rsidRPr="00682DB6" w:rsidRDefault="00ED3675" w:rsidP="00F0629E">
            <w:pPr>
              <w:pStyle w:val="Tabletext"/>
              <w:rPr>
                <w:noProof/>
              </w:rPr>
            </w:pPr>
            <w:r w:rsidRPr="00682DB6">
              <w:rPr>
                <w:noProof/>
              </w:rPr>
              <w:t>11.6</w:t>
            </w:r>
          </w:p>
        </w:tc>
        <w:tc>
          <w:tcPr>
            <w:tcW w:w="2364" w:type="dxa"/>
          </w:tcPr>
          <w:p w:rsidR="00ED3675" w:rsidRPr="00682DB6" w:rsidRDefault="00ED3675" w:rsidP="00F0629E">
            <w:pPr>
              <w:pStyle w:val="Tabletext"/>
              <w:rPr>
                <w:noProof/>
              </w:rPr>
            </w:pPr>
            <w:r>
              <w:rPr>
                <w:noProof/>
              </w:rPr>
              <w:t>-149.2/-147.1/2.1</w:t>
            </w:r>
          </w:p>
        </w:tc>
        <w:tc>
          <w:tcPr>
            <w:tcW w:w="1440" w:type="dxa"/>
          </w:tcPr>
          <w:p w:rsidR="00ED3675" w:rsidRPr="00682DB6" w:rsidRDefault="00ED3675" w:rsidP="00F0629E">
            <w:pPr>
              <w:pStyle w:val="Tabletext"/>
              <w:rPr>
                <w:noProof/>
              </w:rPr>
            </w:pPr>
            <w:r>
              <w:rPr>
                <w:noProof/>
              </w:rPr>
              <w:t>9.4</w:t>
            </w:r>
          </w:p>
        </w:tc>
      </w:tr>
      <w:tr w:rsidR="00ED3675" w:rsidRPr="00682DB6" w:rsidTr="00642052">
        <w:trPr>
          <w:jc w:val="center"/>
        </w:trPr>
        <w:tc>
          <w:tcPr>
            <w:tcW w:w="1381" w:type="dxa"/>
          </w:tcPr>
          <w:p w:rsidR="00ED3675" w:rsidRPr="00682DB6" w:rsidRDefault="00ED3675" w:rsidP="00F0629E">
            <w:pPr>
              <w:pStyle w:val="Tabletext"/>
              <w:rPr>
                <w:noProof/>
              </w:rPr>
            </w:pPr>
            <w:r w:rsidRPr="00682DB6">
              <w:rPr>
                <w:noProof/>
              </w:rPr>
              <w:t>13</w:t>
            </w:r>
          </w:p>
        </w:tc>
        <w:tc>
          <w:tcPr>
            <w:tcW w:w="1490" w:type="dxa"/>
          </w:tcPr>
          <w:p w:rsidR="00ED3675" w:rsidRPr="00682DB6" w:rsidRDefault="00ED3675" w:rsidP="00F0629E">
            <w:pPr>
              <w:pStyle w:val="Tabletext"/>
              <w:rPr>
                <w:noProof/>
              </w:rPr>
            </w:pPr>
            <w:r w:rsidRPr="00682DB6">
              <w:rPr>
                <w:noProof/>
              </w:rPr>
              <w:t>159.0</w:t>
            </w:r>
          </w:p>
        </w:tc>
        <w:tc>
          <w:tcPr>
            <w:tcW w:w="1088" w:type="dxa"/>
          </w:tcPr>
          <w:p w:rsidR="00ED3675" w:rsidRPr="00682DB6" w:rsidRDefault="00ED3675" w:rsidP="00F0629E">
            <w:pPr>
              <w:pStyle w:val="Tabletext"/>
              <w:rPr>
                <w:noProof/>
              </w:rPr>
            </w:pPr>
            <w:r w:rsidRPr="00682DB6">
              <w:rPr>
                <w:noProof/>
              </w:rPr>
              <w:t>1600.6</w:t>
            </w:r>
          </w:p>
        </w:tc>
        <w:tc>
          <w:tcPr>
            <w:tcW w:w="1228" w:type="dxa"/>
          </w:tcPr>
          <w:p w:rsidR="00ED3675" w:rsidRPr="00682DB6" w:rsidRDefault="00ED3675" w:rsidP="00F0629E">
            <w:pPr>
              <w:pStyle w:val="Tabletext"/>
              <w:rPr>
                <w:noProof/>
              </w:rPr>
            </w:pPr>
            <w:r w:rsidRPr="00682DB6">
              <w:rPr>
                <w:noProof/>
              </w:rPr>
              <w:t>13.5</w:t>
            </w:r>
          </w:p>
        </w:tc>
        <w:tc>
          <w:tcPr>
            <w:tcW w:w="2364" w:type="dxa"/>
          </w:tcPr>
          <w:p w:rsidR="00ED3675" w:rsidRPr="00682DB6" w:rsidRDefault="00ED3675" w:rsidP="00F0629E">
            <w:pPr>
              <w:pStyle w:val="Tabletext"/>
              <w:rPr>
                <w:noProof/>
              </w:rPr>
            </w:pPr>
            <w:r>
              <w:rPr>
                <w:noProof/>
              </w:rPr>
              <w:t>-148.6/-146.8/1.8</w:t>
            </w:r>
          </w:p>
        </w:tc>
        <w:tc>
          <w:tcPr>
            <w:tcW w:w="1440" w:type="dxa"/>
          </w:tcPr>
          <w:p w:rsidR="00ED3675" w:rsidRPr="00682DB6" w:rsidRDefault="00ED3675" w:rsidP="00F0629E">
            <w:pPr>
              <w:pStyle w:val="Tabletext"/>
              <w:rPr>
                <w:noProof/>
              </w:rPr>
            </w:pPr>
            <w:r>
              <w:rPr>
                <w:noProof/>
              </w:rPr>
              <w:t>9.7</w:t>
            </w:r>
          </w:p>
        </w:tc>
      </w:tr>
      <w:tr w:rsidR="00ED3675" w:rsidRPr="00682DB6" w:rsidTr="00642052">
        <w:trPr>
          <w:jc w:val="center"/>
        </w:trPr>
        <w:tc>
          <w:tcPr>
            <w:tcW w:w="1381" w:type="dxa"/>
          </w:tcPr>
          <w:p w:rsidR="00ED3675" w:rsidRPr="00682DB6" w:rsidRDefault="00ED3675" w:rsidP="00F0629E">
            <w:pPr>
              <w:pStyle w:val="Tabletext"/>
              <w:rPr>
                <w:noProof/>
              </w:rPr>
            </w:pPr>
            <w:r w:rsidRPr="00682DB6">
              <w:rPr>
                <w:noProof/>
              </w:rPr>
              <w:t>12</w:t>
            </w:r>
          </w:p>
        </w:tc>
        <w:tc>
          <w:tcPr>
            <w:tcW w:w="1490" w:type="dxa"/>
          </w:tcPr>
          <w:p w:rsidR="00ED3675" w:rsidRPr="00682DB6" w:rsidRDefault="00ED3675" w:rsidP="00F0629E">
            <w:pPr>
              <w:pStyle w:val="Tabletext"/>
              <w:rPr>
                <w:noProof/>
              </w:rPr>
            </w:pPr>
            <w:r w:rsidRPr="00682DB6">
              <w:rPr>
                <w:noProof/>
              </w:rPr>
              <w:t>175.0</w:t>
            </w:r>
          </w:p>
        </w:tc>
        <w:tc>
          <w:tcPr>
            <w:tcW w:w="1088" w:type="dxa"/>
          </w:tcPr>
          <w:p w:rsidR="00ED3675" w:rsidRPr="00682DB6" w:rsidRDefault="00ED3675" w:rsidP="00F0629E">
            <w:pPr>
              <w:pStyle w:val="Tabletext"/>
              <w:rPr>
                <w:noProof/>
              </w:rPr>
            </w:pPr>
            <w:r w:rsidRPr="00682DB6">
              <w:rPr>
                <w:noProof/>
              </w:rPr>
              <w:t>1493.0</w:t>
            </w:r>
          </w:p>
        </w:tc>
        <w:tc>
          <w:tcPr>
            <w:tcW w:w="1228" w:type="dxa"/>
          </w:tcPr>
          <w:p w:rsidR="00ED3675" w:rsidRPr="00682DB6" w:rsidRDefault="00ED3675" w:rsidP="00F0629E">
            <w:pPr>
              <w:pStyle w:val="Tabletext"/>
              <w:rPr>
                <w:noProof/>
              </w:rPr>
            </w:pPr>
            <w:r w:rsidRPr="00682DB6">
              <w:rPr>
                <w:noProof/>
              </w:rPr>
              <w:t>15.5</w:t>
            </w:r>
          </w:p>
        </w:tc>
        <w:tc>
          <w:tcPr>
            <w:tcW w:w="2364" w:type="dxa"/>
          </w:tcPr>
          <w:p w:rsidR="00ED3675" w:rsidRPr="00682DB6" w:rsidRDefault="00ED3675" w:rsidP="00F0629E">
            <w:pPr>
              <w:pStyle w:val="Tabletext"/>
              <w:rPr>
                <w:noProof/>
              </w:rPr>
            </w:pPr>
            <w:r>
              <w:rPr>
                <w:noProof/>
              </w:rPr>
              <w:t>-148/-146.5/1.5</w:t>
            </w:r>
          </w:p>
        </w:tc>
        <w:tc>
          <w:tcPr>
            <w:tcW w:w="1440" w:type="dxa"/>
          </w:tcPr>
          <w:p w:rsidR="00ED3675" w:rsidRPr="00682DB6" w:rsidRDefault="00ED3675" w:rsidP="00F0629E">
            <w:pPr>
              <w:pStyle w:val="Tabletext"/>
              <w:rPr>
                <w:noProof/>
              </w:rPr>
            </w:pPr>
            <w:r>
              <w:rPr>
                <w:noProof/>
              </w:rPr>
              <w:t>10.2</w:t>
            </w:r>
          </w:p>
        </w:tc>
      </w:tr>
      <w:tr w:rsidR="00ED3675" w:rsidRPr="00682DB6" w:rsidTr="00642052">
        <w:trPr>
          <w:jc w:val="center"/>
        </w:trPr>
        <w:tc>
          <w:tcPr>
            <w:tcW w:w="1381" w:type="dxa"/>
          </w:tcPr>
          <w:p w:rsidR="00ED3675" w:rsidRPr="00682DB6" w:rsidRDefault="00ED3675" w:rsidP="00F0629E">
            <w:pPr>
              <w:pStyle w:val="Tabletext"/>
              <w:rPr>
                <w:noProof/>
              </w:rPr>
            </w:pPr>
            <w:r w:rsidRPr="00682DB6">
              <w:rPr>
                <w:noProof/>
              </w:rPr>
              <w:t>11</w:t>
            </w:r>
          </w:p>
        </w:tc>
        <w:tc>
          <w:tcPr>
            <w:tcW w:w="1490" w:type="dxa"/>
          </w:tcPr>
          <w:p w:rsidR="00ED3675" w:rsidRPr="00682DB6" w:rsidRDefault="00ED3675" w:rsidP="00F0629E">
            <w:pPr>
              <w:pStyle w:val="Tabletext"/>
              <w:rPr>
                <w:noProof/>
              </w:rPr>
            </w:pPr>
            <w:r w:rsidRPr="00682DB6">
              <w:rPr>
                <w:noProof/>
              </w:rPr>
              <w:t>190.9</w:t>
            </w:r>
          </w:p>
        </w:tc>
        <w:tc>
          <w:tcPr>
            <w:tcW w:w="1088" w:type="dxa"/>
          </w:tcPr>
          <w:p w:rsidR="00ED3675" w:rsidRPr="00682DB6" w:rsidRDefault="00ED3675" w:rsidP="00F0629E">
            <w:pPr>
              <w:pStyle w:val="Tabletext"/>
              <w:rPr>
                <w:noProof/>
              </w:rPr>
            </w:pPr>
            <w:r w:rsidRPr="00682DB6">
              <w:rPr>
                <w:noProof/>
              </w:rPr>
              <w:t>1386.5</w:t>
            </w:r>
          </w:p>
        </w:tc>
        <w:tc>
          <w:tcPr>
            <w:tcW w:w="1228" w:type="dxa"/>
          </w:tcPr>
          <w:p w:rsidR="00ED3675" w:rsidRPr="00682DB6" w:rsidRDefault="00ED3675" w:rsidP="00F0629E">
            <w:pPr>
              <w:pStyle w:val="Tabletext"/>
              <w:rPr>
                <w:noProof/>
              </w:rPr>
            </w:pPr>
            <w:r w:rsidRPr="00682DB6">
              <w:rPr>
                <w:noProof/>
              </w:rPr>
              <w:t>17.8</w:t>
            </w:r>
          </w:p>
        </w:tc>
        <w:tc>
          <w:tcPr>
            <w:tcW w:w="2364" w:type="dxa"/>
          </w:tcPr>
          <w:p w:rsidR="00ED3675" w:rsidRPr="00682DB6" w:rsidRDefault="00ED3675" w:rsidP="00F0629E">
            <w:pPr>
              <w:pStyle w:val="Tabletext"/>
              <w:rPr>
                <w:noProof/>
              </w:rPr>
            </w:pPr>
            <w:r>
              <w:rPr>
                <w:noProof/>
              </w:rPr>
              <w:t>-147.4/-146.1/1.3</w:t>
            </w:r>
          </w:p>
        </w:tc>
        <w:tc>
          <w:tcPr>
            <w:tcW w:w="1440" w:type="dxa"/>
          </w:tcPr>
          <w:p w:rsidR="00ED3675" w:rsidRPr="00682DB6" w:rsidRDefault="00ED3675" w:rsidP="00F0629E">
            <w:pPr>
              <w:pStyle w:val="Tabletext"/>
              <w:rPr>
                <w:noProof/>
              </w:rPr>
            </w:pPr>
            <w:r>
              <w:rPr>
                <w:noProof/>
              </w:rPr>
              <w:t>10.8</w:t>
            </w:r>
          </w:p>
        </w:tc>
      </w:tr>
      <w:tr w:rsidR="00ED3675" w:rsidRPr="00682DB6" w:rsidTr="00642052">
        <w:trPr>
          <w:jc w:val="center"/>
        </w:trPr>
        <w:tc>
          <w:tcPr>
            <w:tcW w:w="1381" w:type="dxa"/>
          </w:tcPr>
          <w:p w:rsidR="00ED3675" w:rsidRPr="00682DB6" w:rsidRDefault="00ED3675" w:rsidP="00F0629E">
            <w:pPr>
              <w:pStyle w:val="Tabletext"/>
              <w:rPr>
                <w:noProof/>
              </w:rPr>
            </w:pPr>
            <w:r w:rsidRPr="00682DB6">
              <w:rPr>
                <w:noProof/>
              </w:rPr>
              <w:t>10</w:t>
            </w:r>
          </w:p>
        </w:tc>
        <w:tc>
          <w:tcPr>
            <w:tcW w:w="1490" w:type="dxa"/>
          </w:tcPr>
          <w:p w:rsidR="00ED3675" w:rsidRPr="00682DB6" w:rsidRDefault="00ED3675" w:rsidP="00F0629E">
            <w:pPr>
              <w:pStyle w:val="Tabletext"/>
              <w:rPr>
                <w:noProof/>
              </w:rPr>
            </w:pPr>
            <w:r w:rsidRPr="00682DB6">
              <w:rPr>
                <w:noProof/>
              </w:rPr>
              <w:t>206.8</w:t>
            </w:r>
          </w:p>
        </w:tc>
        <w:tc>
          <w:tcPr>
            <w:tcW w:w="1088" w:type="dxa"/>
          </w:tcPr>
          <w:p w:rsidR="00ED3675" w:rsidRPr="00682DB6" w:rsidRDefault="00ED3675" w:rsidP="00F0629E">
            <w:pPr>
              <w:pStyle w:val="Tabletext"/>
              <w:rPr>
                <w:noProof/>
              </w:rPr>
            </w:pPr>
            <w:r w:rsidRPr="00682DB6">
              <w:rPr>
                <w:noProof/>
              </w:rPr>
              <w:t>1281.4</w:t>
            </w:r>
          </w:p>
        </w:tc>
        <w:tc>
          <w:tcPr>
            <w:tcW w:w="1228" w:type="dxa"/>
          </w:tcPr>
          <w:p w:rsidR="00ED3675" w:rsidRPr="00682DB6" w:rsidRDefault="00ED3675" w:rsidP="00F0629E">
            <w:pPr>
              <w:pStyle w:val="Tabletext"/>
              <w:rPr>
                <w:noProof/>
              </w:rPr>
            </w:pPr>
            <w:r w:rsidRPr="00682DB6">
              <w:rPr>
                <w:noProof/>
              </w:rPr>
              <w:t>20.3</w:t>
            </w:r>
          </w:p>
        </w:tc>
        <w:tc>
          <w:tcPr>
            <w:tcW w:w="2364" w:type="dxa"/>
          </w:tcPr>
          <w:p w:rsidR="00ED3675" w:rsidRPr="00682DB6" w:rsidRDefault="00ED3675" w:rsidP="00F0629E">
            <w:pPr>
              <w:pStyle w:val="Tabletext"/>
              <w:rPr>
                <w:noProof/>
              </w:rPr>
            </w:pPr>
            <w:r>
              <w:rPr>
                <w:noProof/>
              </w:rPr>
              <w:t>-146.7/-145.8/0.9</w:t>
            </w:r>
          </w:p>
        </w:tc>
        <w:tc>
          <w:tcPr>
            <w:tcW w:w="1440" w:type="dxa"/>
          </w:tcPr>
          <w:p w:rsidR="00ED3675" w:rsidRPr="00682DB6" w:rsidRDefault="00ED3675" w:rsidP="00F0629E">
            <w:pPr>
              <w:pStyle w:val="Tabletext"/>
              <w:rPr>
                <w:noProof/>
              </w:rPr>
            </w:pPr>
            <w:r>
              <w:rPr>
                <w:noProof/>
              </w:rPr>
              <w:t>10.9</w:t>
            </w:r>
          </w:p>
        </w:tc>
      </w:tr>
      <w:tr w:rsidR="00ED3675" w:rsidRPr="00682DB6" w:rsidTr="00642052">
        <w:trPr>
          <w:jc w:val="center"/>
        </w:trPr>
        <w:tc>
          <w:tcPr>
            <w:tcW w:w="1381" w:type="dxa"/>
          </w:tcPr>
          <w:p w:rsidR="00ED3675" w:rsidRPr="00682DB6" w:rsidRDefault="00ED3675" w:rsidP="00F0629E">
            <w:pPr>
              <w:pStyle w:val="Tabletext"/>
              <w:rPr>
                <w:noProof/>
              </w:rPr>
            </w:pPr>
            <w:r w:rsidRPr="00682DB6">
              <w:rPr>
                <w:noProof/>
              </w:rPr>
              <w:t>9</w:t>
            </w:r>
          </w:p>
        </w:tc>
        <w:tc>
          <w:tcPr>
            <w:tcW w:w="1490" w:type="dxa"/>
          </w:tcPr>
          <w:p w:rsidR="00ED3675" w:rsidRPr="00682DB6" w:rsidRDefault="00ED3675" w:rsidP="00F0629E">
            <w:pPr>
              <w:pStyle w:val="Tabletext"/>
              <w:rPr>
                <w:noProof/>
              </w:rPr>
            </w:pPr>
            <w:r w:rsidRPr="00682DB6">
              <w:rPr>
                <w:noProof/>
              </w:rPr>
              <w:t>222.7</w:t>
            </w:r>
          </w:p>
        </w:tc>
        <w:tc>
          <w:tcPr>
            <w:tcW w:w="1088" w:type="dxa"/>
          </w:tcPr>
          <w:p w:rsidR="00ED3675" w:rsidRPr="00682DB6" w:rsidRDefault="00ED3675" w:rsidP="00F0629E">
            <w:pPr>
              <w:pStyle w:val="Tabletext"/>
              <w:rPr>
                <w:noProof/>
              </w:rPr>
            </w:pPr>
            <w:r w:rsidRPr="00682DB6">
              <w:rPr>
                <w:noProof/>
              </w:rPr>
              <w:t>1178.1</w:t>
            </w:r>
          </w:p>
        </w:tc>
        <w:tc>
          <w:tcPr>
            <w:tcW w:w="1228" w:type="dxa"/>
          </w:tcPr>
          <w:p w:rsidR="00ED3675" w:rsidRPr="00682DB6" w:rsidRDefault="00ED3675" w:rsidP="00F0629E">
            <w:pPr>
              <w:pStyle w:val="Tabletext"/>
              <w:rPr>
                <w:noProof/>
              </w:rPr>
            </w:pPr>
            <w:r w:rsidRPr="00682DB6">
              <w:rPr>
                <w:noProof/>
              </w:rPr>
              <w:t>23.2</w:t>
            </w:r>
          </w:p>
        </w:tc>
        <w:tc>
          <w:tcPr>
            <w:tcW w:w="2364" w:type="dxa"/>
          </w:tcPr>
          <w:p w:rsidR="00ED3675" w:rsidRPr="00682DB6" w:rsidRDefault="00ED3675" w:rsidP="00F0629E">
            <w:pPr>
              <w:pStyle w:val="Tabletext"/>
              <w:rPr>
                <w:noProof/>
              </w:rPr>
            </w:pPr>
            <w:r>
              <w:rPr>
                <w:noProof/>
              </w:rPr>
              <w:t>-145.9/-145.3/0.6</w:t>
            </w:r>
          </w:p>
        </w:tc>
        <w:tc>
          <w:tcPr>
            <w:tcW w:w="1440" w:type="dxa"/>
          </w:tcPr>
          <w:p w:rsidR="00ED3675" w:rsidRPr="00682DB6" w:rsidRDefault="00ED3675" w:rsidP="00F0629E">
            <w:pPr>
              <w:pStyle w:val="Tabletext"/>
              <w:rPr>
                <w:noProof/>
              </w:rPr>
            </w:pPr>
            <w:r>
              <w:rPr>
                <w:noProof/>
              </w:rPr>
              <w:t>11.5</w:t>
            </w:r>
          </w:p>
        </w:tc>
      </w:tr>
      <w:tr w:rsidR="00ED3675" w:rsidRPr="00682DB6" w:rsidTr="00642052">
        <w:trPr>
          <w:jc w:val="center"/>
        </w:trPr>
        <w:tc>
          <w:tcPr>
            <w:tcW w:w="1381" w:type="dxa"/>
          </w:tcPr>
          <w:p w:rsidR="00ED3675" w:rsidRPr="00682DB6" w:rsidRDefault="00ED3675" w:rsidP="00F0629E">
            <w:pPr>
              <w:pStyle w:val="Tabletext"/>
              <w:rPr>
                <w:noProof/>
              </w:rPr>
            </w:pPr>
            <w:r w:rsidRPr="00682DB6">
              <w:rPr>
                <w:noProof/>
              </w:rPr>
              <w:t>8</w:t>
            </w:r>
          </w:p>
        </w:tc>
        <w:tc>
          <w:tcPr>
            <w:tcW w:w="1490" w:type="dxa"/>
          </w:tcPr>
          <w:p w:rsidR="00ED3675" w:rsidRPr="00682DB6" w:rsidRDefault="00ED3675" w:rsidP="00F0629E">
            <w:pPr>
              <w:pStyle w:val="Tabletext"/>
              <w:rPr>
                <w:noProof/>
              </w:rPr>
            </w:pPr>
            <w:r w:rsidRPr="00682DB6">
              <w:rPr>
                <w:noProof/>
              </w:rPr>
              <w:t>238.6</w:t>
            </w:r>
          </w:p>
        </w:tc>
        <w:tc>
          <w:tcPr>
            <w:tcW w:w="1088" w:type="dxa"/>
          </w:tcPr>
          <w:p w:rsidR="00ED3675" w:rsidRPr="00682DB6" w:rsidRDefault="00ED3675" w:rsidP="00F0629E">
            <w:pPr>
              <w:pStyle w:val="Tabletext"/>
              <w:rPr>
                <w:noProof/>
              </w:rPr>
            </w:pPr>
            <w:r w:rsidRPr="00682DB6">
              <w:rPr>
                <w:noProof/>
              </w:rPr>
              <w:t>1077.3</w:t>
            </w:r>
          </w:p>
        </w:tc>
        <w:tc>
          <w:tcPr>
            <w:tcW w:w="1228" w:type="dxa"/>
          </w:tcPr>
          <w:p w:rsidR="00ED3675" w:rsidRPr="00682DB6" w:rsidRDefault="00ED3675" w:rsidP="00F0629E">
            <w:pPr>
              <w:pStyle w:val="Tabletext"/>
              <w:rPr>
                <w:noProof/>
              </w:rPr>
            </w:pPr>
            <w:r w:rsidRPr="00682DB6">
              <w:rPr>
                <w:noProof/>
              </w:rPr>
              <w:t>26.6</w:t>
            </w:r>
          </w:p>
        </w:tc>
        <w:tc>
          <w:tcPr>
            <w:tcW w:w="2364" w:type="dxa"/>
          </w:tcPr>
          <w:p w:rsidR="00ED3675" w:rsidRPr="00682DB6" w:rsidRDefault="00ED3675" w:rsidP="00F0629E">
            <w:pPr>
              <w:pStyle w:val="Tabletext"/>
              <w:rPr>
                <w:noProof/>
              </w:rPr>
            </w:pPr>
            <w:r>
              <w:rPr>
                <w:noProof/>
              </w:rPr>
              <w:t>-145.2/-144.7/0.5</w:t>
            </w:r>
          </w:p>
        </w:tc>
        <w:tc>
          <w:tcPr>
            <w:tcW w:w="1440" w:type="dxa"/>
          </w:tcPr>
          <w:p w:rsidR="00ED3675" w:rsidRPr="00682DB6" w:rsidRDefault="00ED3675" w:rsidP="00F0629E">
            <w:pPr>
              <w:pStyle w:val="Tabletext"/>
              <w:rPr>
                <w:noProof/>
              </w:rPr>
            </w:pPr>
            <w:r>
              <w:rPr>
                <w:noProof/>
              </w:rPr>
              <w:t>11.8</w:t>
            </w:r>
          </w:p>
        </w:tc>
      </w:tr>
      <w:tr w:rsidR="00ED3675" w:rsidRPr="00682DB6" w:rsidTr="00642052">
        <w:trPr>
          <w:jc w:val="center"/>
        </w:trPr>
        <w:tc>
          <w:tcPr>
            <w:tcW w:w="1381" w:type="dxa"/>
          </w:tcPr>
          <w:p w:rsidR="00ED3675" w:rsidRPr="00682DB6" w:rsidRDefault="00ED3675" w:rsidP="00F0629E">
            <w:pPr>
              <w:pStyle w:val="Tabletext"/>
              <w:rPr>
                <w:noProof/>
              </w:rPr>
            </w:pPr>
            <w:r w:rsidRPr="00682DB6">
              <w:rPr>
                <w:noProof/>
              </w:rPr>
              <w:t>7.145</w:t>
            </w:r>
          </w:p>
        </w:tc>
        <w:tc>
          <w:tcPr>
            <w:tcW w:w="1490" w:type="dxa"/>
          </w:tcPr>
          <w:p w:rsidR="00ED3675" w:rsidRPr="00682DB6" w:rsidRDefault="00ED3675" w:rsidP="00F0629E">
            <w:pPr>
              <w:pStyle w:val="Tabletext"/>
              <w:rPr>
                <w:noProof/>
              </w:rPr>
            </w:pPr>
            <w:r w:rsidRPr="00682DB6">
              <w:rPr>
                <w:noProof/>
              </w:rPr>
              <w:t>252.2</w:t>
            </w:r>
          </w:p>
        </w:tc>
        <w:tc>
          <w:tcPr>
            <w:tcW w:w="1088" w:type="dxa"/>
          </w:tcPr>
          <w:p w:rsidR="00ED3675" w:rsidRPr="00682DB6" w:rsidRDefault="00ED3675" w:rsidP="00F0629E">
            <w:pPr>
              <w:pStyle w:val="Tabletext"/>
              <w:rPr>
                <w:noProof/>
              </w:rPr>
            </w:pPr>
            <w:r w:rsidRPr="00682DB6">
              <w:rPr>
                <w:noProof/>
              </w:rPr>
              <w:t>993.5</w:t>
            </w:r>
          </w:p>
        </w:tc>
        <w:tc>
          <w:tcPr>
            <w:tcW w:w="1228" w:type="dxa"/>
          </w:tcPr>
          <w:p w:rsidR="00ED3675" w:rsidRPr="00682DB6" w:rsidRDefault="00ED3675" w:rsidP="00F0629E">
            <w:pPr>
              <w:pStyle w:val="Tabletext"/>
              <w:rPr>
                <w:noProof/>
              </w:rPr>
            </w:pPr>
            <w:r w:rsidRPr="00682DB6">
              <w:rPr>
                <w:noProof/>
              </w:rPr>
              <w:t>30.0</w:t>
            </w:r>
          </w:p>
        </w:tc>
        <w:tc>
          <w:tcPr>
            <w:tcW w:w="2364" w:type="dxa"/>
          </w:tcPr>
          <w:p w:rsidR="00ED3675" w:rsidRPr="00682DB6" w:rsidRDefault="00ED3675" w:rsidP="00F0629E">
            <w:pPr>
              <w:pStyle w:val="Tabletext"/>
              <w:rPr>
                <w:noProof/>
              </w:rPr>
            </w:pPr>
            <w:r w:rsidRPr="00682DB6">
              <w:rPr>
                <w:noProof/>
              </w:rPr>
              <w:t>-144.5/-144.2/0.3</w:t>
            </w:r>
          </w:p>
        </w:tc>
        <w:tc>
          <w:tcPr>
            <w:tcW w:w="1440" w:type="dxa"/>
          </w:tcPr>
          <w:p w:rsidR="00ED3675" w:rsidRPr="00682DB6" w:rsidRDefault="00ED3675" w:rsidP="00F0629E">
            <w:pPr>
              <w:pStyle w:val="Tabletext"/>
              <w:rPr>
                <w:noProof/>
              </w:rPr>
            </w:pPr>
            <w:r w:rsidRPr="00682DB6">
              <w:rPr>
                <w:noProof/>
              </w:rPr>
              <w:t>11.9</w:t>
            </w:r>
          </w:p>
        </w:tc>
      </w:tr>
      <w:tr w:rsidR="00ED3675" w:rsidRPr="00682DB6" w:rsidTr="00642052">
        <w:trPr>
          <w:jc w:val="center"/>
        </w:trPr>
        <w:tc>
          <w:tcPr>
            <w:tcW w:w="1381" w:type="dxa"/>
          </w:tcPr>
          <w:p w:rsidR="00ED3675" w:rsidRPr="00682DB6" w:rsidRDefault="00ED3675" w:rsidP="00F0629E">
            <w:pPr>
              <w:pStyle w:val="Tabletext"/>
              <w:rPr>
                <w:noProof/>
              </w:rPr>
            </w:pPr>
            <w:r w:rsidRPr="00682DB6">
              <w:rPr>
                <w:noProof/>
              </w:rPr>
              <w:t>7</w:t>
            </w:r>
          </w:p>
        </w:tc>
        <w:tc>
          <w:tcPr>
            <w:tcW w:w="1490" w:type="dxa"/>
          </w:tcPr>
          <w:p w:rsidR="00ED3675" w:rsidRPr="00682DB6" w:rsidRDefault="00ED3675" w:rsidP="00F0629E">
            <w:pPr>
              <w:pStyle w:val="Tabletext"/>
              <w:rPr>
                <w:noProof/>
              </w:rPr>
            </w:pPr>
            <w:r w:rsidRPr="00682DB6">
              <w:rPr>
                <w:noProof/>
              </w:rPr>
              <w:t>254.5</w:t>
            </w:r>
          </w:p>
        </w:tc>
        <w:tc>
          <w:tcPr>
            <w:tcW w:w="1088" w:type="dxa"/>
          </w:tcPr>
          <w:p w:rsidR="00ED3675" w:rsidRPr="00682DB6" w:rsidRDefault="00ED3675" w:rsidP="00F0629E">
            <w:pPr>
              <w:pStyle w:val="Tabletext"/>
              <w:rPr>
                <w:noProof/>
              </w:rPr>
            </w:pPr>
            <w:r w:rsidRPr="00682DB6">
              <w:rPr>
                <w:noProof/>
              </w:rPr>
              <w:t>979.6</w:t>
            </w:r>
          </w:p>
        </w:tc>
        <w:tc>
          <w:tcPr>
            <w:tcW w:w="1228" w:type="dxa"/>
          </w:tcPr>
          <w:p w:rsidR="00ED3675" w:rsidRPr="00682DB6" w:rsidRDefault="00ED3675" w:rsidP="00F0629E">
            <w:pPr>
              <w:pStyle w:val="Tabletext"/>
              <w:rPr>
                <w:noProof/>
              </w:rPr>
            </w:pPr>
            <w:r w:rsidRPr="00682DB6">
              <w:rPr>
                <w:noProof/>
              </w:rPr>
              <w:t>30.6</w:t>
            </w:r>
          </w:p>
        </w:tc>
        <w:tc>
          <w:tcPr>
            <w:tcW w:w="2364" w:type="dxa"/>
          </w:tcPr>
          <w:p w:rsidR="00ED3675" w:rsidRPr="00682DB6" w:rsidRDefault="00ED3675" w:rsidP="00F0629E">
            <w:pPr>
              <w:pStyle w:val="Tabletext"/>
              <w:rPr>
                <w:noProof/>
              </w:rPr>
            </w:pPr>
            <w:r>
              <w:rPr>
                <w:noProof/>
              </w:rPr>
              <w:t>-144.3/-144.1/0.2</w:t>
            </w:r>
          </w:p>
        </w:tc>
        <w:tc>
          <w:tcPr>
            <w:tcW w:w="1440" w:type="dxa"/>
          </w:tcPr>
          <w:p w:rsidR="00ED3675" w:rsidRPr="00682DB6" w:rsidRDefault="00ED3675" w:rsidP="00F0629E">
            <w:pPr>
              <w:pStyle w:val="Tabletext"/>
              <w:rPr>
                <w:noProof/>
              </w:rPr>
            </w:pPr>
            <w:r>
              <w:rPr>
                <w:noProof/>
              </w:rPr>
              <w:t>11.9</w:t>
            </w:r>
          </w:p>
        </w:tc>
      </w:tr>
      <w:tr w:rsidR="00ED3675" w:rsidRPr="00682DB6" w:rsidTr="00642052">
        <w:trPr>
          <w:jc w:val="center"/>
        </w:trPr>
        <w:tc>
          <w:tcPr>
            <w:tcW w:w="1381" w:type="dxa"/>
          </w:tcPr>
          <w:p w:rsidR="00ED3675" w:rsidRPr="00682DB6" w:rsidRDefault="00ED3675" w:rsidP="00F0629E">
            <w:pPr>
              <w:pStyle w:val="Tabletext"/>
              <w:rPr>
                <w:noProof/>
              </w:rPr>
            </w:pPr>
            <w:r w:rsidRPr="00682DB6">
              <w:rPr>
                <w:noProof/>
              </w:rPr>
              <w:t>6</w:t>
            </w:r>
          </w:p>
        </w:tc>
        <w:tc>
          <w:tcPr>
            <w:tcW w:w="1490" w:type="dxa"/>
          </w:tcPr>
          <w:p w:rsidR="00ED3675" w:rsidRPr="00682DB6" w:rsidRDefault="00ED3675" w:rsidP="00F0629E">
            <w:pPr>
              <w:pStyle w:val="Tabletext"/>
              <w:rPr>
                <w:noProof/>
              </w:rPr>
            </w:pPr>
            <w:r w:rsidRPr="00682DB6">
              <w:rPr>
                <w:noProof/>
              </w:rPr>
              <w:t>270.4</w:t>
            </w:r>
          </w:p>
        </w:tc>
        <w:tc>
          <w:tcPr>
            <w:tcW w:w="1088" w:type="dxa"/>
          </w:tcPr>
          <w:p w:rsidR="00ED3675" w:rsidRPr="00682DB6" w:rsidRDefault="00ED3675" w:rsidP="00F0629E">
            <w:pPr>
              <w:pStyle w:val="Tabletext"/>
              <w:rPr>
                <w:noProof/>
              </w:rPr>
            </w:pPr>
            <w:r w:rsidRPr="00682DB6">
              <w:rPr>
                <w:noProof/>
              </w:rPr>
              <w:t>886.3</w:t>
            </w:r>
          </w:p>
        </w:tc>
        <w:tc>
          <w:tcPr>
            <w:tcW w:w="1228" w:type="dxa"/>
          </w:tcPr>
          <w:p w:rsidR="00ED3675" w:rsidRPr="00682DB6" w:rsidRDefault="00ED3675" w:rsidP="00F0629E">
            <w:pPr>
              <w:pStyle w:val="Tabletext"/>
              <w:rPr>
                <w:noProof/>
              </w:rPr>
            </w:pPr>
            <w:r w:rsidRPr="00682DB6">
              <w:rPr>
                <w:noProof/>
              </w:rPr>
              <w:t>35.3</w:t>
            </w:r>
          </w:p>
        </w:tc>
        <w:tc>
          <w:tcPr>
            <w:tcW w:w="2364" w:type="dxa"/>
          </w:tcPr>
          <w:p w:rsidR="00ED3675" w:rsidRPr="00682DB6" w:rsidRDefault="00ED3675" w:rsidP="00F0629E">
            <w:pPr>
              <w:pStyle w:val="Tabletext"/>
              <w:rPr>
                <w:noProof/>
              </w:rPr>
            </w:pPr>
            <w:r w:rsidRPr="00682DB6">
              <w:rPr>
                <w:noProof/>
              </w:rPr>
              <w:t>-143.5/143.35/0.15</w:t>
            </w:r>
          </w:p>
        </w:tc>
        <w:tc>
          <w:tcPr>
            <w:tcW w:w="1440" w:type="dxa"/>
          </w:tcPr>
          <w:p w:rsidR="00ED3675" w:rsidRPr="00682DB6" w:rsidRDefault="00ED3675" w:rsidP="00F0629E">
            <w:pPr>
              <w:pStyle w:val="Tabletext"/>
              <w:rPr>
                <w:noProof/>
              </w:rPr>
            </w:pPr>
            <w:r>
              <w:rPr>
                <w:noProof/>
              </w:rPr>
              <w:t>11.9</w:t>
            </w:r>
          </w:p>
        </w:tc>
      </w:tr>
      <w:tr w:rsidR="00ED3675" w:rsidRPr="00682DB6" w:rsidTr="00642052">
        <w:trPr>
          <w:jc w:val="center"/>
        </w:trPr>
        <w:tc>
          <w:tcPr>
            <w:tcW w:w="1381" w:type="dxa"/>
          </w:tcPr>
          <w:p w:rsidR="00ED3675" w:rsidRPr="00682DB6" w:rsidRDefault="00ED3675" w:rsidP="00F0629E">
            <w:pPr>
              <w:pStyle w:val="Tabletext"/>
              <w:rPr>
                <w:noProof/>
              </w:rPr>
            </w:pPr>
            <w:r w:rsidRPr="00682DB6">
              <w:rPr>
                <w:noProof/>
              </w:rPr>
              <w:t>5</w:t>
            </w:r>
          </w:p>
        </w:tc>
        <w:tc>
          <w:tcPr>
            <w:tcW w:w="1490" w:type="dxa"/>
          </w:tcPr>
          <w:p w:rsidR="00ED3675" w:rsidRPr="00682DB6" w:rsidRDefault="00ED3675" w:rsidP="00F0629E">
            <w:pPr>
              <w:pStyle w:val="Tabletext"/>
              <w:rPr>
                <w:noProof/>
              </w:rPr>
            </w:pPr>
            <w:r w:rsidRPr="00682DB6">
              <w:rPr>
                <w:noProof/>
              </w:rPr>
              <w:t>286.3</w:t>
            </w:r>
          </w:p>
        </w:tc>
        <w:tc>
          <w:tcPr>
            <w:tcW w:w="1088" w:type="dxa"/>
          </w:tcPr>
          <w:p w:rsidR="00ED3675" w:rsidRPr="00682DB6" w:rsidRDefault="00ED3675" w:rsidP="00F0629E">
            <w:pPr>
              <w:pStyle w:val="Tabletext"/>
              <w:rPr>
                <w:noProof/>
              </w:rPr>
            </w:pPr>
            <w:r w:rsidRPr="00682DB6">
              <w:rPr>
                <w:noProof/>
              </w:rPr>
              <w:t>798.7</w:t>
            </w:r>
          </w:p>
        </w:tc>
        <w:tc>
          <w:tcPr>
            <w:tcW w:w="1228" w:type="dxa"/>
          </w:tcPr>
          <w:p w:rsidR="00ED3675" w:rsidRPr="00682DB6" w:rsidRDefault="00ED3675" w:rsidP="00F0629E">
            <w:pPr>
              <w:pStyle w:val="Tabletext"/>
              <w:rPr>
                <w:noProof/>
              </w:rPr>
            </w:pPr>
            <w:r w:rsidRPr="00682DB6">
              <w:rPr>
                <w:noProof/>
              </w:rPr>
              <w:t>41.0</w:t>
            </w:r>
          </w:p>
        </w:tc>
        <w:tc>
          <w:tcPr>
            <w:tcW w:w="2364" w:type="dxa"/>
          </w:tcPr>
          <w:p w:rsidR="00ED3675" w:rsidRPr="00682DB6" w:rsidRDefault="00ED3675" w:rsidP="00F0629E">
            <w:pPr>
              <w:pStyle w:val="Tabletext"/>
              <w:rPr>
                <w:noProof/>
              </w:rPr>
            </w:pPr>
            <w:r w:rsidRPr="00682DB6">
              <w:rPr>
                <w:noProof/>
              </w:rPr>
              <w:t>-142.5/-142.4/0.1</w:t>
            </w:r>
          </w:p>
        </w:tc>
        <w:tc>
          <w:tcPr>
            <w:tcW w:w="1440" w:type="dxa"/>
          </w:tcPr>
          <w:p w:rsidR="00ED3675" w:rsidRPr="00682DB6" w:rsidRDefault="00ED3675" w:rsidP="00F0629E">
            <w:pPr>
              <w:pStyle w:val="Tabletext"/>
              <w:rPr>
                <w:noProof/>
              </w:rPr>
            </w:pPr>
            <w:r>
              <w:rPr>
                <w:noProof/>
              </w:rPr>
              <w:t>11.7</w:t>
            </w:r>
          </w:p>
        </w:tc>
      </w:tr>
      <w:tr w:rsidR="00F0629E" w:rsidRPr="00682DB6" w:rsidTr="00642052">
        <w:trPr>
          <w:jc w:val="center"/>
        </w:trPr>
        <w:tc>
          <w:tcPr>
            <w:tcW w:w="1381" w:type="dxa"/>
          </w:tcPr>
          <w:p w:rsidR="00F0629E" w:rsidRPr="00682DB6" w:rsidRDefault="00F0629E" w:rsidP="00F0629E">
            <w:pPr>
              <w:pStyle w:val="Tablehead"/>
              <w:rPr>
                <w:noProof/>
              </w:rPr>
            </w:pPr>
            <w:r w:rsidRPr="00682DB6">
              <w:rPr>
                <w:noProof/>
              </w:rPr>
              <w:lastRenderedPageBreak/>
              <w:t>Orbital angle (degrees)</w:t>
            </w:r>
          </w:p>
        </w:tc>
        <w:tc>
          <w:tcPr>
            <w:tcW w:w="1490" w:type="dxa"/>
          </w:tcPr>
          <w:p w:rsidR="00F0629E" w:rsidRPr="00682DB6" w:rsidRDefault="00F0629E" w:rsidP="00F0629E">
            <w:pPr>
              <w:pStyle w:val="Tablehead"/>
              <w:rPr>
                <w:noProof/>
              </w:rPr>
            </w:pPr>
            <w:r w:rsidRPr="00682DB6">
              <w:rPr>
                <w:noProof/>
              </w:rPr>
              <w:t>Elapsed time from horizon (sec)</w:t>
            </w:r>
          </w:p>
        </w:tc>
        <w:tc>
          <w:tcPr>
            <w:tcW w:w="1088" w:type="dxa"/>
          </w:tcPr>
          <w:p w:rsidR="00F0629E" w:rsidRPr="00682DB6" w:rsidRDefault="00F0629E" w:rsidP="00F0629E">
            <w:pPr>
              <w:pStyle w:val="Tablehead"/>
              <w:rPr>
                <w:noProof/>
              </w:rPr>
            </w:pPr>
            <w:r w:rsidRPr="00682DB6">
              <w:rPr>
                <w:noProof/>
              </w:rPr>
              <w:t>Slant range (km)</w:t>
            </w:r>
          </w:p>
        </w:tc>
        <w:tc>
          <w:tcPr>
            <w:tcW w:w="1228" w:type="dxa"/>
          </w:tcPr>
          <w:p w:rsidR="00F0629E" w:rsidRPr="00682DB6" w:rsidRDefault="00F0629E" w:rsidP="00F0629E">
            <w:pPr>
              <w:pStyle w:val="Tablehead"/>
              <w:rPr>
                <w:noProof/>
              </w:rPr>
            </w:pPr>
            <w:r w:rsidRPr="00682DB6">
              <w:rPr>
                <w:noProof/>
              </w:rPr>
              <w:t>Elevation angle (degrees)</w:t>
            </w:r>
          </w:p>
        </w:tc>
        <w:tc>
          <w:tcPr>
            <w:tcW w:w="2364" w:type="dxa"/>
          </w:tcPr>
          <w:p w:rsidR="00F0629E" w:rsidRPr="00682DB6" w:rsidRDefault="00F0629E" w:rsidP="00F0629E">
            <w:pPr>
              <w:pStyle w:val="Tablehead"/>
              <w:rPr>
                <w:noProof/>
              </w:rPr>
            </w:pPr>
            <w:r>
              <w:rPr>
                <w:noProof/>
              </w:rPr>
              <w:t>PFD</w:t>
            </w:r>
          </w:p>
          <w:p w:rsidR="00F0629E" w:rsidRPr="00682DB6" w:rsidRDefault="00F0629E" w:rsidP="00F0629E">
            <w:pPr>
              <w:pStyle w:val="Tablehead"/>
              <w:rPr>
                <w:noProof/>
              </w:rPr>
            </w:pPr>
            <w:r w:rsidRPr="00682DB6">
              <w:rPr>
                <w:noProof/>
              </w:rPr>
              <w:t>(actual/mask/margin, in dB(W/(m2*4kHz)))</w:t>
            </w:r>
          </w:p>
        </w:tc>
        <w:tc>
          <w:tcPr>
            <w:tcW w:w="1440" w:type="dxa"/>
          </w:tcPr>
          <w:p w:rsidR="00F0629E" w:rsidRPr="00682DB6" w:rsidRDefault="00F0629E" w:rsidP="00F0629E">
            <w:pPr>
              <w:pStyle w:val="Tablehead"/>
              <w:rPr>
                <w:noProof/>
              </w:rPr>
            </w:pPr>
            <w:r w:rsidRPr="00682DB6">
              <w:rPr>
                <w:noProof/>
              </w:rPr>
              <w:t xml:space="preserve">C/N </w:t>
            </w:r>
          </w:p>
          <w:p w:rsidR="00F0629E" w:rsidRPr="00682DB6" w:rsidRDefault="00F0629E" w:rsidP="00F0629E">
            <w:pPr>
              <w:pStyle w:val="Tablehead"/>
              <w:rPr>
                <w:noProof/>
              </w:rPr>
            </w:pPr>
            <w:r w:rsidRPr="00682DB6">
              <w:rPr>
                <w:noProof/>
              </w:rPr>
              <w:t>ship receiver</w:t>
            </w:r>
          </w:p>
          <w:p w:rsidR="00F0629E" w:rsidRPr="00682DB6" w:rsidRDefault="00F0629E" w:rsidP="00F0629E">
            <w:pPr>
              <w:pStyle w:val="Tablehead"/>
              <w:rPr>
                <w:noProof/>
              </w:rPr>
            </w:pPr>
            <w:r w:rsidRPr="00682DB6">
              <w:rPr>
                <w:noProof/>
              </w:rPr>
              <w:t>(dB)</w:t>
            </w:r>
          </w:p>
        </w:tc>
      </w:tr>
      <w:tr w:rsidR="00ED3675" w:rsidRPr="00682DB6" w:rsidTr="00642052">
        <w:trPr>
          <w:jc w:val="center"/>
        </w:trPr>
        <w:tc>
          <w:tcPr>
            <w:tcW w:w="1381" w:type="dxa"/>
          </w:tcPr>
          <w:p w:rsidR="00ED3675" w:rsidRPr="00682DB6" w:rsidRDefault="00ED3675" w:rsidP="00F0629E">
            <w:pPr>
              <w:pStyle w:val="Tabletext"/>
              <w:rPr>
                <w:noProof/>
              </w:rPr>
            </w:pPr>
            <w:r w:rsidRPr="00682DB6">
              <w:rPr>
                <w:noProof/>
              </w:rPr>
              <w:t>4.38</w:t>
            </w:r>
          </w:p>
        </w:tc>
        <w:tc>
          <w:tcPr>
            <w:tcW w:w="1490" w:type="dxa"/>
          </w:tcPr>
          <w:p w:rsidR="00ED3675" w:rsidRPr="00682DB6" w:rsidRDefault="00ED3675" w:rsidP="00F0629E">
            <w:pPr>
              <w:pStyle w:val="Tabletext"/>
              <w:rPr>
                <w:noProof/>
              </w:rPr>
            </w:pPr>
            <w:r w:rsidRPr="00682DB6">
              <w:rPr>
                <w:noProof/>
              </w:rPr>
              <w:t>296.1</w:t>
            </w:r>
          </w:p>
        </w:tc>
        <w:tc>
          <w:tcPr>
            <w:tcW w:w="1088" w:type="dxa"/>
          </w:tcPr>
          <w:p w:rsidR="00ED3675" w:rsidRPr="00682DB6" w:rsidRDefault="00ED3675" w:rsidP="00F0629E">
            <w:pPr>
              <w:pStyle w:val="Tabletext"/>
              <w:rPr>
                <w:noProof/>
              </w:rPr>
            </w:pPr>
            <w:r w:rsidRPr="00682DB6">
              <w:rPr>
                <w:noProof/>
              </w:rPr>
              <w:t>748.3</w:t>
            </w:r>
          </w:p>
        </w:tc>
        <w:tc>
          <w:tcPr>
            <w:tcW w:w="1228" w:type="dxa"/>
          </w:tcPr>
          <w:p w:rsidR="00ED3675" w:rsidRPr="00682DB6" w:rsidRDefault="00ED3675" w:rsidP="00F0629E">
            <w:pPr>
              <w:pStyle w:val="Tabletext"/>
              <w:rPr>
                <w:noProof/>
              </w:rPr>
            </w:pPr>
            <w:r w:rsidRPr="00682DB6">
              <w:rPr>
                <w:noProof/>
              </w:rPr>
              <w:t>45.0</w:t>
            </w:r>
          </w:p>
        </w:tc>
        <w:tc>
          <w:tcPr>
            <w:tcW w:w="2364" w:type="dxa"/>
          </w:tcPr>
          <w:p w:rsidR="00ED3675" w:rsidRPr="00682DB6" w:rsidRDefault="00ED3675" w:rsidP="00F0629E">
            <w:pPr>
              <w:pStyle w:val="Tabletext"/>
              <w:rPr>
                <w:noProof/>
              </w:rPr>
            </w:pPr>
            <w:r w:rsidRPr="00682DB6">
              <w:rPr>
                <w:noProof/>
              </w:rPr>
              <w:t>-142/-142/0</w:t>
            </w:r>
            <w:r>
              <w:rPr>
                <w:noProof/>
              </w:rPr>
              <w:t xml:space="preserve"> </w:t>
            </w:r>
            <w:r w:rsidRPr="00A556FC">
              <w:rPr>
                <w:i/>
                <w:noProof/>
              </w:rPr>
              <w:t>(reference)</w:t>
            </w:r>
          </w:p>
        </w:tc>
        <w:tc>
          <w:tcPr>
            <w:tcW w:w="1440" w:type="dxa"/>
          </w:tcPr>
          <w:p w:rsidR="00ED3675" w:rsidRPr="00682DB6" w:rsidRDefault="00ED3675" w:rsidP="00F0629E">
            <w:pPr>
              <w:pStyle w:val="Tabletext"/>
              <w:rPr>
                <w:noProof/>
              </w:rPr>
            </w:pPr>
            <w:r w:rsidRPr="00682DB6">
              <w:rPr>
                <w:noProof/>
              </w:rPr>
              <w:t>11.2</w:t>
            </w:r>
          </w:p>
        </w:tc>
      </w:tr>
      <w:tr w:rsidR="00ED3675" w:rsidRPr="00682DB6" w:rsidTr="00642052">
        <w:trPr>
          <w:jc w:val="center"/>
        </w:trPr>
        <w:tc>
          <w:tcPr>
            <w:tcW w:w="1381" w:type="dxa"/>
          </w:tcPr>
          <w:p w:rsidR="00ED3675" w:rsidRPr="00682DB6" w:rsidRDefault="00ED3675" w:rsidP="00F0629E">
            <w:pPr>
              <w:pStyle w:val="Tabletext"/>
              <w:rPr>
                <w:noProof/>
              </w:rPr>
            </w:pPr>
            <w:r w:rsidRPr="00682DB6">
              <w:rPr>
                <w:noProof/>
              </w:rPr>
              <w:t>4</w:t>
            </w:r>
          </w:p>
        </w:tc>
        <w:tc>
          <w:tcPr>
            <w:tcW w:w="1490" w:type="dxa"/>
          </w:tcPr>
          <w:p w:rsidR="00ED3675" w:rsidRPr="00682DB6" w:rsidRDefault="00ED3675" w:rsidP="00F0629E">
            <w:pPr>
              <w:pStyle w:val="Tabletext"/>
              <w:rPr>
                <w:noProof/>
              </w:rPr>
            </w:pPr>
            <w:r w:rsidRPr="00682DB6">
              <w:rPr>
                <w:noProof/>
              </w:rPr>
              <w:t>302.2</w:t>
            </w:r>
          </w:p>
        </w:tc>
        <w:tc>
          <w:tcPr>
            <w:tcW w:w="1088" w:type="dxa"/>
          </w:tcPr>
          <w:p w:rsidR="00ED3675" w:rsidRPr="00682DB6" w:rsidRDefault="00ED3675" w:rsidP="00F0629E">
            <w:pPr>
              <w:pStyle w:val="Tabletext"/>
              <w:rPr>
                <w:noProof/>
              </w:rPr>
            </w:pPr>
            <w:r w:rsidRPr="00682DB6">
              <w:rPr>
                <w:noProof/>
              </w:rPr>
              <w:t>719.2</w:t>
            </w:r>
          </w:p>
        </w:tc>
        <w:tc>
          <w:tcPr>
            <w:tcW w:w="1228" w:type="dxa"/>
          </w:tcPr>
          <w:p w:rsidR="00ED3675" w:rsidRPr="00682DB6" w:rsidRDefault="00ED3675" w:rsidP="00F0629E">
            <w:pPr>
              <w:pStyle w:val="Tabletext"/>
              <w:rPr>
                <w:noProof/>
              </w:rPr>
            </w:pPr>
            <w:r w:rsidRPr="00682DB6">
              <w:rPr>
                <w:noProof/>
              </w:rPr>
              <w:t>47.8</w:t>
            </w:r>
          </w:p>
        </w:tc>
        <w:tc>
          <w:tcPr>
            <w:tcW w:w="2364" w:type="dxa"/>
          </w:tcPr>
          <w:p w:rsidR="00ED3675" w:rsidRPr="00682DB6" w:rsidRDefault="00ED3675" w:rsidP="00F0629E">
            <w:pPr>
              <w:pStyle w:val="Tabletext"/>
              <w:rPr>
                <w:noProof/>
              </w:rPr>
            </w:pPr>
            <w:r w:rsidRPr="00682DB6">
              <w:rPr>
                <w:noProof/>
              </w:rPr>
              <w:t>-141.7/-140.5/1.2</w:t>
            </w:r>
          </w:p>
        </w:tc>
        <w:tc>
          <w:tcPr>
            <w:tcW w:w="1440" w:type="dxa"/>
          </w:tcPr>
          <w:p w:rsidR="00ED3675" w:rsidRPr="00682DB6" w:rsidRDefault="00ED3675" w:rsidP="00F0629E">
            <w:pPr>
              <w:pStyle w:val="Tabletext"/>
              <w:rPr>
                <w:noProof/>
              </w:rPr>
            </w:pPr>
            <w:r>
              <w:rPr>
                <w:noProof/>
              </w:rPr>
              <w:t>11.0</w:t>
            </w:r>
          </w:p>
        </w:tc>
      </w:tr>
      <w:tr w:rsidR="00ED3675" w:rsidRPr="00682DB6" w:rsidTr="00642052">
        <w:trPr>
          <w:jc w:val="center"/>
        </w:trPr>
        <w:tc>
          <w:tcPr>
            <w:tcW w:w="1381" w:type="dxa"/>
          </w:tcPr>
          <w:p w:rsidR="00ED3675" w:rsidRPr="00682DB6" w:rsidRDefault="00ED3675" w:rsidP="00F0629E">
            <w:pPr>
              <w:pStyle w:val="Tabletext"/>
              <w:rPr>
                <w:noProof/>
              </w:rPr>
            </w:pPr>
            <w:r w:rsidRPr="00682DB6">
              <w:rPr>
                <w:noProof/>
              </w:rPr>
              <w:t>3</w:t>
            </w:r>
          </w:p>
        </w:tc>
        <w:tc>
          <w:tcPr>
            <w:tcW w:w="1490" w:type="dxa"/>
          </w:tcPr>
          <w:p w:rsidR="00ED3675" w:rsidRPr="00682DB6" w:rsidRDefault="00ED3675" w:rsidP="00F0629E">
            <w:pPr>
              <w:pStyle w:val="Tabletext"/>
              <w:rPr>
                <w:noProof/>
              </w:rPr>
            </w:pPr>
            <w:r w:rsidRPr="00682DB6">
              <w:rPr>
                <w:noProof/>
              </w:rPr>
              <w:t>318.1</w:t>
            </w:r>
          </w:p>
        </w:tc>
        <w:tc>
          <w:tcPr>
            <w:tcW w:w="1088" w:type="dxa"/>
          </w:tcPr>
          <w:p w:rsidR="00ED3675" w:rsidRPr="00682DB6" w:rsidRDefault="00ED3675" w:rsidP="00F0629E">
            <w:pPr>
              <w:pStyle w:val="Tabletext"/>
              <w:rPr>
                <w:noProof/>
              </w:rPr>
            </w:pPr>
            <w:r w:rsidRPr="00682DB6">
              <w:rPr>
                <w:noProof/>
              </w:rPr>
              <w:t>650.6</w:t>
            </w:r>
          </w:p>
        </w:tc>
        <w:tc>
          <w:tcPr>
            <w:tcW w:w="1228" w:type="dxa"/>
          </w:tcPr>
          <w:p w:rsidR="00ED3675" w:rsidRPr="00682DB6" w:rsidRDefault="00ED3675" w:rsidP="00F0629E">
            <w:pPr>
              <w:pStyle w:val="Tabletext"/>
              <w:rPr>
                <w:noProof/>
              </w:rPr>
            </w:pPr>
            <w:r w:rsidRPr="00682DB6">
              <w:rPr>
                <w:noProof/>
              </w:rPr>
              <w:t>56.2</w:t>
            </w:r>
          </w:p>
        </w:tc>
        <w:tc>
          <w:tcPr>
            <w:tcW w:w="2364" w:type="dxa"/>
          </w:tcPr>
          <w:p w:rsidR="00ED3675" w:rsidRPr="00682DB6" w:rsidRDefault="00ED3675" w:rsidP="00F0629E">
            <w:pPr>
              <w:pStyle w:val="Tabletext"/>
              <w:rPr>
                <w:noProof/>
              </w:rPr>
            </w:pPr>
            <w:r w:rsidRPr="00682DB6">
              <w:rPr>
                <w:noProof/>
              </w:rPr>
              <w:t>-141.5/-136.1/5.4</w:t>
            </w:r>
          </w:p>
        </w:tc>
        <w:tc>
          <w:tcPr>
            <w:tcW w:w="1440" w:type="dxa"/>
          </w:tcPr>
          <w:p w:rsidR="00ED3675" w:rsidRPr="00682DB6" w:rsidRDefault="00ED3675" w:rsidP="00F0629E">
            <w:pPr>
              <w:pStyle w:val="Tabletext"/>
              <w:rPr>
                <w:noProof/>
              </w:rPr>
            </w:pPr>
            <w:r>
              <w:rPr>
                <w:noProof/>
              </w:rPr>
              <w:t>8.6</w:t>
            </w:r>
          </w:p>
        </w:tc>
      </w:tr>
      <w:tr w:rsidR="00ED3675" w:rsidRPr="00682DB6" w:rsidTr="00642052">
        <w:trPr>
          <w:jc w:val="center"/>
        </w:trPr>
        <w:tc>
          <w:tcPr>
            <w:tcW w:w="1381" w:type="dxa"/>
          </w:tcPr>
          <w:p w:rsidR="00ED3675" w:rsidRPr="00682DB6" w:rsidRDefault="00ED3675" w:rsidP="00F0629E">
            <w:pPr>
              <w:pStyle w:val="Tabletext"/>
              <w:rPr>
                <w:noProof/>
              </w:rPr>
            </w:pPr>
            <w:r w:rsidRPr="00682DB6">
              <w:rPr>
                <w:noProof/>
              </w:rPr>
              <w:t>2.7</w:t>
            </w:r>
          </w:p>
        </w:tc>
        <w:tc>
          <w:tcPr>
            <w:tcW w:w="1490" w:type="dxa"/>
          </w:tcPr>
          <w:p w:rsidR="00ED3675" w:rsidRPr="00682DB6" w:rsidRDefault="00ED3675" w:rsidP="00F0629E">
            <w:pPr>
              <w:pStyle w:val="Tabletext"/>
              <w:rPr>
                <w:noProof/>
              </w:rPr>
            </w:pPr>
            <w:r w:rsidRPr="00682DB6">
              <w:rPr>
                <w:noProof/>
              </w:rPr>
              <w:t>322.9</w:t>
            </w:r>
          </w:p>
        </w:tc>
        <w:tc>
          <w:tcPr>
            <w:tcW w:w="1088" w:type="dxa"/>
          </w:tcPr>
          <w:p w:rsidR="00ED3675" w:rsidRPr="00682DB6" w:rsidRDefault="00ED3675" w:rsidP="00F0629E">
            <w:pPr>
              <w:pStyle w:val="Tabletext"/>
              <w:rPr>
                <w:noProof/>
              </w:rPr>
            </w:pPr>
            <w:r w:rsidRPr="00682DB6">
              <w:rPr>
                <w:noProof/>
              </w:rPr>
              <w:t>632.7</w:t>
            </w:r>
          </w:p>
        </w:tc>
        <w:tc>
          <w:tcPr>
            <w:tcW w:w="1228" w:type="dxa"/>
          </w:tcPr>
          <w:p w:rsidR="00ED3675" w:rsidRPr="00682DB6" w:rsidRDefault="00ED3675" w:rsidP="00F0629E">
            <w:pPr>
              <w:pStyle w:val="Tabletext"/>
              <w:rPr>
                <w:noProof/>
              </w:rPr>
            </w:pPr>
            <w:r w:rsidRPr="00682DB6">
              <w:rPr>
                <w:noProof/>
              </w:rPr>
              <w:t>60.0</w:t>
            </w:r>
          </w:p>
        </w:tc>
        <w:tc>
          <w:tcPr>
            <w:tcW w:w="2364" w:type="dxa"/>
          </w:tcPr>
          <w:p w:rsidR="00ED3675" w:rsidRPr="00682DB6" w:rsidRDefault="00ED3675" w:rsidP="00F0629E">
            <w:pPr>
              <w:pStyle w:val="Tabletext"/>
              <w:rPr>
                <w:noProof/>
              </w:rPr>
            </w:pPr>
            <w:r w:rsidRPr="00682DB6">
              <w:rPr>
                <w:noProof/>
              </w:rPr>
              <w:t>-141/-134/7</w:t>
            </w:r>
          </w:p>
        </w:tc>
        <w:tc>
          <w:tcPr>
            <w:tcW w:w="1440" w:type="dxa"/>
          </w:tcPr>
          <w:p w:rsidR="00ED3675" w:rsidRPr="00682DB6" w:rsidRDefault="00ED3675" w:rsidP="00F0629E">
            <w:pPr>
              <w:pStyle w:val="Tabletext"/>
              <w:rPr>
                <w:noProof/>
              </w:rPr>
            </w:pPr>
            <w:r w:rsidRPr="00682DB6">
              <w:rPr>
                <w:noProof/>
              </w:rPr>
              <w:t>8.1</w:t>
            </w:r>
          </w:p>
        </w:tc>
      </w:tr>
      <w:tr w:rsidR="00ED3675" w:rsidRPr="00682DB6" w:rsidTr="00642052">
        <w:trPr>
          <w:jc w:val="center"/>
        </w:trPr>
        <w:tc>
          <w:tcPr>
            <w:tcW w:w="1381" w:type="dxa"/>
          </w:tcPr>
          <w:p w:rsidR="00ED3675" w:rsidRPr="00682DB6" w:rsidRDefault="00ED3675" w:rsidP="00F0629E">
            <w:pPr>
              <w:pStyle w:val="Tabletext"/>
              <w:rPr>
                <w:noProof/>
              </w:rPr>
            </w:pPr>
            <w:r w:rsidRPr="00682DB6">
              <w:rPr>
                <w:noProof/>
              </w:rPr>
              <w:t>2</w:t>
            </w:r>
          </w:p>
        </w:tc>
        <w:tc>
          <w:tcPr>
            <w:tcW w:w="1490" w:type="dxa"/>
          </w:tcPr>
          <w:p w:rsidR="00ED3675" w:rsidRPr="00682DB6" w:rsidRDefault="00ED3675" w:rsidP="00F0629E">
            <w:pPr>
              <w:pStyle w:val="Tabletext"/>
              <w:rPr>
                <w:noProof/>
              </w:rPr>
            </w:pPr>
            <w:r w:rsidRPr="00682DB6">
              <w:rPr>
                <w:noProof/>
              </w:rPr>
              <w:t>334.0</w:t>
            </w:r>
          </w:p>
        </w:tc>
        <w:tc>
          <w:tcPr>
            <w:tcW w:w="1088" w:type="dxa"/>
          </w:tcPr>
          <w:p w:rsidR="00ED3675" w:rsidRPr="00682DB6" w:rsidRDefault="00ED3675" w:rsidP="00F0629E">
            <w:pPr>
              <w:pStyle w:val="Tabletext"/>
              <w:rPr>
                <w:noProof/>
              </w:rPr>
            </w:pPr>
            <w:r w:rsidRPr="00682DB6">
              <w:rPr>
                <w:noProof/>
              </w:rPr>
              <w:t>596.8</w:t>
            </w:r>
          </w:p>
        </w:tc>
        <w:tc>
          <w:tcPr>
            <w:tcW w:w="1228" w:type="dxa"/>
          </w:tcPr>
          <w:p w:rsidR="00ED3675" w:rsidRPr="00682DB6" w:rsidRDefault="00ED3675" w:rsidP="00F0629E">
            <w:pPr>
              <w:pStyle w:val="Tabletext"/>
              <w:rPr>
                <w:noProof/>
              </w:rPr>
            </w:pPr>
            <w:r w:rsidRPr="00682DB6">
              <w:rPr>
                <w:noProof/>
              </w:rPr>
              <w:t>66.1</w:t>
            </w:r>
          </w:p>
        </w:tc>
        <w:tc>
          <w:tcPr>
            <w:tcW w:w="2364" w:type="dxa"/>
          </w:tcPr>
          <w:p w:rsidR="00ED3675" w:rsidRPr="00682DB6" w:rsidRDefault="00ED3675" w:rsidP="00F0629E">
            <w:pPr>
              <w:pStyle w:val="Tabletext"/>
              <w:rPr>
                <w:noProof/>
              </w:rPr>
            </w:pPr>
            <w:r w:rsidRPr="00682DB6">
              <w:rPr>
                <w:noProof/>
              </w:rPr>
              <w:t>-141.8/-133.4/8.4</w:t>
            </w:r>
          </w:p>
        </w:tc>
        <w:tc>
          <w:tcPr>
            <w:tcW w:w="1440" w:type="dxa"/>
          </w:tcPr>
          <w:p w:rsidR="00ED3675" w:rsidRPr="00682DB6" w:rsidRDefault="00ED3675" w:rsidP="00F0629E">
            <w:pPr>
              <w:pStyle w:val="Tabletext"/>
              <w:rPr>
                <w:noProof/>
              </w:rPr>
            </w:pPr>
            <w:r w:rsidRPr="00682DB6">
              <w:rPr>
                <w:noProof/>
              </w:rPr>
              <w:t>4.4</w:t>
            </w:r>
          </w:p>
        </w:tc>
      </w:tr>
      <w:tr w:rsidR="00ED3675" w:rsidRPr="00682DB6" w:rsidTr="00642052">
        <w:trPr>
          <w:jc w:val="center"/>
        </w:trPr>
        <w:tc>
          <w:tcPr>
            <w:tcW w:w="1381" w:type="dxa"/>
          </w:tcPr>
          <w:p w:rsidR="00ED3675" w:rsidRPr="00682DB6" w:rsidRDefault="00ED3675" w:rsidP="00F0629E">
            <w:pPr>
              <w:pStyle w:val="Tabletext"/>
              <w:rPr>
                <w:noProof/>
              </w:rPr>
            </w:pPr>
            <w:r w:rsidRPr="00682DB6">
              <w:rPr>
                <w:noProof/>
              </w:rPr>
              <w:t>1</w:t>
            </w:r>
          </w:p>
        </w:tc>
        <w:tc>
          <w:tcPr>
            <w:tcW w:w="1490" w:type="dxa"/>
          </w:tcPr>
          <w:p w:rsidR="00ED3675" w:rsidRPr="00682DB6" w:rsidRDefault="00ED3675" w:rsidP="00F0629E">
            <w:pPr>
              <w:pStyle w:val="Tabletext"/>
              <w:rPr>
                <w:noProof/>
              </w:rPr>
            </w:pPr>
            <w:r w:rsidRPr="00682DB6">
              <w:rPr>
                <w:noProof/>
              </w:rPr>
              <w:t>349.9</w:t>
            </w:r>
          </w:p>
        </w:tc>
        <w:tc>
          <w:tcPr>
            <w:tcW w:w="1088" w:type="dxa"/>
          </w:tcPr>
          <w:p w:rsidR="00ED3675" w:rsidRPr="00682DB6" w:rsidRDefault="00ED3675" w:rsidP="00F0629E">
            <w:pPr>
              <w:pStyle w:val="Tabletext"/>
              <w:rPr>
                <w:noProof/>
              </w:rPr>
            </w:pPr>
            <w:r w:rsidRPr="00682DB6">
              <w:rPr>
                <w:noProof/>
              </w:rPr>
              <w:t>562.1</w:t>
            </w:r>
          </w:p>
        </w:tc>
        <w:tc>
          <w:tcPr>
            <w:tcW w:w="1228" w:type="dxa"/>
          </w:tcPr>
          <w:p w:rsidR="00ED3675" w:rsidRPr="00682DB6" w:rsidRDefault="00ED3675" w:rsidP="00F0629E">
            <w:pPr>
              <w:pStyle w:val="Tabletext"/>
              <w:rPr>
                <w:noProof/>
              </w:rPr>
            </w:pPr>
            <w:r w:rsidRPr="00682DB6">
              <w:rPr>
                <w:noProof/>
              </w:rPr>
              <w:t>77.6</w:t>
            </w:r>
          </w:p>
        </w:tc>
        <w:tc>
          <w:tcPr>
            <w:tcW w:w="2364" w:type="dxa"/>
          </w:tcPr>
          <w:p w:rsidR="00ED3675" w:rsidRPr="00682DB6" w:rsidRDefault="00ED3675" w:rsidP="00F0629E">
            <w:pPr>
              <w:pStyle w:val="Tabletext"/>
              <w:rPr>
                <w:noProof/>
              </w:rPr>
            </w:pPr>
            <w:r w:rsidRPr="00682DB6">
              <w:rPr>
                <w:noProof/>
              </w:rPr>
              <w:t>-143.1/-132.2/10.9</w:t>
            </w:r>
          </w:p>
        </w:tc>
        <w:tc>
          <w:tcPr>
            <w:tcW w:w="1440" w:type="dxa"/>
          </w:tcPr>
          <w:p w:rsidR="00ED3675" w:rsidRPr="00682DB6" w:rsidRDefault="00ED3675" w:rsidP="00F0629E">
            <w:pPr>
              <w:pStyle w:val="Tabletext"/>
              <w:rPr>
                <w:noProof/>
              </w:rPr>
            </w:pPr>
            <w:r>
              <w:rPr>
                <w:noProof/>
              </w:rPr>
              <w:t>2.4</w:t>
            </w:r>
          </w:p>
        </w:tc>
      </w:tr>
      <w:tr w:rsidR="00ED3675" w:rsidRPr="00682DB6" w:rsidTr="00642052">
        <w:trPr>
          <w:jc w:val="center"/>
        </w:trPr>
        <w:tc>
          <w:tcPr>
            <w:tcW w:w="1381" w:type="dxa"/>
          </w:tcPr>
          <w:p w:rsidR="00ED3675" w:rsidRPr="00682DB6" w:rsidRDefault="00ED3675" w:rsidP="00F0629E">
            <w:pPr>
              <w:pStyle w:val="Tabletext"/>
              <w:rPr>
                <w:noProof/>
              </w:rPr>
            </w:pPr>
            <w:r w:rsidRPr="00682DB6">
              <w:rPr>
                <w:noProof/>
              </w:rPr>
              <w:t>0</w:t>
            </w:r>
          </w:p>
        </w:tc>
        <w:tc>
          <w:tcPr>
            <w:tcW w:w="1490" w:type="dxa"/>
          </w:tcPr>
          <w:p w:rsidR="00ED3675" w:rsidRPr="00682DB6" w:rsidRDefault="00ED3675" w:rsidP="00F0629E">
            <w:pPr>
              <w:pStyle w:val="Tabletext"/>
              <w:rPr>
                <w:noProof/>
              </w:rPr>
            </w:pPr>
            <w:r w:rsidRPr="00682DB6">
              <w:rPr>
                <w:noProof/>
              </w:rPr>
              <w:t>365.8</w:t>
            </w:r>
          </w:p>
        </w:tc>
        <w:tc>
          <w:tcPr>
            <w:tcW w:w="1088" w:type="dxa"/>
          </w:tcPr>
          <w:p w:rsidR="00ED3675" w:rsidRPr="00682DB6" w:rsidRDefault="00ED3675" w:rsidP="00F0629E">
            <w:pPr>
              <w:pStyle w:val="Tabletext"/>
              <w:rPr>
                <w:noProof/>
              </w:rPr>
            </w:pPr>
            <w:r w:rsidRPr="00682DB6">
              <w:rPr>
                <w:noProof/>
              </w:rPr>
              <w:t>550.0</w:t>
            </w:r>
          </w:p>
        </w:tc>
        <w:tc>
          <w:tcPr>
            <w:tcW w:w="1228" w:type="dxa"/>
          </w:tcPr>
          <w:p w:rsidR="00ED3675" w:rsidRPr="00682DB6" w:rsidRDefault="00ED3675" w:rsidP="00F0629E">
            <w:pPr>
              <w:pStyle w:val="Tabletext"/>
              <w:rPr>
                <w:noProof/>
              </w:rPr>
            </w:pPr>
            <w:r w:rsidRPr="00682DB6">
              <w:rPr>
                <w:noProof/>
              </w:rPr>
              <w:t>90</w:t>
            </w:r>
          </w:p>
        </w:tc>
        <w:tc>
          <w:tcPr>
            <w:tcW w:w="2364" w:type="dxa"/>
          </w:tcPr>
          <w:p w:rsidR="00ED3675" w:rsidRPr="00682DB6" w:rsidRDefault="00ED3675" w:rsidP="00F0629E">
            <w:pPr>
              <w:pStyle w:val="Tabletext"/>
              <w:rPr>
                <w:noProof/>
              </w:rPr>
            </w:pPr>
            <w:r w:rsidRPr="00682DB6">
              <w:rPr>
                <w:noProof/>
              </w:rPr>
              <w:t>-145.3/-131/14.3</w:t>
            </w:r>
          </w:p>
        </w:tc>
        <w:tc>
          <w:tcPr>
            <w:tcW w:w="1440" w:type="dxa"/>
          </w:tcPr>
          <w:p w:rsidR="00ED3675" w:rsidRPr="00682DB6" w:rsidRDefault="00ED3675" w:rsidP="00F0629E">
            <w:pPr>
              <w:pStyle w:val="Tabletext"/>
              <w:rPr>
                <w:noProof/>
              </w:rPr>
            </w:pPr>
            <w:r w:rsidRPr="00682DB6">
              <w:rPr>
                <w:noProof/>
              </w:rPr>
              <w:t>-0.2</w:t>
            </w:r>
          </w:p>
        </w:tc>
      </w:tr>
    </w:tbl>
    <w:p w:rsidR="00ED3675" w:rsidRPr="00252FE1" w:rsidRDefault="00F0629E" w:rsidP="00F0629E">
      <w:pPr>
        <w:pStyle w:val="Heading4"/>
      </w:pPr>
      <w:r>
        <w:t>13.4.2.18</w:t>
      </w:r>
      <w:r>
        <w:tab/>
      </w:r>
      <w:r w:rsidR="00ED3675">
        <w:t>Determine the data rate for elevation angles 0</w:t>
      </w:r>
      <w:r w:rsidR="00ED3675">
        <w:rPr>
          <w:vertAlign w:val="superscript"/>
        </w:rPr>
        <w:t>0</w:t>
      </w:r>
      <w:r w:rsidR="00ED3675">
        <w:t xml:space="preserve"> to 60</w:t>
      </w:r>
      <w:r w:rsidR="00ED3675">
        <w:rPr>
          <w:vertAlign w:val="superscript"/>
        </w:rPr>
        <w:t>0</w:t>
      </w:r>
      <w:r w:rsidR="00ED3675">
        <w:t xml:space="preserve"> using the </w:t>
      </w:r>
      <w:r w:rsidR="00920155">
        <w:t>digital video broadcast by satellite</w:t>
      </w:r>
      <w:r w:rsidR="00ED3675">
        <w:t xml:space="preserve"> standards</w:t>
      </w:r>
      <w:r w:rsidR="00ED3675" w:rsidRPr="00252FE1">
        <w:t xml:space="preserve"> </w:t>
      </w:r>
    </w:p>
    <w:p w:rsidR="00ED3675" w:rsidRPr="00252FE1" w:rsidRDefault="00ED3675" w:rsidP="00ED3675">
      <w:pPr>
        <w:rPr>
          <w:rFonts w:eastAsia="Calibri"/>
          <w:color w:val="000000"/>
        </w:rPr>
      </w:pPr>
      <w:r>
        <w:t xml:space="preserve">The </w:t>
      </w:r>
      <w:r w:rsidRPr="00252FE1">
        <w:t>digital video broadcast by satellite</w:t>
      </w:r>
      <w:r w:rsidR="00920155">
        <w:t xml:space="preserve"> (</w:t>
      </w:r>
      <w:r w:rsidR="00920155" w:rsidRPr="00252FE1">
        <w:t>DVB-S</w:t>
      </w:r>
      <w:r w:rsidR="00920155">
        <w:t>)</w:t>
      </w:r>
      <w:r w:rsidR="00920155" w:rsidRPr="00252FE1">
        <w:t xml:space="preserve"> </w:t>
      </w:r>
      <w:r w:rsidRPr="00252FE1">
        <w:t xml:space="preserve">standards are designed to provide the maximum utilization of the available bandwidth in a low-to-moderate C/N ratio. </w:t>
      </w:r>
      <w:r w:rsidRPr="00252FE1">
        <w:rPr>
          <w:rFonts w:eastAsia="Calibri"/>
          <w:color w:val="000000"/>
        </w:rPr>
        <w:t xml:space="preserve">The spectral efficiencies for DVB-S2X and DVB-S2 are shown in Figure </w:t>
      </w:r>
      <w:r>
        <w:rPr>
          <w:rFonts w:eastAsia="Calibri"/>
          <w:color w:val="000000"/>
        </w:rPr>
        <w:t>12</w:t>
      </w:r>
      <w:r w:rsidRPr="00252FE1">
        <w:rPr>
          <w:rFonts w:eastAsia="Calibri"/>
          <w:color w:val="000000"/>
        </w:rPr>
        <w:t xml:space="preserve"> below.</w:t>
      </w:r>
    </w:p>
    <w:p w:rsidR="00ED3675" w:rsidRPr="00252FE1" w:rsidRDefault="00ED3675" w:rsidP="00ED3675">
      <w:pPr>
        <w:rPr>
          <w:rFonts w:eastAsia="Calibri"/>
        </w:rPr>
      </w:pPr>
      <w:r w:rsidRPr="00252FE1">
        <w:rPr>
          <w:rFonts w:eastAsia="Calibri"/>
        </w:rPr>
        <w:t>DVB-S2X is based on the well-established DVB-S2 specification. It uses the proven and powerful LDPC FEC scheme in combination with BCH FEC as outer code and introduces the following additional elements:</w:t>
      </w:r>
    </w:p>
    <w:p w:rsidR="00ED3675" w:rsidRPr="00252FE1" w:rsidRDefault="00F0629E" w:rsidP="00F0629E">
      <w:pPr>
        <w:pStyle w:val="enumlev1"/>
        <w:rPr>
          <w:rFonts w:eastAsia="Calibri"/>
        </w:rPr>
      </w:pPr>
      <w:r>
        <w:rPr>
          <w:rFonts w:eastAsia="Calibri"/>
        </w:rPr>
        <w:t>•</w:t>
      </w:r>
      <w:r>
        <w:rPr>
          <w:rFonts w:eastAsia="Calibri"/>
        </w:rPr>
        <w:tab/>
      </w:r>
      <w:r w:rsidR="00ED3675" w:rsidRPr="00252FE1">
        <w:rPr>
          <w:rFonts w:eastAsia="Calibri"/>
        </w:rPr>
        <w:t>Smaller roll-off options of 5% and 10% (plus 20%, 25% and 35% in DVB-S2)</w:t>
      </w:r>
    </w:p>
    <w:p w:rsidR="00ED3675" w:rsidRPr="00252FE1" w:rsidRDefault="00F0629E" w:rsidP="00F0629E">
      <w:pPr>
        <w:pStyle w:val="enumlev1"/>
        <w:rPr>
          <w:rFonts w:eastAsia="Calibri"/>
        </w:rPr>
      </w:pPr>
      <w:r>
        <w:rPr>
          <w:rFonts w:eastAsia="Calibri"/>
        </w:rPr>
        <w:t>•</w:t>
      </w:r>
      <w:r>
        <w:rPr>
          <w:rFonts w:eastAsia="Calibri"/>
        </w:rPr>
        <w:tab/>
      </w:r>
      <w:r w:rsidR="00ED3675" w:rsidRPr="00252FE1">
        <w:rPr>
          <w:rFonts w:eastAsia="Calibri"/>
        </w:rPr>
        <w:t>A finer gradation and extension of number of modulation and coding modes</w:t>
      </w:r>
    </w:p>
    <w:p w:rsidR="00ED3675" w:rsidRPr="00252FE1" w:rsidRDefault="00F0629E" w:rsidP="00F0629E">
      <w:pPr>
        <w:pStyle w:val="enumlev1"/>
        <w:rPr>
          <w:rFonts w:eastAsia="Calibri"/>
        </w:rPr>
      </w:pPr>
      <w:r>
        <w:rPr>
          <w:rFonts w:eastAsia="Calibri"/>
        </w:rPr>
        <w:t>•</w:t>
      </w:r>
      <w:r>
        <w:rPr>
          <w:rFonts w:eastAsia="Calibri"/>
        </w:rPr>
        <w:tab/>
      </w:r>
      <w:r w:rsidR="00ED3675" w:rsidRPr="00252FE1">
        <w:rPr>
          <w:rFonts w:eastAsia="Calibri"/>
        </w:rPr>
        <w:t>New constellation options for linear and non-linear channels</w:t>
      </w:r>
    </w:p>
    <w:p w:rsidR="00ED3675" w:rsidRPr="00252FE1" w:rsidRDefault="00F0629E" w:rsidP="00F0629E">
      <w:pPr>
        <w:pStyle w:val="enumlev1"/>
        <w:rPr>
          <w:rFonts w:eastAsia="Calibri"/>
        </w:rPr>
      </w:pPr>
      <w:r>
        <w:rPr>
          <w:rFonts w:eastAsia="Calibri"/>
        </w:rPr>
        <w:t>•</w:t>
      </w:r>
      <w:r>
        <w:rPr>
          <w:rFonts w:eastAsia="Calibri"/>
        </w:rPr>
        <w:tab/>
      </w:r>
      <w:r w:rsidR="00ED3675" w:rsidRPr="00252FE1">
        <w:rPr>
          <w:rFonts w:eastAsia="Calibri"/>
        </w:rPr>
        <w:t>Additional scrambling options for critical co-channel interference situations</w:t>
      </w:r>
    </w:p>
    <w:p w:rsidR="00ED3675" w:rsidRPr="00252FE1" w:rsidRDefault="00F0629E" w:rsidP="00F0629E">
      <w:pPr>
        <w:pStyle w:val="enumlev1"/>
        <w:rPr>
          <w:rFonts w:eastAsia="Calibri"/>
        </w:rPr>
      </w:pPr>
      <w:r>
        <w:rPr>
          <w:rFonts w:eastAsia="Calibri"/>
        </w:rPr>
        <w:t>•</w:t>
      </w:r>
      <w:r>
        <w:rPr>
          <w:rFonts w:eastAsia="Calibri"/>
        </w:rPr>
        <w:tab/>
      </w:r>
      <w:r w:rsidR="00ED3675" w:rsidRPr="00252FE1">
        <w:rPr>
          <w:rFonts w:eastAsia="Calibri"/>
        </w:rPr>
        <w:t>Channel bonding of up to 3 channels</w:t>
      </w:r>
    </w:p>
    <w:p w:rsidR="00ED3675" w:rsidRPr="00252FE1" w:rsidRDefault="00F0629E" w:rsidP="00F0629E">
      <w:pPr>
        <w:pStyle w:val="enumlev1"/>
        <w:rPr>
          <w:rFonts w:eastAsia="Calibri"/>
        </w:rPr>
      </w:pPr>
      <w:r>
        <w:rPr>
          <w:rFonts w:eastAsia="Calibri"/>
        </w:rPr>
        <w:t>•</w:t>
      </w:r>
      <w:r>
        <w:rPr>
          <w:rFonts w:eastAsia="Calibri"/>
        </w:rPr>
        <w:tab/>
      </w:r>
      <w:r w:rsidR="00ED3675" w:rsidRPr="00252FE1">
        <w:rPr>
          <w:rFonts w:eastAsia="Calibri"/>
        </w:rPr>
        <w:t>Very Low SNR operation support down to -10 dB SNR</w:t>
      </w:r>
    </w:p>
    <w:p w:rsidR="00ED3675" w:rsidRPr="00252FE1" w:rsidRDefault="00F0629E" w:rsidP="00F0629E">
      <w:pPr>
        <w:pStyle w:val="enumlev1"/>
        <w:rPr>
          <w:rFonts w:eastAsia="Calibri"/>
        </w:rPr>
      </w:pPr>
      <w:r>
        <w:rPr>
          <w:rFonts w:eastAsia="Calibri"/>
        </w:rPr>
        <w:t>•</w:t>
      </w:r>
      <w:r>
        <w:rPr>
          <w:rFonts w:eastAsia="Calibri"/>
        </w:rPr>
        <w:tab/>
      </w:r>
      <w:r w:rsidR="00ED3675" w:rsidRPr="00252FE1">
        <w:rPr>
          <w:rFonts w:eastAsia="Calibri"/>
        </w:rPr>
        <w:t>Super-frame option</w:t>
      </w:r>
    </w:p>
    <w:p w:rsidR="00ED3675" w:rsidRDefault="00ED3675" w:rsidP="00F0629E">
      <w:pPr>
        <w:pStyle w:val="FigureNo"/>
      </w:pPr>
      <w:r>
        <w:lastRenderedPageBreak/>
        <w:t xml:space="preserve">Figure </w:t>
      </w:r>
      <w:r>
        <w:fldChar w:fldCharType="begin"/>
      </w:r>
      <w:r>
        <w:instrText xml:space="preserve"> SEQ Figure \* ARABIC </w:instrText>
      </w:r>
      <w:r>
        <w:fldChar w:fldCharType="separate"/>
      </w:r>
      <w:r w:rsidR="00A2795C">
        <w:rPr>
          <w:noProof/>
        </w:rPr>
        <w:t>12</w:t>
      </w:r>
      <w:r>
        <w:rPr>
          <w:noProof/>
        </w:rPr>
        <w:fldChar w:fldCharType="end"/>
      </w:r>
    </w:p>
    <w:p w:rsidR="00ED3675" w:rsidRPr="00682DB6" w:rsidRDefault="00ED3675" w:rsidP="00F0629E">
      <w:pPr>
        <w:pStyle w:val="Figuretitle"/>
        <w:rPr>
          <w:bCs/>
        </w:rPr>
      </w:pPr>
      <w:r w:rsidRPr="00F0629E">
        <w:rPr>
          <w:rFonts w:eastAsia="Calibri"/>
        </w:rPr>
        <w:t>Performance</w:t>
      </w:r>
      <w:r w:rsidRPr="00682DB6">
        <w:rPr>
          <w:rFonts w:eastAsia="Calibri"/>
        </w:rPr>
        <w:t xml:space="preserve"> of DVB-S2X and DVB-S2</w:t>
      </w:r>
    </w:p>
    <w:p w:rsidR="00ED3675" w:rsidRPr="00682DB6" w:rsidRDefault="00ED3675" w:rsidP="00ED3675">
      <w:r w:rsidRPr="00682DB6">
        <w:rPr>
          <w:noProof/>
          <w:lang w:val="en-IE" w:eastAsia="en-IE"/>
        </w:rPr>
        <w:drawing>
          <wp:inline distT="0" distB="0" distL="0" distR="0" wp14:anchorId="57017D30" wp14:editId="6F2C7F97">
            <wp:extent cx="6311923" cy="42291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315355" cy="4231399"/>
                    </a:xfrm>
                    <a:prstGeom prst="rect">
                      <a:avLst/>
                    </a:prstGeom>
                    <a:noFill/>
                    <a:ln>
                      <a:noFill/>
                    </a:ln>
                  </pic:spPr>
                </pic:pic>
              </a:graphicData>
            </a:graphic>
          </wp:inline>
        </w:drawing>
      </w:r>
    </w:p>
    <w:p w:rsidR="00ED3675" w:rsidRDefault="00F0629E" w:rsidP="00F0629E">
      <w:pPr>
        <w:pStyle w:val="Heading4"/>
        <w:rPr>
          <w:rFonts w:eastAsia="Calibri"/>
        </w:rPr>
      </w:pPr>
      <w:r>
        <w:rPr>
          <w:rFonts w:eastAsia="Calibri"/>
        </w:rPr>
        <w:t>13.4.2.19</w:t>
      </w:r>
      <w:r>
        <w:rPr>
          <w:rFonts w:eastAsia="Calibri"/>
        </w:rPr>
        <w:tab/>
      </w:r>
      <w:r w:rsidR="00ED3675" w:rsidRPr="00F0629E">
        <w:rPr>
          <w:rFonts w:eastAsia="Calibri"/>
        </w:rPr>
        <w:t>Performance</w:t>
      </w:r>
      <w:r w:rsidR="00ED3675">
        <w:rPr>
          <w:rFonts w:eastAsia="Calibri"/>
        </w:rPr>
        <w:t xml:space="preserve"> conclusion</w:t>
      </w:r>
    </w:p>
    <w:p w:rsidR="00ED3675" w:rsidRPr="00682DB6" w:rsidRDefault="00ED3675" w:rsidP="00ED3675">
      <w:pPr>
        <w:rPr>
          <w:rFonts w:ascii="Tahoma" w:eastAsia="Calibri" w:hAnsi="Tahoma" w:cs="Tahoma"/>
          <w:b/>
          <w:highlight w:val="yellow"/>
        </w:rPr>
      </w:pPr>
      <w:r>
        <w:rPr>
          <w:rFonts w:eastAsia="Calibri"/>
        </w:rPr>
        <w:t xml:space="preserve">From </w:t>
      </w:r>
      <w:r w:rsidRPr="00632D36">
        <w:rPr>
          <w:rFonts w:eastAsia="Calibri"/>
        </w:rPr>
        <w:t xml:space="preserve">Figure </w:t>
      </w:r>
      <w:r>
        <w:rPr>
          <w:rFonts w:eastAsia="Calibri"/>
        </w:rPr>
        <w:t xml:space="preserve">12 above, it is concluded that the </w:t>
      </w:r>
      <w:r w:rsidRPr="00632D36">
        <w:rPr>
          <w:rFonts w:eastAsia="Calibri"/>
        </w:rPr>
        <w:t xml:space="preserve">DVB-S2X </w:t>
      </w:r>
      <w:r>
        <w:rPr>
          <w:rFonts w:eastAsia="Calibri"/>
        </w:rPr>
        <w:t xml:space="preserve">standard transmission applied to the VDES satellite downlink </w:t>
      </w:r>
      <w:r w:rsidRPr="00632D36">
        <w:rPr>
          <w:rFonts w:eastAsia="Calibri"/>
        </w:rPr>
        <w:t>provide</w:t>
      </w:r>
      <w:r>
        <w:rPr>
          <w:rFonts w:eastAsia="Calibri"/>
        </w:rPr>
        <w:t>s spectral efficiency of 1.6</w:t>
      </w:r>
      <w:r w:rsidRPr="00632D36">
        <w:rPr>
          <w:rFonts w:eastAsia="Calibri"/>
        </w:rPr>
        <w:t xml:space="preserve">bps/Hz </w:t>
      </w:r>
      <w:r>
        <w:rPr>
          <w:rFonts w:eastAsia="Calibri"/>
        </w:rPr>
        <w:t>and</w:t>
      </w:r>
      <w:r w:rsidRPr="00632D36">
        <w:rPr>
          <w:rFonts w:eastAsia="Calibri"/>
        </w:rPr>
        <w:t xml:space="preserve"> a date-rate of </w:t>
      </w:r>
      <w:r w:rsidRPr="00632D36">
        <w:rPr>
          <w:rFonts w:eastAsia="Calibri"/>
          <w:b/>
        </w:rPr>
        <w:t xml:space="preserve">240 kbps </w:t>
      </w:r>
      <w:r w:rsidRPr="00632D36">
        <w:rPr>
          <w:rFonts w:eastAsia="Calibri"/>
        </w:rPr>
        <w:t xml:space="preserve">in a 150 kHz bandwidth for C/N ≥ 5 dB, which, from Table </w:t>
      </w:r>
      <w:r>
        <w:rPr>
          <w:rFonts w:eastAsia="Calibri"/>
        </w:rPr>
        <w:t>6</w:t>
      </w:r>
      <w:r w:rsidRPr="00632D36">
        <w:rPr>
          <w:rFonts w:eastAsia="Calibri"/>
        </w:rPr>
        <w:t xml:space="preserve">, includes </w:t>
      </w:r>
      <w:r w:rsidRPr="00632D36">
        <w:rPr>
          <w:rFonts w:eastAsia="Calibri"/>
          <w:b/>
        </w:rPr>
        <w:t>elevation angles from 0</w:t>
      </w:r>
      <w:r w:rsidRPr="00632D36">
        <w:rPr>
          <w:rFonts w:eastAsia="Calibri"/>
          <w:b/>
          <w:vertAlign w:val="superscript"/>
        </w:rPr>
        <w:t xml:space="preserve">0 </w:t>
      </w:r>
      <w:r w:rsidRPr="00632D36">
        <w:rPr>
          <w:rFonts w:eastAsia="Calibri"/>
          <w:b/>
        </w:rPr>
        <w:t>to 60</w:t>
      </w:r>
      <w:r w:rsidRPr="00632D36">
        <w:rPr>
          <w:rFonts w:eastAsia="Calibri"/>
          <w:b/>
          <w:vertAlign w:val="superscript"/>
        </w:rPr>
        <w:t>0</w:t>
      </w:r>
      <w:r w:rsidRPr="00632D36">
        <w:rPr>
          <w:rFonts w:eastAsia="Calibri"/>
        </w:rPr>
        <w:t>.</w:t>
      </w:r>
    </w:p>
    <w:p w:rsidR="00ED3675" w:rsidRPr="00157A5D" w:rsidRDefault="00F0629E" w:rsidP="00F0629E">
      <w:pPr>
        <w:pStyle w:val="Heading1"/>
        <w:rPr>
          <w:rFonts w:eastAsia="Calibri"/>
          <w:szCs w:val="24"/>
        </w:rPr>
      </w:pPr>
      <w:r>
        <w:rPr>
          <w:rFonts w:eastAsia="Calibri"/>
        </w:rPr>
        <w:t>14</w:t>
      </w:r>
      <w:r>
        <w:rPr>
          <w:rFonts w:eastAsia="Calibri"/>
        </w:rPr>
        <w:tab/>
      </w:r>
      <w:r w:rsidR="00ED3675" w:rsidRPr="00157A5D">
        <w:rPr>
          <w:rFonts w:eastAsia="Calibri"/>
        </w:rPr>
        <w:t xml:space="preserve">Summary </w:t>
      </w:r>
      <w:r w:rsidR="00ED3675" w:rsidRPr="00F0629E">
        <w:rPr>
          <w:rFonts w:eastAsia="Calibri"/>
        </w:rPr>
        <w:t>of</w:t>
      </w:r>
      <w:r w:rsidR="00ED3675" w:rsidRPr="00157A5D">
        <w:rPr>
          <w:rFonts w:eastAsia="Calibri"/>
        </w:rPr>
        <w:t xml:space="preserve"> </w:t>
      </w:r>
      <w:r w:rsidR="00ED3675">
        <w:rPr>
          <w:rFonts w:eastAsia="Calibri"/>
        </w:rPr>
        <w:t xml:space="preserve">operational capability and </w:t>
      </w:r>
      <w:r w:rsidR="00ED3675" w:rsidRPr="00157A5D">
        <w:rPr>
          <w:rFonts w:eastAsia="Calibri"/>
        </w:rPr>
        <w:t>performance</w:t>
      </w:r>
    </w:p>
    <w:p w:rsidR="00ED3675" w:rsidRPr="0045696D" w:rsidRDefault="00ED3675" w:rsidP="00ED3675">
      <w:pPr>
        <w:rPr>
          <w:rFonts w:eastAsia="Calibri"/>
        </w:rPr>
      </w:pPr>
      <w:r w:rsidRPr="0045696D">
        <w:rPr>
          <w:rFonts w:eastAsia="Calibri"/>
        </w:rPr>
        <w:t>Th</w:t>
      </w:r>
      <w:r w:rsidRPr="00157A5D">
        <w:rPr>
          <w:rFonts w:eastAsia="Calibri"/>
        </w:rPr>
        <w:t>is Recommendation</w:t>
      </w:r>
      <w:r>
        <w:rPr>
          <w:rFonts w:eastAsia="Calibri"/>
        </w:rPr>
        <w:t xml:space="preserve"> provides the following operational capability and performance</w:t>
      </w:r>
      <w:r w:rsidRPr="0045696D">
        <w:rPr>
          <w:rFonts w:eastAsia="Calibri"/>
        </w:rPr>
        <w:t>:</w:t>
      </w:r>
    </w:p>
    <w:p w:rsidR="00ED3675" w:rsidRPr="00522E2A" w:rsidRDefault="00F0629E" w:rsidP="00F0629E">
      <w:pPr>
        <w:pStyle w:val="enumlev1"/>
        <w:rPr>
          <w:rFonts w:eastAsia="Calibri"/>
        </w:rPr>
      </w:pPr>
      <w:r>
        <w:rPr>
          <w:rFonts w:eastAsia="Calibri"/>
        </w:rPr>
        <w:t>•</w:t>
      </w:r>
      <w:r>
        <w:rPr>
          <w:rFonts w:eastAsia="Calibri"/>
        </w:rPr>
        <w:tab/>
      </w:r>
      <w:r w:rsidR="00ED3675" w:rsidRPr="00522E2A">
        <w:rPr>
          <w:rFonts w:eastAsia="Calibri"/>
        </w:rPr>
        <w:t>Protection of AIS</w:t>
      </w:r>
    </w:p>
    <w:p w:rsidR="00ED3675" w:rsidRPr="00522E2A" w:rsidRDefault="00F0629E" w:rsidP="00F0629E">
      <w:pPr>
        <w:pStyle w:val="enumlev1"/>
        <w:rPr>
          <w:rFonts w:eastAsia="Calibri"/>
        </w:rPr>
      </w:pPr>
      <w:r>
        <w:rPr>
          <w:rFonts w:eastAsia="Calibri"/>
        </w:rPr>
        <w:t>•</w:t>
      </w:r>
      <w:r>
        <w:rPr>
          <w:rFonts w:eastAsia="Calibri"/>
        </w:rPr>
        <w:tab/>
      </w:r>
      <w:r w:rsidR="00ED3675" w:rsidRPr="00522E2A">
        <w:rPr>
          <w:rFonts w:eastAsia="Calibri"/>
        </w:rPr>
        <w:t>Relief of AIS VDL congestion</w:t>
      </w:r>
    </w:p>
    <w:p w:rsidR="00ED3675" w:rsidRPr="00522E2A" w:rsidRDefault="00F0629E" w:rsidP="00F0629E">
      <w:pPr>
        <w:pStyle w:val="enumlev1"/>
        <w:rPr>
          <w:rFonts w:eastAsia="Calibri"/>
        </w:rPr>
      </w:pPr>
      <w:r>
        <w:rPr>
          <w:rFonts w:eastAsia="Calibri"/>
        </w:rPr>
        <w:t>•</w:t>
      </w:r>
      <w:r>
        <w:rPr>
          <w:rFonts w:eastAsia="Calibri"/>
        </w:rPr>
        <w:tab/>
      </w:r>
      <w:r w:rsidR="00ED3675" w:rsidRPr="00522E2A">
        <w:rPr>
          <w:rFonts w:eastAsia="Calibri"/>
        </w:rPr>
        <w:t>Raw ASM data transfer at 28.8 kbps</w:t>
      </w:r>
    </w:p>
    <w:p w:rsidR="00ED3675" w:rsidRPr="00522E2A" w:rsidRDefault="00F0629E" w:rsidP="00F0629E">
      <w:pPr>
        <w:pStyle w:val="enumlev1"/>
        <w:rPr>
          <w:rFonts w:eastAsia="Calibri"/>
        </w:rPr>
      </w:pPr>
      <w:r>
        <w:rPr>
          <w:rFonts w:eastAsia="Calibri"/>
        </w:rPr>
        <w:t>•</w:t>
      </w:r>
      <w:r>
        <w:rPr>
          <w:rFonts w:eastAsia="Calibri"/>
        </w:rPr>
        <w:tab/>
      </w:r>
      <w:r w:rsidR="00ED3675" w:rsidRPr="00522E2A">
        <w:rPr>
          <w:rFonts w:eastAsia="Calibri"/>
        </w:rPr>
        <w:t>Raw VDE data transfer ship-to-ship, ship-to-shore and shore-to-ship at 307.2 kbps</w:t>
      </w:r>
    </w:p>
    <w:p w:rsidR="00ED3675" w:rsidRPr="00522E2A" w:rsidRDefault="00F0629E" w:rsidP="00F0629E">
      <w:pPr>
        <w:pStyle w:val="enumlev1"/>
        <w:rPr>
          <w:rFonts w:eastAsia="Calibri"/>
        </w:rPr>
      </w:pPr>
      <w:r>
        <w:rPr>
          <w:rFonts w:eastAsia="Calibri"/>
        </w:rPr>
        <w:t>•</w:t>
      </w:r>
      <w:r>
        <w:rPr>
          <w:rFonts w:eastAsia="Calibri"/>
        </w:rPr>
        <w:tab/>
      </w:r>
      <w:r w:rsidR="00ED3675" w:rsidRPr="00522E2A">
        <w:rPr>
          <w:rFonts w:eastAsia="Calibri"/>
        </w:rPr>
        <w:t>Raw VDE satellite data transfer up to 240 kbps</w:t>
      </w:r>
    </w:p>
    <w:p w:rsidR="00ED3675" w:rsidRPr="00522E2A" w:rsidRDefault="00F0629E" w:rsidP="00F0629E">
      <w:pPr>
        <w:pStyle w:val="enumlev1"/>
        <w:rPr>
          <w:rFonts w:eastAsia="Calibri"/>
        </w:rPr>
      </w:pPr>
      <w:r>
        <w:rPr>
          <w:rFonts w:eastAsia="Calibri"/>
        </w:rPr>
        <w:t>•</w:t>
      </w:r>
      <w:r>
        <w:rPr>
          <w:rFonts w:eastAsia="Calibri"/>
        </w:rPr>
        <w:tab/>
      </w:r>
      <w:r w:rsidR="00ED3675" w:rsidRPr="00522E2A">
        <w:rPr>
          <w:rFonts w:eastAsia="Calibri"/>
        </w:rPr>
        <w:t>VDE satellite downlink that satisfies the PFD mask requirements</w:t>
      </w:r>
    </w:p>
    <w:p w:rsidR="00ED3675" w:rsidRPr="00522E2A" w:rsidRDefault="00F0629E" w:rsidP="00F0629E">
      <w:pPr>
        <w:pStyle w:val="enumlev1"/>
        <w:rPr>
          <w:rFonts w:eastAsia="Calibri"/>
        </w:rPr>
      </w:pPr>
      <w:r>
        <w:rPr>
          <w:rFonts w:eastAsia="Calibri"/>
        </w:rPr>
        <w:t>•</w:t>
      </w:r>
      <w:r>
        <w:rPr>
          <w:rFonts w:eastAsia="Calibri"/>
        </w:rPr>
        <w:tab/>
      </w:r>
      <w:r w:rsidR="00ED3675" w:rsidRPr="00522E2A">
        <w:rPr>
          <w:rFonts w:eastAsia="Calibri"/>
        </w:rPr>
        <w:t>VDE shore-to-ship and ship-to-shore service to 85km (46NM)</w:t>
      </w:r>
    </w:p>
    <w:p w:rsidR="00ED3675" w:rsidRPr="00522E2A" w:rsidRDefault="00F0629E" w:rsidP="00F0629E">
      <w:pPr>
        <w:pStyle w:val="enumlev1"/>
        <w:rPr>
          <w:rFonts w:eastAsia="Calibri"/>
        </w:rPr>
      </w:pPr>
      <w:r>
        <w:rPr>
          <w:rFonts w:eastAsia="Calibri"/>
        </w:rPr>
        <w:t>•</w:t>
      </w:r>
      <w:r>
        <w:rPr>
          <w:rFonts w:eastAsia="Calibri"/>
        </w:rPr>
        <w:tab/>
      </w:r>
      <w:r w:rsidR="00ED3675" w:rsidRPr="00522E2A">
        <w:rPr>
          <w:rFonts w:eastAsia="Calibri"/>
        </w:rPr>
        <w:t>Channel access and sharing schemes that organize the links and mitigate conflicts</w:t>
      </w:r>
    </w:p>
    <w:p w:rsidR="00ED3675" w:rsidRPr="00522E2A" w:rsidRDefault="00F0629E" w:rsidP="00F0629E">
      <w:pPr>
        <w:pStyle w:val="enumlev1"/>
        <w:rPr>
          <w:rFonts w:eastAsia="Calibri"/>
        </w:rPr>
      </w:pPr>
      <w:r>
        <w:rPr>
          <w:rFonts w:eastAsia="Calibri"/>
        </w:rPr>
        <w:t>•</w:t>
      </w:r>
      <w:r>
        <w:rPr>
          <w:rFonts w:eastAsia="Calibri"/>
        </w:rPr>
        <w:tab/>
      </w:r>
      <w:r w:rsidR="00ED3675" w:rsidRPr="00522E2A">
        <w:rPr>
          <w:rFonts w:eastAsia="Calibri"/>
        </w:rPr>
        <w:t>Full VDES satellite and terrestrial functionality from a single shipborne antenna</w:t>
      </w:r>
    </w:p>
    <w:p w:rsidR="00ED3675" w:rsidRDefault="00ED3675" w:rsidP="00ED3675">
      <w:pPr>
        <w:rPr>
          <w:rFonts w:eastAsia="Calibri"/>
        </w:rPr>
      </w:pPr>
    </w:p>
    <w:p w:rsidR="00ED3675" w:rsidRDefault="00ED3675" w:rsidP="00F0629E">
      <w:pPr>
        <w:pStyle w:val="AnnexNo"/>
      </w:pPr>
      <w:r>
        <w:lastRenderedPageBreak/>
        <w:t>ANNEX 2</w:t>
      </w:r>
    </w:p>
    <w:p w:rsidR="00ED3675" w:rsidRPr="00ED22E5" w:rsidRDefault="00ED3675" w:rsidP="00F0629E">
      <w:pPr>
        <w:pStyle w:val="Annextitle"/>
        <w:rPr>
          <w:rFonts w:eastAsia="Calibri"/>
        </w:rPr>
      </w:pPr>
      <w:r w:rsidRPr="00ED22E5">
        <w:t>Propagation range predictions for V</w:t>
      </w:r>
      <w:r w:rsidR="00920155">
        <w:t>HF data exchange system</w:t>
      </w:r>
      <w:r w:rsidRPr="00ED22E5">
        <w:t xml:space="preserve"> terrestrial links</w:t>
      </w:r>
    </w:p>
    <w:p w:rsidR="00ED3675" w:rsidRPr="00F0629E" w:rsidRDefault="00F0629E" w:rsidP="00F0629E">
      <w:pPr>
        <w:pStyle w:val="Heading1"/>
        <w:rPr>
          <w:szCs w:val="24"/>
        </w:rPr>
      </w:pPr>
      <w:r>
        <w:t>1</w:t>
      </w:r>
      <w:r>
        <w:tab/>
      </w:r>
      <w:r w:rsidR="00ED3675" w:rsidRPr="00F0629E">
        <w:t>Introduction</w:t>
      </w:r>
    </w:p>
    <w:p w:rsidR="00ED3675" w:rsidRPr="00ED22E5" w:rsidRDefault="00ED3675" w:rsidP="00F0629E">
      <w:r>
        <w:t xml:space="preserve">This is an informative annex.  </w:t>
      </w:r>
      <w:r w:rsidRPr="00ED22E5">
        <w:t xml:space="preserve">The </w:t>
      </w:r>
      <w:r>
        <w:t xml:space="preserve">excellent </w:t>
      </w:r>
      <w:r w:rsidRPr="00ED22E5">
        <w:t xml:space="preserve">propagation </w:t>
      </w:r>
      <w:r>
        <w:t xml:space="preserve">characteristics </w:t>
      </w:r>
      <w:r w:rsidRPr="00ED22E5">
        <w:t xml:space="preserve">of AIS </w:t>
      </w:r>
      <w:r>
        <w:t>are</w:t>
      </w:r>
      <w:r w:rsidRPr="00ED22E5">
        <w:t xml:space="preserve"> well established and appreciated. </w:t>
      </w:r>
      <w:r>
        <w:t>I</w:t>
      </w:r>
      <w:r w:rsidRPr="00ED22E5">
        <w:t xml:space="preserve">t is expected </w:t>
      </w:r>
      <w:r>
        <w:t xml:space="preserve">that </w:t>
      </w:r>
      <w:r w:rsidRPr="00ED22E5">
        <w:t>th</w:t>
      </w:r>
      <w:r>
        <w:t>e</w:t>
      </w:r>
      <w:r w:rsidRPr="00ED22E5">
        <w:t xml:space="preserve"> ASM </w:t>
      </w:r>
      <w:r>
        <w:t>will</w:t>
      </w:r>
      <w:r w:rsidRPr="00ED22E5">
        <w:t xml:space="preserve"> have similar performance to AIS. The propagation range predictions for the 100 kHz VDE </w:t>
      </w:r>
      <w:r>
        <w:t>ship-to-shore</w:t>
      </w:r>
      <w:r w:rsidRPr="00ED22E5">
        <w:t xml:space="preserve"> and </w:t>
      </w:r>
      <w:r>
        <w:t>shore-to-ship</w:t>
      </w:r>
      <w:r w:rsidRPr="00ED22E5">
        <w:t xml:space="preserve"> links follow below.</w:t>
      </w:r>
    </w:p>
    <w:p w:rsidR="00ED3675" w:rsidRPr="00ED22E5" w:rsidRDefault="00F0629E" w:rsidP="00F0629E">
      <w:pPr>
        <w:pStyle w:val="Heading1"/>
      </w:pPr>
      <w:r>
        <w:t>2</w:t>
      </w:r>
      <w:r>
        <w:tab/>
      </w:r>
      <w:r w:rsidR="00ED3675" w:rsidRPr="00ED22E5">
        <w:t>Ship</w:t>
      </w:r>
      <w:r w:rsidR="00ED3675">
        <w:t>-</w:t>
      </w:r>
      <w:r w:rsidR="00ED3675" w:rsidRPr="00ED22E5">
        <w:t>to</w:t>
      </w:r>
      <w:r w:rsidR="00ED3675">
        <w:t>-</w:t>
      </w:r>
      <w:r w:rsidR="00ED3675" w:rsidRPr="00ED22E5">
        <w:t>shore application</w:t>
      </w:r>
    </w:p>
    <w:p w:rsidR="00ED3675" w:rsidRPr="00ED22E5" w:rsidRDefault="00F0629E" w:rsidP="00F0629E">
      <w:pPr>
        <w:pStyle w:val="Heading2"/>
      </w:pPr>
      <w:r>
        <w:t>2.1</w:t>
      </w:r>
      <w:r>
        <w:tab/>
      </w:r>
      <w:r w:rsidR="00ED3675" w:rsidRPr="00ED22E5">
        <w:t>Basis for the coverage assessment</w:t>
      </w:r>
    </w:p>
    <w:p w:rsidR="00ED3675" w:rsidRPr="00ED22E5" w:rsidRDefault="00ED3675" w:rsidP="00ED3675">
      <w:pPr>
        <w:rPr>
          <w:rFonts w:eastAsia="Calibri"/>
        </w:rPr>
      </w:pPr>
      <w:r w:rsidRPr="00ED22E5">
        <w:rPr>
          <w:rFonts w:eastAsia="Calibri"/>
        </w:rPr>
        <w:t xml:space="preserve">This coverage assessment is based on Recommendation </w:t>
      </w:r>
      <w:hyperlink r:id="rId39" w:history="1">
        <w:r w:rsidRPr="001869F7">
          <w:rPr>
            <w:rStyle w:val="Hyperlink"/>
            <w:rFonts w:eastAsia="Calibri"/>
          </w:rPr>
          <w:t>ITU-R P.1546-4</w:t>
        </w:r>
      </w:hyperlink>
      <w:r w:rsidRPr="00ED22E5">
        <w:rPr>
          <w:rFonts w:eastAsia="Calibri"/>
        </w:rPr>
        <w:t xml:space="preserve"> (assuming no ducting), taking into account the antenna height and the seawater propagation path:</w:t>
      </w:r>
    </w:p>
    <w:p w:rsidR="00ED3675" w:rsidRPr="00ED22E5" w:rsidRDefault="00ED3675" w:rsidP="001869F7">
      <w:pPr>
        <w:spacing w:before="60"/>
        <w:rPr>
          <w:rFonts w:eastAsia="Calibri"/>
        </w:rPr>
      </w:pPr>
      <w:r w:rsidRPr="00ED22E5">
        <w:rPr>
          <w:rFonts w:eastAsia="Calibri"/>
        </w:rPr>
        <w:t>Height of antenna (Base Station):</w:t>
      </w:r>
      <w:r w:rsidRPr="00ED22E5">
        <w:rPr>
          <w:rFonts w:eastAsia="Calibri"/>
        </w:rPr>
        <w:tab/>
        <w:t xml:space="preserve">75 meters (see graph for various heights) </w:t>
      </w:r>
    </w:p>
    <w:p w:rsidR="00ED3675" w:rsidRPr="00ED22E5" w:rsidRDefault="00ED3675" w:rsidP="001869F7">
      <w:pPr>
        <w:spacing w:before="60"/>
        <w:rPr>
          <w:rFonts w:eastAsia="Calibri"/>
        </w:rPr>
      </w:pPr>
      <w:r w:rsidRPr="00ED22E5">
        <w:rPr>
          <w:rFonts w:eastAsia="Calibri"/>
        </w:rPr>
        <w:t>Transmitter power f</w:t>
      </w:r>
      <w:r>
        <w:rPr>
          <w:rFonts w:eastAsia="Calibri"/>
        </w:rPr>
        <w:t>or</w:t>
      </w:r>
      <w:r w:rsidRPr="00ED22E5">
        <w:rPr>
          <w:rFonts w:eastAsia="Calibri"/>
        </w:rPr>
        <w:t xml:space="preserve"> ships:</w:t>
      </w:r>
      <w:r w:rsidRPr="00ED22E5">
        <w:rPr>
          <w:rFonts w:eastAsia="Calibri"/>
        </w:rPr>
        <w:tab/>
      </w:r>
      <w:r w:rsidRPr="00ED22E5">
        <w:rPr>
          <w:rFonts w:eastAsia="Calibri"/>
        </w:rPr>
        <w:tab/>
        <w:t>12.5 Watts</w:t>
      </w:r>
    </w:p>
    <w:p w:rsidR="00ED3675" w:rsidRPr="00ED22E5" w:rsidRDefault="00ED3675" w:rsidP="001869F7">
      <w:pPr>
        <w:spacing w:before="60"/>
        <w:rPr>
          <w:rFonts w:eastAsia="Calibri"/>
        </w:rPr>
      </w:pPr>
      <w:proofErr w:type="spellStart"/>
      <w:proofErr w:type="gramStart"/>
      <w:r w:rsidRPr="00ED22E5">
        <w:rPr>
          <w:rFonts w:eastAsia="Calibri"/>
        </w:rPr>
        <w:t>Tx</w:t>
      </w:r>
      <w:proofErr w:type="spellEnd"/>
      <w:proofErr w:type="gramEnd"/>
      <w:r w:rsidRPr="00ED22E5">
        <w:rPr>
          <w:rFonts w:eastAsia="Calibri"/>
        </w:rPr>
        <w:t xml:space="preserve"> ships antenna gain:</w:t>
      </w:r>
      <w:r w:rsidRPr="00ED22E5">
        <w:rPr>
          <w:rFonts w:eastAsia="Calibri"/>
        </w:rPr>
        <w:tab/>
      </w:r>
      <w:r w:rsidRPr="00ED22E5">
        <w:rPr>
          <w:rFonts w:eastAsia="Calibri"/>
        </w:rPr>
        <w:tab/>
      </w:r>
      <w:r w:rsidR="001869F7">
        <w:rPr>
          <w:rFonts w:eastAsia="Calibri"/>
        </w:rPr>
        <w:tab/>
      </w:r>
      <w:r w:rsidRPr="00ED22E5">
        <w:rPr>
          <w:rFonts w:eastAsia="Calibri"/>
        </w:rPr>
        <w:t>2dBi (0dBd)</w:t>
      </w:r>
    </w:p>
    <w:p w:rsidR="00ED3675" w:rsidRPr="00ED22E5" w:rsidRDefault="00ED3675" w:rsidP="001869F7">
      <w:pPr>
        <w:spacing w:before="60"/>
        <w:rPr>
          <w:rFonts w:eastAsia="Calibri"/>
        </w:rPr>
      </w:pPr>
      <w:r w:rsidRPr="00ED22E5">
        <w:rPr>
          <w:rFonts w:eastAsia="Calibri"/>
        </w:rPr>
        <w:t>Rx shore antenna gain:</w:t>
      </w:r>
      <w:r w:rsidRPr="00ED22E5">
        <w:rPr>
          <w:rFonts w:eastAsia="Calibri"/>
        </w:rPr>
        <w:tab/>
      </w:r>
      <w:r w:rsidRPr="00ED22E5">
        <w:rPr>
          <w:rFonts w:eastAsia="Calibri"/>
        </w:rPr>
        <w:tab/>
      </w:r>
      <w:r w:rsidR="001869F7">
        <w:rPr>
          <w:rFonts w:eastAsia="Calibri"/>
        </w:rPr>
        <w:tab/>
      </w:r>
      <w:r w:rsidRPr="00ED22E5">
        <w:rPr>
          <w:rFonts w:eastAsia="Calibri"/>
        </w:rPr>
        <w:t>8dBi (6dBd)</w:t>
      </w:r>
    </w:p>
    <w:p w:rsidR="00ED3675" w:rsidRDefault="00ED3675" w:rsidP="001869F7">
      <w:pPr>
        <w:spacing w:before="60"/>
        <w:rPr>
          <w:rFonts w:eastAsia="Calibri"/>
        </w:rPr>
      </w:pPr>
      <w:proofErr w:type="spellStart"/>
      <w:r w:rsidRPr="00ED22E5">
        <w:rPr>
          <w:rFonts w:eastAsia="Calibri"/>
        </w:rPr>
        <w:t>P</w:t>
      </w:r>
      <w:r w:rsidRPr="00ED22E5">
        <w:rPr>
          <w:rFonts w:eastAsia="Calibri"/>
          <w:vertAlign w:val="subscript"/>
        </w:rPr>
        <w:t>r</w:t>
      </w:r>
      <w:proofErr w:type="spellEnd"/>
      <w:r w:rsidRPr="00ED22E5">
        <w:rPr>
          <w:rFonts w:eastAsia="Calibri"/>
        </w:rPr>
        <w:t>:</w:t>
      </w:r>
      <w:r w:rsidRPr="00ED22E5">
        <w:rPr>
          <w:rFonts w:eastAsia="Calibri"/>
        </w:rPr>
        <w:tab/>
      </w:r>
      <w:r w:rsidRPr="00ED22E5">
        <w:rPr>
          <w:rFonts w:eastAsia="Calibri"/>
        </w:rPr>
        <w:tab/>
      </w:r>
      <w:r w:rsidRPr="00ED22E5">
        <w:rPr>
          <w:rFonts w:eastAsia="Calibri"/>
        </w:rPr>
        <w:tab/>
      </w:r>
      <w:r w:rsidRPr="00ED22E5">
        <w:rPr>
          <w:rFonts w:eastAsia="Calibri"/>
        </w:rPr>
        <w:tab/>
      </w:r>
      <w:r w:rsidRPr="00ED22E5">
        <w:rPr>
          <w:rFonts w:eastAsia="Calibri"/>
        </w:rPr>
        <w:tab/>
        <w:t>-103dBm (VDE shore station sensitivity)</w:t>
      </w:r>
      <w:r w:rsidRPr="00ED22E5">
        <w:rPr>
          <w:rFonts w:eastAsia="Calibri"/>
        </w:rPr>
        <w:tab/>
      </w:r>
    </w:p>
    <w:p w:rsidR="00ED3675" w:rsidRPr="00522E2A" w:rsidRDefault="00F0629E" w:rsidP="00F0629E">
      <w:pPr>
        <w:pStyle w:val="Heading2"/>
        <w:rPr>
          <w:rFonts w:eastAsia="Calibri"/>
        </w:rPr>
      </w:pPr>
      <w:r>
        <w:t>2.2</w:t>
      </w:r>
      <w:r>
        <w:tab/>
      </w:r>
      <w:r w:rsidR="00ED3675" w:rsidRPr="00ED22E5">
        <w:t>Purpose for use of the Rec</w:t>
      </w:r>
      <w:r w:rsidR="00ED3675">
        <w:t>ommendation</w:t>
      </w:r>
      <w:r w:rsidR="00ED3675" w:rsidRPr="00ED22E5">
        <w:t xml:space="preserve"> ITU-R </w:t>
      </w:r>
      <w:r w:rsidR="00ED3675">
        <w:t>P.</w:t>
      </w:r>
      <w:r w:rsidR="00ED3675" w:rsidRPr="00ED22E5">
        <w:t>1546-4 propagation curve</w:t>
      </w:r>
    </w:p>
    <w:p w:rsidR="00ED3675" w:rsidRDefault="00ED3675" w:rsidP="00ED3675">
      <w:pPr>
        <w:rPr>
          <w:rFonts w:eastAsia="Calibri"/>
          <w:noProof/>
        </w:rPr>
      </w:pPr>
      <w:r w:rsidRPr="00ED22E5">
        <w:rPr>
          <w:rFonts w:eastAsia="Calibri"/>
          <w:noProof/>
        </w:rPr>
        <w:t xml:space="preserve">Recommendation </w:t>
      </w:r>
      <w:hyperlink r:id="rId40" w:history="1">
        <w:r w:rsidRPr="001869F7">
          <w:rPr>
            <w:rStyle w:val="Hyperlink"/>
            <w:rFonts w:eastAsia="Calibri"/>
            <w:noProof/>
          </w:rPr>
          <w:t>ITU-R P.1546-4</w:t>
        </w:r>
      </w:hyperlink>
      <w:r>
        <w:rPr>
          <w:rFonts w:eastAsia="Calibri"/>
          <w:noProof/>
        </w:rPr>
        <w:t xml:space="preserve"> </w:t>
      </w:r>
      <w:r w:rsidRPr="00ED22E5">
        <w:rPr>
          <w:rFonts w:eastAsia="Calibri"/>
          <w:noProof/>
        </w:rPr>
        <w:t xml:space="preserve">prescribes the use of the propagation curves ( §3 from Annex 5 and Figure 4 </w:t>
      </w:r>
      <w:r w:rsidRPr="0075052C">
        <w:rPr>
          <w:rFonts w:eastAsia="Calibri"/>
          <w:noProof/>
        </w:rPr>
        <w:t>(Figures 1</w:t>
      </w:r>
      <w:r>
        <w:rPr>
          <w:rFonts w:eastAsia="Calibri"/>
          <w:noProof/>
        </w:rPr>
        <w:t>3</w:t>
      </w:r>
      <w:r w:rsidRPr="0075052C">
        <w:rPr>
          <w:rFonts w:eastAsia="Calibri"/>
          <w:noProof/>
        </w:rPr>
        <w:t xml:space="preserve"> and </w:t>
      </w:r>
      <w:r>
        <w:rPr>
          <w:rFonts w:eastAsia="Calibri"/>
          <w:noProof/>
        </w:rPr>
        <w:t>14</w:t>
      </w:r>
      <w:r w:rsidRPr="0075052C">
        <w:rPr>
          <w:rFonts w:eastAsia="Calibri"/>
          <w:noProof/>
        </w:rPr>
        <w:t xml:space="preserve"> of this Annex)</w:t>
      </w:r>
      <w:r w:rsidRPr="00ED22E5">
        <w:rPr>
          <w:rFonts w:eastAsia="Calibri"/>
          <w:noProof/>
        </w:rPr>
        <w:t xml:space="preserve"> from Annex 1, see below)</w:t>
      </w:r>
      <w:r>
        <w:rPr>
          <w:rFonts w:eastAsia="Calibri"/>
          <w:noProof/>
        </w:rPr>
        <w:t>,</w:t>
      </w:r>
      <w:r w:rsidRPr="00ED22E5">
        <w:rPr>
          <w:rFonts w:eastAsia="Calibri"/>
          <w:noProof/>
        </w:rPr>
        <w:t xml:space="preserve"> assuming no ducting and a smooth earth/sea surface. This analysis </w:t>
      </w:r>
      <w:r>
        <w:rPr>
          <w:rFonts w:eastAsia="Calibri"/>
          <w:noProof/>
        </w:rPr>
        <w:t xml:space="preserve">may be used </w:t>
      </w:r>
      <w:r w:rsidRPr="00ED22E5">
        <w:rPr>
          <w:rFonts w:eastAsia="Calibri"/>
          <w:noProof/>
        </w:rPr>
        <w:t xml:space="preserve">as a reference point for field test measurements that </w:t>
      </w:r>
      <w:r>
        <w:rPr>
          <w:rFonts w:eastAsia="Calibri"/>
          <w:noProof/>
        </w:rPr>
        <w:t xml:space="preserve">usually </w:t>
      </w:r>
      <w:r w:rsidRPr="00ED22E5">
        <w:rPr>
          <w:rFonts w:eastAsia="Calibri"/>
          <w:noProof/>
        </w:rPr>
        <w:t>include some ducting, depending on weather, atmospheric conditions, and other factors.</w:t>
      </w:r>
    </w:p>
    <w:p w:rsidR="00ED3675" w:rsidRPr="00522E2A" w:rsidRDefault="00F0629E" w:rsidP="00F0629E">
      <w:pPr>
        <w:pStyle w:val="Heading2"/>
        <w:rPr>
          <w:rFonts w:eastAsia="Calibri"/>
        </w:rPr>
      </w:pPr>
      <w:r>
        <w:rPr>
          <w:rFonts w:eastAsia="Calibri"/>
        </w:rPr>
        <w:t>2.3</w:t>
      </w:r>
      <w:r>
        <w:rPr>
          <w:rFonts w:eastAsia="Calibri"/>
        </w:rPr>
        <w:tab/>
      </w:r>
      <w:r w:rsidR="00ED3675" w:rsidRPr="00522E2A">
        <w:rPr>
          <w:rFonts w:eastAsia="Calibri"/>
        </w:rPr>
        <w:t xml:space="preserve">Determination of transmitting/base antenna height, </w:t>
      </w:r>
      <w:r w:rsidR="00ED3675" w:rsidRPr="00522E2A">
        <w:rPr>
          <w:rFonts w:eastAsia="Calibri"/>
          <w:i/>
          <w:iCs/>
        </w:rPr>
        <w:t>h</w:t>
      </w:r>
      <w:r w:rsidR="00ED3675" w:rsidRPr="00522E2A">
        <w:rPr>
          <w:rFonts w:eastAsia="Calibri"/>
          <w:vertAlign w:val="subscript"/>
        </w:rPr>
        <w:t>1</w:t>
      </w:r>
    </w:p>
    <w:p w:rsidR="00ED3675" w:rsidRDefault="00ED3675" w:rsidP="00ED3675">
      <w:pPr>
        <w:rPr>
          <w:rFonts w:eastAsia="Calibri"/>
        </w:rPr>
      </w:pPr>
      <w:r w:rsidRPr="00ED22E5">
        <w:rPr>
          <w:rFonts w:eastAsia="Calibri"/>
          <w:noProof/>
        </w:rPr>
        <w:t xml:space="preserve">Recommendation </w:t>
      </w:r>
      <w:hyperlink r:id="rId41" w:history="1">
        <w:r w:rsidRPr="001869F7">
          <w:rPr>
            <w:rStyle w:val="Hyperlink"/>
            <w:rFonts w:eastAsia="Calibri"/>
            <w:noProof/>
          </w:rPr>
          <w:t>ITU-R P.1546-4</w:t>
        </w:r>
      </w:hyperlink>
      <w:r w:rsidRPr="00ED22E5">
        <w:rPr>
          <w:rFonts w:eastAsia="Calibri"/>
          <w:noProof/>
        </w:rPr>
        <w:t xml:space="preserve"> specifies (§3 of Annex 5) t</w:t>
      </w:r>
      <w:r w:rsidRPr="00ED22E5">
        <w:rPr>
          <w:rFonts w:eastAsia="Calibri"/>
        </w:rPr>
        <w:t xml:space="preserve">he transmitting/base antenna height, </w:t>
      </w:r>
      <w:r w:rsidRPr="00ED22E5">
        <w:rPr>
          <w:rFonts w:eastAsia="Calibri"/>
          <w:i/>
          <w:iCs/>
        </w:rPr>
        <w:t>h</w:t>
      </w:r>
      <w:r w:rsidRPr="00ED22E5">
        <w:rPr>
          <w:rFonts w:eastAsia="Calibri"/>
          <w:vertAlign w:val="subscript"/>
        </w:rPr>
        <w:t>1</w:t>
      </w:r>
      <w:r w:rsidRPr="00ED22E5">
        <w:rPr>
          <w:rFonts w:eastAsia="Calibri"/>
        </w:rPr>
        <w:t xml:space="preserve">, to be used in calculation depending on the type and length of the path. For sea paths </w:t>
      </w:r>
      <w:r w:rsidRPr="00ED22E5">
        <w:rPr>
          <w:rFonts w:eastAsia="Calibri"/>
          <w:i/>
          <w:iCs/>
        </w:rPr>
        <w:t>h</w:t>
      </w:r>
      <w:r w:rsidRPr="00ED22E5">
        <w:rPr>
          <w:rFonts w:eastAsia="Calibri"/>
          <w:vertAlign w:val="subscript"/>
        </w:rPr>
        <w:t>1</w:t>
      </w:r>
      <w:r w:rsidRPr="00ED22E5">
        <w:rPr>
          <w:rFonts w:eastAsia="Calibri"/>
        </w:rPr>
        <w:t xml:space="preserve"> is the height of the antenna above mean sea level; for land paths </w:t>
      </w:r>
      <w:r w:rsidRPr="00ED22E5">
        <w:rPr>
          <w:rFonts w:eastAsia="Calibri"/>
          <w:i/>
          <w:iCs/>
        </w:rPr>
        <w:t>h</w:t>
      </w:r>
      <w:r w:rsidRPr="00ED22E5">
        <w:rPr>
          <w:rFonts w:eastAsia="Calibri"/>
          <w:vertAlign w:val="subscript"/>
        </w:rPr>
        <w:t xml:space="preserve">1 </w:t>
      </w:r>
      <w:r w:rsidRPr="00ED22E5">
        <w:rPr>
          <w:rFonts w:eastAsia="Calibri"/>
        </w:rPr>
        <w:t>is the hei</w:t>
      </w:r>
      <w:r w:rsidR="001869F7">
        <w:rPr>
          <w:rFonts w:eastAsia="Calibri"/>
        </w:rPr>
        <w:t>ght above average terrain</w:t>
      </w:r>
      <w:r w:rsidRPr="00ED22E5">
        <w:rPr>
          <w:rFonts w:eastAsia="Calibri"/>
        </w:rPr>
        <w:t xml:space="preserve">. </w:t>
      </w:r>
    </w:p>
    <w:p w:rsidR="00ED3675" w:rsidRPr="00522E2A" w:rsidRDefault="00085854" w:rsidP="00085854">
      <w:pPr>
        <w:pStyle w:val="Heading2"/>
        <w:rPr>
          <w:rFonts w:eastAsia="Calibri"/>
        </w:rPr>
      </w:pPr>
      <w:r>
        <w:rPr>
          <w:rFonts w:eastAsia="Calibri"/>
        </w:rPr>
        <w:t>2.4</w:t>
      </w:r>
      <w:r>
        <w:rPr>
          <w:rFonts w:eastAsia="Calibri"/>
        </w:rPr>
        <w:tab/>
      </w:r>
      <w:r w:rsidR="00ED3675" w:rsidRPr="00522E2A">
        <w:rPr>
          <w:rFonts w:eastAsia="Calibri"/>
        </w:rPr>
        <w:t>Determination of the minimum field strength (sensitivity threshold) at the V</w:t>
      </w:r>
      <w:r w:rsidR="001869F7">
        <w:rPr>
          <w:rFonts w:eastAsia="Calibri"/>
        </w:rPr>
        <w:t>HF data exchange b</w:t>
      </w:r>
      <w:r w:rsidR="00ED3675" w:rsidRPr="00522E2A">
        <w:rPr>
          <w:rFonts w:eastAsia="Calibri"/>
        </w:rPr>
        <w:t>ase receiving site</w:t>
      </w:r>
    </w:p>
    <w:p w:rsidR="00ED3675" w:rsidRDefault="00ED3675" w:rsidP="00ED3675">
      <w:pPr>
        <w:rPr>
          <w:rFonts w:eastAsia="Calibri"/>
        </w:rPr>
      </w:pPr>
      <w:r>
        <w:rPr>
          <w:rFonts w:eastAsia="Calibri"/>
        </w:rPr>
        <w:t>For ship-to-shore:</w:t>
      </w:r>
    </w:p>
    <w:p w:rsidR="00ED3675" w:rsidRPr="00ED22E5" w:rsidRDefault="00ED3675" w:rsidP="00ED3675">
      <w:pPr>
        <w:rPr>
          <w:rFonts w:eastAsia="Calibri"/>
        </w:rPr>
      </w:pPr>
      <w:r w:rsidRPr="00ED22E5">
        <w:rPr>
          <w:rFonts w:eastAsia="Calibri"/>
        </w:rPr>
        <w:t xml:space="preserve">Power received (linear formula): </w:t>
      </w:r>
      <w:proofErr w:type="spellStart"/>
      <w:r w:rsidRPr="00ED22E5">
        <w:rPr>
          <w:rFonts w:eastAsia="Calibri"/>
        </w:rPr>
        <w:t>P</w:t>
      </w:r>
      <w:r w:rsidRPr="00ED22E5">
        <w:rPr>
          <w:rFonts w:eastAsia="Calibri"/>
          <w:vertAlign w:val="subscript"/>
        </w:rPr>
        <w:t>r</w:t>
      </w:r>
      <w:proofErr w:type="spellEnd"/>
      <w:r w:rsidRPr="00ED22E5">
        <w:rPr>
          <w:rFonts w:eastAsia="Calibri"/>
        </w:rPr>
        <w:t xml:space="preserve"> = G</w:t>
      </w:r>
      <w:r w:rsidRPr="00ED22E5">
        <w:rPr>
          <w:rFonts w:eastAsia="Calibri"/>
          <w:vertAlign w:val="subscript"/>
        </w:rPr>
        <w:t>r</w:t>
      </w:r>
      <w:r w:rsidRPr="00ED22E5">
        <w:rPr>
          <w:rFonts w:eastAsia="Calibri"/>
        </w:rPr>
        <w:t xml:space="preserve"> E</w:t>
      </w:r>
      <w:r w:rsidRPr="00ED22E5">
        <w:rPr>
          <w:rFonts w:eastAsia="Calibri"/>
          <w:vertAlign w:val="subscript"/>
        </w:rPr>
        <w:t>r</w:t>
      </w:r>
      <w:r w:rsidRPr="00ED22E5">
        <w:rPr>
          <w:rFonts w:eastAsia="Calibri"/>
        </w:rPr>
        <w:t>²c²/480π²f²</w:t>
      </w:r>
    </w:p>
    <w:p w:rsidR="00ED3675" w:rsidRPr="00ED22E5" w:rsidRDefault="00ED3675" w:rsidP="00ED3675">
      <w:pPr>
        <w:rPr>
          <w:rFonts w:eastAsia="Calibri"/>
        </w:rPr>
      </w:pPr>
      <w:r w:rsidRPr="00ED22E5">
        <w:rPr>
          <w:rFonts w:eastAsia="Calibri"/>
        </w:rPr>
        <w:t xml:space="preserve">Rearranged: </w:t>
      </w:r>
      <w:proofErr w:type="spellStart"/>
      <w:r w:rsidRPr="00ED22E5">
        <w:rPr>
          <w:rFonts w:eastAsia="Calibri"/>
        </w:rPr>
        <w:t>E</w:t>
      </w:r>
      <w:r w:rsidRPr="00ED22E5">
        <w:rPr>
          <w:rFonts w:eastAsia="Calibri"/>
          <w:vertAlign w:val="subscript"/>
        </w:rPr>
        <w:t>r</w:t>
      </w:r>
      <w:proofErr w:type="spellEnd"/>
      <w:r w:rsidRPr="00ED22E5">
        <w:rPr>
          <w:rFonts w:eastAsia="Calibri"/>
        </w:rPr>
        <w:t xml:space="preserve"> = √ (480π²f² </w:t>
      </w:r>
      <w:proofErr w:type="spellStart"/>
      <w:r w:rsidRPr="00ED22E5">
        <w:rPr>
          <w:rFonts w:eastAsia="Calibri"/>
        </w:rPr>
        <w:t>P</w:t>
      </w:r>
      <w:r w:rsidRPr="00ED22E5">
        <w:rPr>
          <w:rFonts w:eastAsia="Calibri"/>
          <w:vertAlign w:val="subscript"/>
        </w:rPr>
        <w:t>r</w:t>
      </w:r>
      <w:proofErr w:type="spellEnd"/>
      <w:r w:rsidRPr="00ED22E5">
        <w:rPr>
          <w:rFonts w:eastAsia="Calibri"/>
        </w:rPr>
        <w:t xml:space="preserve"> /G</w:t>
      </w:r>
      <w:r w:rsidRPr="00ED22E5">
        <w:rPr>
          <w:rFonts w:eastAsia="Calibri"/>
          <w:vertAlign w:val="subscript"/>
        </w:rPr>
        <w:t>r</w:t>
      </w:r>
      <w:r w:rsidRPr="00ED22E5">
        <w:rPr>
          <w:rFonts w:eastAsia="Calibri"/>
        </w:rPr>
        <w:t xml:space="preserve"> c</w:t>
      </w:r>
      <w:r w:rsidRPr="00ED22E5">
        <w:rPr>
          <w:rFonts w:eastAsia="Calibri"/>
          <w:vertAlign w:val="superscript"/>
        </w:rPr>
        <w:t>2</w:t>
      </w:r>
      <w:r w:rsidRPr="00ED22E5">
        <w:rPr>
          <w:rFonts w:eastAsia="Calibri"/>
        </w:rPr>
        <w:t>), where</w:t>
      </w:r>
    </w:p>
    <w:p w:rsidR="00ED3675" w:rsidRPr="00ED22E5" w:rsidRDefault="00ED3675" w:rsidP="00ED3675">
      <w:pPr>
        <w:rPr>
          <w:rFonts w:eastAsia="Calibri"/>
        </w:rPr>
      </w:pPr>
      <w:proofErr w:type="spellStart"/>
      <w:r w:rsidRPr="00ED22E5">
        <w:rPr>
          <w:rFonts w:eastAsia="Calibri"/>
        </w:rPr>
        <w:t>E</w:t>
      </w:r>
      <w:r w:rsidRPr="00ED22E5">
        <w:rPr>
          <w:rFonts w:eastAsia="Calibri"/>
          <w:vertAlign w:val="subscript"/>
        </w:rPr>
        <w:t>r</w:t>
      </w:r>
      <w:proofErr w:type="spellEnd"/>
      <w:r w:rsidRPr="00ED22E5">
        <w:rPr>
          <w:rFonts w:eastAsia="Calibri"/>
        </w:rPr>
        <w:t xml:space="preserve"> = field strength in volts/meter</w:t>
      </w:r>
    </w:p>
    <w:p w:rsidR="00ED3675" w:rsidRPr="00ED22E5" w:rsidRDefault="00ED3675" w:rsidP="00ED3675">
      <w:pPr>
        <w:rPr>
          <w:rFonts w:eastAsia="Calibri"/>
        </w:rPr>
      </w:pPr>
      <w:r w:rsidRPr="00ED22E5">
        <w:rPr>
          <w:rFonts w:eastAsia="Calibri"/>
        </w:rPr>
        <w:t>G</w:t>
      </w:r>
      <w:r w:rsidRPr="00ED22E5">
        <w:rPr>
          <w:rFonts w:eastAsia="Calibri"/>
          <w:vertAlign w:val="subscript"/>
        </w:rPr>
        <w:t>r</w:t>
      </w:r>
      <w:r w:rsidRPr="00ED22E5">
        <w:rPr>
          <w:rFonts w:eastAsia="Calibri"/>
        </w:rPr>
        <w:t xml:space="preserve"> = gain of receiving antenna = 6.3 = 8dBi</w:t>
      </w:r>
    </w:p>
    <w:p w:rsidR="00ED3675" w:rsidRPr="00ED22E5" w:rsidRDefault="00ED3675" w:rsidP="00ED3675">
      <w:pPr>
        <w:rPr>
          <w:rFonts w:eastAsia="Calibri"/>
        </w:rPr>
      </w:pPr>
      <w:r w:rsidRPr="00ED22E5">
        <w:rPr>
          <w:rFonts w:eastAsia="Calibri"/>
        </w:rPr>
        <w:t>c = speed of light in free space = 3 x 10</w:t>
      </w:r>
      <w:r w:rsidRPr="00ED22E5">
        <w:rPr>
          <w:rFonts w:eastAsia="Calibri"/>
          <w:vertAlign w:val="superscript"/>
        </w:rPr>
        <w:t>8</w:t>
      </w:r>
      <w:r w:rsidRPr="00ED22E5">
        <w:rPr>
          <w:rFonts w:eastAsia="Calibri"/>
        </w:rPr>
        <w:t xml:space="preserve"> meters/second</w:t>
      </w:r>
    </w:p>
    <w:p w:rsidR="00ED3675" w:rsidRPr="00ED22E5" w:rsidRDefault="00ED3675" w:rsidP="00ED3675">
      <w:pPr>
        <w:rPr>
          <w:rFonts w:eastAsia="Calibri"/>
        </w:rPr>
      </w:pPr>
      <w:r w:rsidRPr="00ED22E5">
        <w:rPr>
          <w:rFonts w:eastAsia="Calibri"/>
        </w:rPr>
        <w:t xml:space="preserve">f = VDE </w:t>
      </w:r>
      <w:r>
        <w:rPr>
          <w:rFonts w:eastAsia="Calibri"/>
        </w:rPr>
        <w:t>ship-to-shore</w:t>
      </w:r>
      <w:r w:rsidRPr="00ED22E5">
        <w:rPr>
          <w:rFonts w:eastAsia="Calibri"/>
        </w:rPr>
        <w:t xml:space="preserve"> frequency = 1.57 x 10</w:t>
      </w:r>
      <w:r w:rsidRPr="00ED22E5">
        <w:rPr>
          <w:rFonts w:eastAsia="Calibri"/>
          <w:vertAlign w:val="superscript"/>
        </w:rPr>
        <w:t>8</w:t>
      </w:r>
      <w:r w:rsidRPr="00ED22E5">
        <w:rPr>
          <w:rFonts w:eastAsia="Calibri"/>
        </w:rPr>
        <w:t xml:space="preserve"> (157 MHz)</w:t>
      </w:r>
    </w:p>
    <w:p w:rsidR="00ED3675" w:rsidRDefault="00ED3675" w:rsidP="00ED3675">
      <w:pPr>
        <w:rPr>
          <w:rFonts w:eastAsia="Calibri"/>
        </w:rPr>
      </w:pPr>
      <w:proofErr w:type="spellStart"/>
      <w:r w:rsidRPr="00ED22E5">
        <w:rPr>
          <w:rFonts w:eastAsia="Calibri"/>
        </w:rPr>
        <w:t>P</w:t>
      </w:r>
      <w:r w:rsidRPr="00ED22E5">
        <w:rPr>
          <w:rFonts w:eastAsia="Calibri"/>
          <w:vertAlign w:val="subscript"/>
        </w:rPr>
        <w:t>r</w:t>
      </w:r>
      <w:proofErr w:type="spellEnd"/>
      <w:r w:rsidRPr="00ED22E5">
        <w:rPr>
          <w:rFonts w:eastAsia="Calibri"/>
        </w:rPr>
        <w:t xml:space="preserve"> = 5x10</w:t>
      </w:r>
      <w:r w:rsidRPr="00ED22E5">
        <w:rPr>
          <w:rFonts w:eastAsia="Calibri"/>
          <w:vertAlign w:val="superscript"/>
        </w:rPr>
        <w:t>-14</w:t>
      </w:r>
      <w:r w:rsidRPr="00ED22E5">
        <w:rPr>
          <w:rFonts w:eastAsia="Calibri"/>
        </w:rPr>
        <w:t xml:space="preserve"> watts = -133dBW = -103dBm</w:t>
      </w:r>
    </w:p>
    <w:p w:rsidR="00ED3675" w:rsidRPr="00ED22E5" w:rsidRDefault="00ED3675" w:rsidP="00ED3675">
      <w:pPr>
        <w:rPr>
          <w:rFonts w:eastAsia="Calibri"/>
        </w:rPr>
      </w:pPr>
      <w:r w:rsidRPr="00ED22E5">
        <w:rPr>
          <w:rFonts w:eastAsia="Calibri"/>
        </w:rPr>
        <w:t>Thus,</w:t>
      </w:r>
    </w:p>
    <w:p w:rsidR="00ED3675" w:rsidRPr="00ED3675" w:rsidRDefault="00ED3675" w:rsidP="00ED3675">
      <w:pPr>
        <w:rPr>
          <w:rFonts w:eastAsia="Calibri"/>
          <w:lang w:val="de-CH"/>
        </w:rPr>
      </w:pPr>
      <w:r w:rsidRPr="00ED3675">
        <w:rPr>
          <w:rFonts w:eastAsia="Calibri"/>
          <w:lang w:val="de-CH"/>
        </w:rPr>
        <w:t>E</w:t>
      </w:r>
      <w:r w:rsidRPr="00ED3675">
        <w:rPr>
          <w:rFonts w:eastAsia="Calibri"/>
          <w:vertAlign w:val="subscript"/>
          <w:lang w:val="de-CH"/>
        </w:rPr>
        <w:t>r</w:t>
      </w:r>
      <w:r w:rsidRPr="00ED3675">
        <w:rPr>
          <w:rFonts w:eastAsia="Calibri"/>
          <w:lang w:val="de-CH"/>
        </w:rPr>
        <w:t xml:space="preserve"> = 3.21 x 10</w:t>
      </w:r>
      <w:r w:rsidRPr="00ED3675">
        <w:rPr>
          <w:rFonts w:eastAsia="Calibri"/>
          <w:vertAlign w:val="superscript"/>
          <w:lang w:val="de-CH"/>
        </w:rPr>
        <w:t>-6</w:t>
      </w:r>
      <w:r w:rsidRPr="00ED3675">
        <w:rPr>
          <w:rFonts w:eastAsia="Calibri"/>
          <w:lang w:val="de-CH"/>
        </w:rPr>
        <w:t xml:space="preserve"> = 3.21 µV/m = +10.1dB µV/m</w:t>
      </w:r>
    </w:p>
    <w:p w:rsidR="00ED3675" w:rsidRPr="00ED22E5" w:rsidRDefault="00ED3675" w:rsidP="00ED3675">
      <w:pPr>
        <w:rPr>
          <w:rFonts w:eastAsia="Calibri"/>
        </w:rPr>
      </w:pPr>
      <w:r w:rsidRPr="00ED22E5">
        <w:rPr>
          <w:rFonts w:eastAsia="Calibri"/>
        </w:rPr>
        <w:lastRenderedPageBreak/>
        <w:t xml:space="preserve">The logarithmic formula can also be used to calculate </w:t>
      </w:r>
      <w:proofErr w:type="spellStart"/>
      <w:r w:rsidRPr="00ED22E5">
        <w:rPr>
          <w:rFonts w:eastAsia="Calibri"/>
        </w:rPr>
        <w:t>Pr</w:t>
      </w:r>
      <w:proofErr w:type="spellEnd"/>
      <w:r w:rsidRPr="00ED22E5">
        <w:rPr>
          <w:rFonts w:eastAsia="Calibri"/>
        </w:rPr>
        <w:t xml:space="preserve"> (</w:t>
      </w:r>
      <w:proofErr w:type="spellStart"/>
      <w:r w:rsidRPr="00ED22E5">
        <w:rPr>
          <w:rFonts w:eastAsia="Calibri"/>
        </w:rPr>
        <w:t>dBm</w:t>
      </w:r>
      <w:proofErr w:type="spellEnd"/>
      <w:r w:rsidRPr="00ED22E5">
        <w:rPr>
          <w:rFonts w:eastAsia="Calibri"/>
        </w:rPr>
        <w:t>):</w:t>
      </w:r>
    </w:p>
    <w:p w:rsidR="00ED3675" w:rsidRPr="00ED22E5" w:rsidRDefault="00ED3675" w:rsidP="00ED3675">
      <w:pPr>
        <w:rPr>
          <w:rFonts w:eastAsia="Calibri"/>
        </w:rPr>
      </w:pPr>
      <w:proofErr w:type="spellStart"/>
      <w:r w:rsidRPr="00ED22E5">
        <w:rPr>
          <w:rFonts w:eastAsia="Calibri"/>
        </w:rPr>
        <w:t>Pr</w:t>
      </w:r>
      <w:proofErr w:type="spellEnd"/>
      <w:r w:rsidRPr="00ED22E5">
        <w:rPr>
          <w:rFonts w:eastAsia="Calibri"/>
        </w:rPr>
        <w:t xml:space="preserve"> (</w:t>
      </w:r>
      <w:proofErr w:type="spellStart"/>
      <w:r w:rsidRPr="00ED22E5">
        <w:rPr>
          <w:rFonts w:eastAsia="Calibri"/>
        </w:rPr>
        <w:t>dBm</w:t>
      </w:r>
      <w:proofErr w:type="spellEnd"/>
      <w:r w:rsidRPr="00ED22E5">
        <w:rPr>
          <w:rFonts w:eastAsia="Calibri"/>
        </w:rPr>
        <w:t xml:space="preserve">) = 42.8 - 20logF + 20logE + G, where </w:t>
      </w:r>
    </w:p>
    <w:p w:rsidR="00ED3675" w:rsidRPr="00ED22E5" w:rsidRDefault="00ED3675" w:rsidP="00ED3675">
      <w:pPr>
        <w:rPr>
          <w:rFonts w:eastAsia="Calibri"/>
        </w:rPr>
      </w:pPr>
      <w:r w:rsidRPr="00ED22E5">
        <w:rPr>
          <w:rFonts w:eastAsia="Calibri"/>
        </w:rPr>
        <w:t xml:space="preserve">G = antenna gain in </w:t>
      </w:r>
      <w:proofErr w:type="spellStart"/>
      <w:r w:rsidRPr="00ED22E5">
        <w:rPr>
          <w:rFonts w:eastAsia="Calibri"/>
        </w:rPr>
        <w:t>dBi</w:t>
      </w:r>
      <w:proofErr w:type="spellEnd"/>
      <w:r w:rsidRPr="00ED22E5">
        <w:rPr>
          <w:rFonts w:eastAsia="Calibri"/>
        </w:rPr>
        <w:t xml:space="preserve"> = 8dBi</w:t>
      </w:r>
    </w:p>
    <w:p w:rsidR="00ED3675" w:rsidRPr="00ED22E5" w:rsidRDefault="00ED3675" w:rsidP="00ED3675">
      <w:pPr>
        <w:rPr>
          <w:rFonts w:eastAsia="Calibri"/>
        </w:rPr>
      </w:pPr>
      <w:r w:rsidRPr="00ED22E5">
        <w:rPr>
          <w:rFonts w:eastAsia="Calibri"/>
        </w:rPr>
        <w:t>F = frequency in MHz = 157</w:t>
      </w:r>
    </w:p>
    <w:p w:rsidR="00ED3675" w:rsidRPr="00ED22E5" w:rsidRDefault="00ED3675" w:rsidP="00ED3675">
      <w:pPr>
        <w:rPr>
          <w:rFonts w:eastAsia="Calibri"/>
        </w:rPr>
      </w:pPr>
      <w:proofErr w:type="spellStart"/>
      <w:r w:rsidRPr="00ED22E5">
        <w:rPr>
          <w:rFonts w:eastAsia="Calibri"/>
        </w:rPr>
        <w:t>Pr</w:t>
      </w:r>
      <w:proofErr w:type="spellEnd"/>
      <w:r w:rsidRPr="00ED22E5">
        <w:rPr>
          <w:rFonts w:eastAsia="Calibri"/>
        </w:rPr>
        <w:t xml:space="preserve"> (</w:t>
      </w:r>
      <w:proofErr w:type="spellStart"/>
      <w:r w:rsidRPr="00ED22E5">
        <w:rPr>
          <w:rFonts w:eastAsia="Calibri"/>
        </w:rPr>
        <w:t>dBm</w:t>
      </w:r>
      <w:proofErr w:type="spellEnd"/>
      <w:r w:rsidRPr="00ED22E5">
        <w:rPr>
          <w:rFonts w:eastAsia="Calibri"/>
        </w:rPr>
        <w:t>) = 42.8 – 43.9 – 109.9 + 8 = -103dBm (-133dBW)</w:t>
      </w:r>
    </w:p>
    <w:p w:rsidR="00ED3675" w:rsidRPr="00522E2A" w:rsidRDefault="00085854" w:rsidP="00085854">
      <w:pPr>
        <w:pStyle w:val="Heading2"/>
        <w:rPr>
          <w:rFonts w:eastAsia="Calibri"/>
        </w:rPr>
      </w:pPr>
      <w:r>
        <w:rPr>
          <w:rFonts w:eastAsia="Calibri"/>
        </w:rPr>
        <w:t>2.5</w:t>
      </w:r>
      <w:r>
        <w:rPr>
          <w:rFonts w:eastAsia="Calibri"/>
        </w:rPr>
        <w:tab/>
      </w:r>
      <w:r w:rsidR="00ED3675" w:rsidRPr="00085854">
        <w:rPr>
          <w:rFonts w:eastAsia="Calibri"/>
        </w:rPr>
        <w:t>Determine</w:t>
      </w:r>
      <w:r w:rsidR="00ED3675" w:rsidRPr="00522E2A">
        <w:rPr>
          <w:rFonts w:eastAsia="Calibri"/>
        </w:rPr>
        <w:t xml:space="preserve"> the range to the +10.1dBu (-103dBm) coverage limit for a seawater propagation path</w:t>
      </w:r>
    </w:p>
    <w:p w:rsidR="00ED3675" w:rsidRPr="00522E2A" w:rsidRDefault="00ED3675" w:rsidP="00ED3675">
      <w:pPr>
        <w:rPr>
          <w:rFonts w:eastAsia="Calibri"/>
        </w:rPr>
      </w:pPr>
      <w:r w:rsidRPr="00522E2A">
        <w:rPr>
          <w:rFonts w:eastAsia="Calibri"/>
        </w:rPr>
        <w:t>Calculate the effective radiated power:</w:t>
      </w:r>
    </w:p>
    <w:p w:rsidR="00ED3675" w:rsidRPr="00522E2A" w:rsidRDefault="00ED3675" w:rsidP="00ED3675">
      <w:pPr>
        <w:rPr>
          <w:rFonts w:eastAsia="Calibri"/>
        </w:rPr>
      </w:pPr>
      <w:r w:rsidRPr="00522E2A">
        <w:rPr>
          <w:rFonts w:eastAsia="Calibri"/>
        </w:rPr>
        <w:t>P</w:t>
      </w:r>
      <w:r w:rsidRPr="00522E2A">
        <w:rPr>
          <w:rFonts w:eastAsia="Calibri"/>
          <w:vertAlign w:val="subscript"/>
        </w:rPr>
        <w:t xml:space="preserve">s </w:t>
      </w:r>
      <w:r w:rsidRPr="00522E2A">
        <w:rPr>
          <w:rFonts w:eastAsia="Calibri"/>
        </w:rPr>
        <w:t>= P</w:t>
      </w:r>
      <w:r w:rsidRPr="00522E2A">
        <w:rPr>
          <w:rFonts w:eastAsia="Calibri"/>
          <w:vertAlign w:val="subscript"/>
        </w:rPr>
        <w:t xml:space="preserve">t </w:t>
      </w:r>
      <w:r w:rsidRPr="00522E2A">
        <w:rPr>
          <w:rFonts w:eastAsia="Calibri"/>
        </w:rPr>
        <w:t>+ G</w:t>
      </w:r>
    </w:p>
    <w:p w:rsidR="00ED3675" w:rsidRPr="00ED22E5" w:rsidRDefault="00ED3675" w:rsidP="00ED3675">
      <w:pPr>
        <w:rPr>
          <w:rFonts w:eastAsia="Calibri"/>
        </w:rPr>
      </w:pPr>
      <w:r w:rsidRPr="00ED22E5">
        <w:rPr>
          <w:rFonts w:eastAsia="Calibri"/>
        </w:rPr>
        <w:t>P</w:t>
      </w:r>
      <w:r w:rsidRPr="00ED22E5">
        <w:rPr>
          <w:rFonts w:eastAsia="Calibri"/>
          <w:vertAlign w:val="subscript"/>
        </w:rPr>
        <w:t xml:space="preserve">t </w:t>
      </w:r>
      <w:r w:rsidRPr="00ED22E5">
        <w:rPr>
          <w:rFonts w:eastAsia="Calibri"/>
        </w:rPr>
        <w:t>= 10 log 12.5 – 30 = -19dBk (19dB below 1 kW)</w:t>
      </w:r>
    </w:p>
    <w:p w:rsidR="00ED3675" w:rsidRPr="00ED22E5" w:rsidRDefault="00ED3675" w:rsidP="00ED3675">
      <w:pPr>
        <w:rPr>
          <w:rFonts w:eastAsia="Calibri"/>
        </w:rPr>
      </w:pPr>
      <w:r w:rsidRPr="00ED22E5">
        <w:rPr>
          <w:rFonts w:eastAsia="Calibri"/>
        </w:rPr>
        <w:t>G = 2dBi = +0dBd (0dB over a dipole)</w:t>
      </w:r>
    </w:p>
    <w:p w:rsidR="00ED3675" w:rsidRPr="00ED22E5" w:rsidRDefault="00ED3675" w:rsidP="00ED3675">
      <w:pPr>
        <w:rPr>
          <w:rFonts w:eastAsia="Calibri"/>
        </w:rPr>
      </w:pPr>
      <w:r w:rsidRPr="00ED22E5">
        <w:rPr>
          <w:rFonts w:eastAsia="Calibri"/>
        </w:rPr>
        <w:t>Thus P</w:t>
      </w:r>
      <w:r w:rsidRPr="00ED22E5">
        <w:rPr>
          <w:rFonts w:eastAsia="Calibri"/>
          <w:vertAlign w:val="subscript"/>
        </w:rPr>
        <w:t>s</w:t>
      </w:r>
      <w:r w:rsidRPr="00ED22E5">
        <w:rPr>
          <w:rFonts w:eastAsia="Calibri"/>
        </w:rPr>
        <w:t xml:space="preserve"> = -19 +0 = -19dBk ERP</w:t>
      </w:r>
    </w:p>
    <w:p w:rsidR="00ED3675" w:rsidRPr="00522E2A" w:rsidRDefault="00ED3675" w:rsidP="00ED3675">
      <w:pPr>
        <w:rPr>
          <w:rFonts w:eastAsia="Calibri"/>
        </w:rPr>
      </w:pPr>
      <w:r w:rsidRPr="00522E2A">
        <w:rPr>
          <w:rFonts w:eastAsia="Calibri"/>
        </w:rPr>
        <w:t>F</w:t>
      </w:r>
      <w:r w:rsidRPr="00522E2A">
        <w:rPr>
          <w:rFonts w:eastAsia="Calibri"/>
          <w:vertAlign w:val="subscript"/>
        </w:rPr>
        <w:t>e</w:t>
      </w:r>
      <w:r w:rsidRPr="00522E2A">
        <w:rPr>
          <w:rFonts w:eastAsia="Calibri"/>
        </w:rPr>
        <w:t xml:space="preserve"> = F – P</w:t>
      </w:r>
      <w:r w:rsidRPr="00522E2A">
        <w:rPr>
          <w:rFonts w:eastAsia="Calibri"/>
          <w:vertAlign w:val="subscript"/>
        </w:rPr>
        <w:t xml:space="preserve">s </w:t>
      </w:r>
      <w:r w:rsidRPr="00522E2A">
        <w:rPr>
          <w:rFonts w:eastAsia="Calibri"/>
        </w:rPr>
        <w:t xml:space="preserve"> (vertical scale reference for the propagation graph in Figure 4 of Recommendation ITU-R P.1546-4, </w:t>
      </w:r>
      <w:r w:rsidRPr="00F10DCE">
        <w:rPr>
          <w:rFonts w:eastAsia="Calibri"/>
        </w:rPr>
        <w:t>Figure 1</w:t>
      </w:r>
      <w:r>
        <w:rPr>
          <w:rFonts w:eastAsia="Calibri"/>
        </w:rPr>
        <w:t>3</w:t>
      </w:r>
      <w:r w:rsidRPr="00F10DCE">
        <w:rPr>
          <w:rFonts w:eastAsia="Calibri"/>
        </w:rPr>
        <w:t xml:space="preserve"> of this Annex</w:t>
      </w:r>
      <w:r w:rsidRPr="00522E2A">
        <w:rPr>
          <w:rFonts w:eastAsia="Calibri"/>
        </w:rPr>
        <w:t>)</w:t>
      </w:r>
    </w:p>
    <w:p w:rsidR="00ED3675" w:rsidRPr="00ED22E5" w:rsidRDefault="00ED3675" w:rsidP="00ED3675">
      <w:pPr>
        <w:rPr>
          <w:rFonts w:eastAsia="Calibri"/>
        </w:rPr>
      </w:pPr>
      <w:r w:rsidRPr="00ED22E5">
        <w:rPr>
          <w:rFonts w:eastAsia="Calibri"/>
        </w:rPr>
        <w:t>F = +10.1dBu</w:t>
      </w:r>
    </w:p>
    <w:p w:rsidR="00ED3675" w:rsidRPr="00ED22E5" w:rsidRDefault="00ED3675" w:rsidP="00ED3675">
      <w:pPr>
        <w:rPr>
          <w:rFonts w:eastAsia="Calibri"/>
        </w:rPr>
      </w:pPr>
      <w:r w:rsidRPr="00ED22E5">
        <w:rPr>
          <w:rFonts w:eastAsia="Calibri"/>
        </w:rPr>
        <w:t>P</w:t>
      </w:r>
      <w:r w:rsidRPr="00ED22E5">
        <w:rPr>
          <w:rFonts w:eastAsia="Calibri"/>
          <w:vertAlign w:val="subscript"/>
        </w:rPr>
        <w:t>s</w:t>
      </w:r>
      <w:r w:rsidRPr="00ED22E5">
        <w:rPr>
          <w:rFonts w:eastAsia="Calibri"/>
        </w:rPr>
        <w:t xml:space="preserve"> = -19dBk</w:t>
      </w:r>
    </w:p>
    <w:p w:rsidR="00ED3675" w:rsidRDefault="00ED3675" w:rsidP="00ED3675">
      <w:pPr>
        <w:rPr>
          <w:rFonts w:eastAsia="Calibri"/>
        </w:rPr>
      </w:pPr>
      <w:r w:rsidRPr="00ED22E5">
        <w:rPr>
          <w:rFonts w:eastAsia="Calibri"/>
        </w:rPr>
        <w:t>Thus F</w:t>
      </w:r>
      <w:r w:rsidRPr="00ED22E5">
        <w:rPr>
          <w:rFonts w:eastAsia="Calibri"/>
          <w:vertAlign w:val="subscript"/>
        </w:rPr>
        <w:t xml:space="preserve">e </w:t>
      </w:r>
      <w:r w:rsidRPr="00ED22E5">
        <w:rPr>
          <w:rFonts w:eastAsia="Calibri"/>
        </w:rPr>
        <w:t>= 10.1 – (-19) = +29.1dB</w:t>
      </w:r>
    </w:p>
    <w:p w:rsidR="00ED3675" w:rsidRPr="00522E2A" w:rsidRDefault="00085854" w:rsidP="00085854">
      <w:pPr>
        <w:pStyle w:val="Heading2"/>
        <w:rPr>
          <w:rFonts w:eastAsia="Calibri"/>
        </w:rPr>
      </w:pPr>
      <w:r>
        <w:rPr>
          <w:rFonts w:eastAsia="Calibri"/>
        </w:rPr>
        <w:t>2.6</w:t>
      </w:r>
      <w:r>
        <w:rPr>
          <w:rFonts w:eastAsia="Calibri"/>
        </w:rPr>
        <w:tab/>
      </w:r>
      <w:r w:rsidR="00ED3675" w:rsidRPr="00522E2A">
        <w:rPr>
          <w:rFonts w:eastAsia="Calibri"/>
        </w:rPr>
        <w:t xml:space="preserve">Determine the seaward ship-to-shore coverage range </w:t>
      </w:r>
      <w:r w:rsidR="00ED3675" w:rsidRPr="00480E79">
        <w:rPr>
          <w:rFonts w:eastAsia="Calibri"/>
        </w:rPr>
        <w:t>from Figure 13</w:t>
      </w:r>
      <w:r w:rsidR="00ED3675" w:rsidRPr="00B37693">
        <w:rPr>
          <w:rFonts w:eastAsia="Calibri"/>
        </w:rPr>
        <w:t>:</w:t>
      </w:r>
    </w:p>
    <w:p w:rsidR="00ED3675" w:rsidRDefault="00ED3675" w:rsidP="00ED3675">
      <w:pPr>
        <w:rPr>
          <w:rFonts w:eastAsia="Calibri"/>
        </w:rPr>
      </w:pPr>
      <w:r w:rsidRPr="00ED22E5">
        <w:rPr>
          <w:rFonts w:eastAsia="Calibri"/>
        </w:rPr>
        <w:t xml:space="preserve">The +10.1dBu (-103dBm) range is 85km, which is 46NM (use </w:t>
      </w:r>
      <w:r w:rsidRPr="00ED22E5">
        <w:rPr>
          <w:rFonts w:eastAsia="Calibri"/>
          <w:i/>
          <w:iCs/>
        </w:rPr>
        <w:t>h</w:t>
      </w:r>
      <w:r w:rsidRPr="00ED22E5">
        <w:rPr>
          <w:rFonts w:eastAsia="Calibri"/>
          <w:vertAlign w:val="subscript"/>
        </w:rPr>
        <w:t xml:space="preserve">1 </w:t>
      </w:r>
      <w:r w:rsidRPr="00ED22E5">
        <w:rPr>
          <w:rFonts w:eastAsia="Calibri"/>
        </w:rPr>
        <w:t xml:space="preserve">= 75m). </w:t>
      </w:r>
    </w:p>
    <w:p w:rsidR="00ED3675" w:rsidRPr="00522E2A" w:rsidRDefault="00085854" w:rsidP="00085854">
      <w:pPr>
        <w:pStyle w:val="Heading2"/>
        <w:rPr>
          <w:rFonts w:eastAsia="Calibri"/>
        </w:rPr>
      </w:pPr>
      <w:r>
        <w:rPr>
          <w:rFonts w:eastAsia="Calibri"/>
        </w:rPr>
        <w:t>2.7</w:t>
      </w:r>
      <w:r>
        <w:rPr>
          <w:rFonts w:eastAsia="Calibri"/>
        </w:rPr>
        <w:tab/>
      </w:r>
      <w:r w:rsidR="00ED3675" w:rsidRPr="00522E2A">
        <w:rPr>
          <w:rFonts w:eastAsia="Calibri"/>
        </w:rPr>
        <w:t xml:space="preserve">Determine the </w:t>
      </w:r>
      <w:r w:rsidR="001869F7">
        <w:rPr>
          <w:rFonts w:eastAsia="Calibri"/>
        </w:rPr>
        <w:t>received signal strength indication</w:t>
      </w:r>
      <w:r w:rsidR="00ED3675" w:rsidRPr="00522E2A">
        <w:rPr>
          <w:rFonts w:eastAsia="Calibri"/>
        </w:rPr>
        <w:t xml:space="preserve"> values for various other ranges</w:t>
      </w:r>
    </w:p>
    <w:p w:rsidR="00ED3675" w:rsidRPr="00ED22E5" w:rsidRDefault="00ED3675" w:rsidP="00ED3675">
      <w:pPr>
        <w:rPr>
          <w:rFonts w:eastAsia="Calibri"/>
        </w:rPr>
      </w:pPr>
      <w:r>
        <w:rPr>
          <w:rFonts w:eastAsia="Calibri"/>
        </w:rPr>
        <w:t>The</w:t>
      </w:r>
      <w:r w:rsidRPr="00ED22E5">
        <w:rPr>
          <w:rFonts w:eastAsia="Calibri"/>
        </w:rPr>
        <w:t xml:space="preserve"> reference point </w:t>
      </w:r>
      <w:r w:rsidR="001869F7">
        <w:rPr>
          <w:rFonts w:eastAsia="Calibri"/>
        </w:rPr>
        <w:t>received signal strength indication (</w:t>
      </w:r>
      <w:r w:rsidRPr="00ED22E5">
        <w:rPr>
          <w:rFonts w:eastAsia="Calibri"/>
        </w:rPr>
        <w:t>RSSI</w:t>
      </w:r>
      <w:r w:rsidR="001869F7">
        <w:rPr>
          <w:rFonts w:eastAsia="Calibri"/>
        </w:rPr>
        <w:t>)</w:t>
      </w:r>
      <w:r w:rsidRPr="00ED22E5">
        <w:rPr>
          <w:rFonts w:eastAsia="Calibri"/>
        </w:rPr>
        <w:t xml:space="preserve"> = -103dBm at a range of 85km (46NM)</w:t>
      </w:r>
      <w:r>
        <w:rPr>
          <w:rFonts w:eastAsia="Calibri"/>
        </w:rPr>
        <w:t xml:space="preserve"> is determined above</w:t>
      </w:r>
      <w:r w:rsidRPr="00ED22E5">
        <w:rPr>
          <w:rFonts w:eastAsia="Calibri"/>
        </w:rPr>
        <w:t xml:space="preserve">. For other ranges, the RSSI value </w:t>
      </w:r>
      <w:r>
        <w:rPr>
          <w:rFonts w:eastAsia="Calibri"/>
        </w:rPr>
        <w:t xml:space="preserve">is </w:t>
      </w:r>
      <w:r w:rsidRPr="00ED22E5">
        <w:rPr>
          <w:rFonts w:eastAsia="Calibri"/>
        </w:rPr>
        <w:t xml:space="preserve">determined from the propagation curve </w:t>
      </w:r>
      <w:r>
        <w:rPr>
          <w:rFonts w:eastAsia="Calibri"/>
        </w:rPr>
        <w:t>(</w:t>
      </w:r>
      <w:r w:rsidRPr="00480E79">
        <w:rPr>
          <w:rFonts w:eastAsia="Calibri"/>
        </w:rPr>
        <w:t>Figure 13</w:t>
      </w:r>
      <w:r>
        <w:rPr>
          <w:rFonts w:eastAsia="Calibri"/>
        </w:rPr>
        <w:t xml:space="preserve">) </w:t>
      </w:r>
      <w:r w:rsidRPr="00ED22E5">
        <w:rPr>
          <w:rFonts w:eastAsia="Calibri"/>
        </w:rPr>
        <w:t xml:space="preserve">for the assumed antenna height of 75m. </w:t>
      </w:r>
      <w:r>
        <w:rPr>
          <w:rFonts w:eastAsia="Calibri"/>
        </w:rPr>
        <w:t xml:space="preserve">RSSI values in </w:t>
      </w:r>
      <w:r w:rsidRPr="00ED22E5">
        <w:rPr>
          <w:rFonts w:eastAsia="Calibri"/>
        </w:rPr>
        <w:t>10dB</w:t>
      </w:r>
      <w:r>
        <w:rPr>
          <w:rFonts w:eastAsia="Calibri"/>
        </w:rPr>
        <w:t xml:space="preserve"> increments above the sensitivity threshold are shown in Table 7 below.</w:t>
      </w:r>
    </w:p>
    <w:p w:rsidR="00ED3675" w:rsidRDefault="00ED3675" w:rsidP="00085854">
      <w:pPr>
        <w:pStyle w:val="TableNo"/>
      </w:pPr>
      <w:r>
        <w:t xml:space="preserve">Table </w:t>
      </w:r>
      <w:r>
        <w:fldChar w:fldCharType="begin"/>
      </w:r>
      <w:r>
        <w:instrText xml:space="preserve"> SEQ Table \* ARABIC </w:instrText>
      </w:r>
      <w:r>
        <w:fldChar w:fldCharType="separate"/>
      </w:r>
      <w:r w:rsidR="00A2795C">
        <w:rPr>
          <w:noProof/>
        </w:rPr>
        <w:t>7</w:t>
      </w:r>
      <w:r>
        <w:rPr>
          <w:noProof/>
        </w:rPr>
        <w:fldChar w:fldCharType="end"/>
      </w:r>
    </w:p>
    <w:p w:rsidR="00ED3675" w:rsidRPr="00ED22E5" w:rsidRDefault="00ED3675" w:rsidP="00085854">
      <w:pPr>
        <w:pStyle w:val="Tabletitle"/>
        <w:rPr>
          <w:rFonts w:eastAsia="Calibri"/>
        </w:rPr>
      </w:pPr>
      <w:r w:rsidRPr="00ED22E5">
        <w:rPr>
          <w:rFonts w:eastAsia="Calibri"/>
        </w:rPr>
        <w:t>V</w:t>
      </w:r>
      <w:r w:rsidR="001869F7">
        <w:rPr>
          <w:rFonts w:eastAsia="Calibri"/>
        </w:rPr>
        <w:t xml:space="preserve">HF data exchange </w:t>
      </w:r>
      <w:r w:rsidRPr="00ED22E5">
        <w:rPr>
          <w:rFonts w:eastAsia="Calibri"/>
        </w:rPr>
        <w:t xml:space="preserve">base station </w:t>
      </w:r>
      <w:r w:rsidR="001869F7">
        <w:rPr>
          <w:rFonts w:eastAsia="Calibri"/>
        </w:rPr>
        <w:t>received signal strength indication</w:t>
      </w:r>
      <w:r w:rsidRPr="00ED22E5">
        <w:rPr>
          <w:rFonts w:eastAsia="Calibri"/>
        </w:rPr>
        <w:t xml:space="preserve"> value vs. distance ship-to-shore</w:t>
      </w: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36"/>
        <w:gridCol w:w="4633"/>
      </w:tblGrid>
      <w:tr w:rsidR="00ED3675" w:rsidRPr="00ED22E5" w:rsidTr="00085854">
        <w:tc>
          <w:tcPr>
            <w:tcW w:w="4636" w:type="dxa"/>
            <w:shd w:val="clear" w:color="auto" w:fill="auto"/>
          </w:tcPr>
          <w:p w:rsidR="00ED3675" w:rsidRPr="00ED22E5" w:rsidRDefault="00ED3675" w:rsidP="00085854">
            <w:pPr>
              <w:pStyle w:val="Tabletext"/>
              <w:jc w:val="center"/>
              <w:rPr>
                <w:rFonts w:eastAsia="Calibri"/>
              </w:rPr>
            </w:pPr>
            <w:r w:rsidRPr="00ED22E5">
              <w:rPr>
                <w:rFonts w:eastAsia="Calibri"/>
              </w:rPr>
              <w:t>-103</w:t>
            </w:r>
            <w:r w:rsidR="00085854">
              <w:rPr>
                <w:rFonts w:eastAsia="Calibri"/>
              </w:rPr>
              <w:t xml:space="preserve"> </w:t>
            </w:r>
            <w:proofErr w:type="spellStart"/>
            <w:r w:rsidRPr="00ED22E5">
              <w:rPr>
                <w:rFonts w:eastAsia="Calibri"/>
              </w:rPr>
              <w:t>dBm</w:t>
            </w:r>
            <w:proofErr w:type="spellEnd"/>
          </w:p>
        </w:tc>
        <w:tc>
          <w:tcPr>
            <w:tcW w:w="4633" w:type="dxa"/>
            <w:shd w:val="clear" w:color="auto" w:fill="auto"/>
          </w:tcPr>
          <w:p w:rsidR="00ED3675" w:rsidRPr="00ED22E5" w:rsidRDefault="00ED3675" w:rsidP="00085854">
            <w:pPr>
              <w:pStyle w:val="Tabletext"/>
              <w:jc w:val="center"/>
              <w:rPr>
                <w:rFonts w:eastAsia="Calibri"/>
              </w:rPr>
            </w:pPr>
            <w:r w:rsidRPr="00ED22E5">
              <w:rPr>
                <w:rFonts w:eastAsia="Calibri"/>
              </w:rPr>
              <w:t>85</w:t>
            </w:r>
            <w:r w:rsidR="00085854">
              <w:rPr>
                <w:rFonts w:eastAsia="Calibri"/>
              </w:rPr>
              <w:t xml:space="preserve"> </w:t>
            </w:r>
            <w:r w:rsidRPr="00ED22E5">
              <w:rPr>
                <w:rFonts w:eastAsia="Calibri"/>
              </w:rPr>
              <w:t>km (46NM)</w:t>
            </w:r>
          </w:p>
        </w:tc>
      </w:tr>
      <w:tr w:rsidR="00ED3675" w:rsidRPr="00ED22E5" w:rsidTr="00085854">
        <w:tc>
          <w:tcPr>
            <w:tcW w:w="4636" w:type="dxa"/>
            <w:shd w:val="clear" w:color="auto" w:fill="auto"/>
          </w:tcPr>
          <w:p w:rsidR="00ED3675" w:rsidRPr="00ED22E5" w:rsidRDefault="00ED3675" w:rsidP="00085854">
            <w:pPr>
              <w:pStyle w:val="Tabletext"/>
              <w:jc w:val="center"/>
              <w:rPr>
                <w:rFonts w:eastAsia="Calibri"/>
              </w:rPr>
            </w:pPr>
            <w:r w:rsidRPr="00ED22E5">
              <w:rPr>
                <w:rFonts w:eastAsia="Calibri"/>
              </w:rPr>
              <w:t>-93</w:t>
            </w:r>
            <w:r w:rsidR="00085854">
              <w:rPr>
                <w:rFonts w:eastAsia="Calibri"/>
              </w:rPr>
              <w:t xml:space="preserve"> </w:t>
            </w:r>
            <w:proofErr w:type="spellStart"/>
            <w:r w:rsidRPr="00ED22E5">
              <w:rPr>
                <w:rFonts w:eastAsia="Calibri"/>
              </w:rPr>
              <w:t>dBm</w:t>
            </w:r>
            <w:proofErr w:type="spellEnd"/>
          </w:p>
        </w:tc>
        <w:tc>
          <w:tcPr>
            <w:tcW w:w="4633" w:type="dxa"/>
            <w:shd w:val="clear" w:color="auto" w:fill="auto"/>
          </w:tcPr>
          <w:p w:rsidR="00ED3675" w:rsidRPr="00ED22E5" w:rsidRDefault="00ED3675" w:rsidP="00085854">
            <w:pPr>
              <w:pStyle w:val="Tabletext"/>
              <w:jc w:val="center"/>
              <w:rPr>
                <w:rFonts w:eastAsia="Calibri"/>
              </w:rPr>
            </w:pPr>
            <w:r w:rsidRPr="00ED22E5">
              <w:rPr>
                <w:rFonts w:eastAsia="Calibri"/>
              </w:rPr>
              <w:t>60</w:t>
            </w:r>
            <w:r w:rsidR="00085854">
              <w:rPr>
                <w:rFonts w:eastAsia="Calibri"/>
              </w:rPr>
              <w:t xml:space="preserve"> </w:t>
            </w:r>
            <w:r w:rsidRPr="00ED22E5">
              <w:rPr>
                <w:rFonts w:eastAsia="Calibri"/>
              </w:rPr>
              <w:t>km</w:t>
            </w:r>
          </w:p>
        </w:tc>
      </w:tr>
      <w:tr w:rsidR="00ED3675" w:rsidRPr="00ED22E5" w:rsidTr="00085854">
        <w:tc>
          <w:tcPr>
            <w:tcW w:w="4636" w:type="dxa"/>
            <w:shd w:val="clear" w:color="auto" w:fill="auto"/>
          </w:tcPr>
          <w:p w:rsidR="00ED3675" w:rsidRPr="00ED22E5" w:rsidRDefault="00ED3675" w:rsidP="00085854">
            <w:pPr>
              <w:pStyle w:val="Tabletext"/>
              <w:jc w:val="center"/>
              <w:rPr>
                <w:rFonts w:eastAsia="Calibri"/>
              </w:rPr>
            </w:pPr>
            <w:r w:rsidRPr="00ED22E5">
              <w:rPr>
                <w:rFonts w:eastAsia="Calibri"/>
              </w:rPr>
              <w:t>-83</w:t>
            </w:r>
            <w:r w:rsidR="00085854">
              <w:rPr>
                <w:rFonts w:eastAsia="Calibri"/>
              </w:rPr>
              <w:t xml:space="preserve"> </w:t>
            </w:r>
            <w:proofErr w:type="spellStart"/>
            <w:r w:rsidRPr="00ED22E5">
              <w:rPr>
                <w:rFonts w:eastAsia="Calibri"/>
              </w:rPr>
              <w:t>dBm</w:t>
            </w:r>
            <w:proofErr w:type="spellEnd"/>
          </w:p>
        </w:tc>
        <w:tc>
          <w:tcPr>
            <w:tcW w:w="4633" w:type="dxa"/>
            <w:shd w:val="clear" w:color="auto" w:fill="auto"/>
          </w:tcPr>
          <w:p w:rsidR="00ED3675" w:rsidRPr="00ED22E5" w:rsidRDefault="00ED3675" w:rsidP="00085854">
            <w:pPr>
              <w:pStyle w:val="Tabletext"/>
              <w:jc w:val="center"/>
              <w:rPr>
                <w:rFonts w:eastAsia="Calibri"/>
              </w:rPr>
            </w:pPr>
            <w:r w:rsidRPr="00ED22E5">
              <w:rPr>
                <w:rFonts w:eastAsia="Calibri"/>
              </w:rPr>
              <w:t>40</w:t>
            </w:r>
            <w:r w:rsidR="00085854">
              <w:rPr>
                <w:rFonts w:eastAsia="Calibri"/>
              </w:rPr>
              <w:t xml:space="preserve"> </w:t>
            </w:r>
            <w:r w:rsidRPr="00ED22E5">
              <w:rPr>
                <w:rFonts w:eastAsia="Calibri"/>
              </w:rPr>
              <w:t>km</w:t>
            </w:r>
          </w:p>
        </w:tc>
      </w:tr>
      <w:tr w:rsidR="00ED3675" w:rsidRPr="00ED22E5" w:rsidTr="00085854">
        <w:tc>
          <w:tcPr>
            <w:tcW w:w="4636" w:type="dxa"/>
            <w:shd w:val="clear" w:color="auto" w:fill="auto"/>
          </w:tcPr>
          <w:p w:rsidR="00ED3675" w:rsidRPr="00ED22E5" w:rsidRDefault="00ED3675" w:rsidP="00085854">
            <w:pPr>
              <w:pStyle w:val="Tabletext"/>
              <w:jc w:val="center"/>
              <w:rPr>
                <w:rFonts w:eastAsia="Calibri"/>
              </w:rPr>
            </w:pPr>
            <w:r w:rsidRPr="00ED22E5">
              <w:rPr>
                <w:rFonts w:eastAsia="Calibri"/>
              </w:rPr>
              <w:t>-73</w:t>
            </w:r>
            <w:r w:rsidR="00085854">
              <w:rPr>
                <w:rFonts w:eastAsia="Calibri"/>
              </w:rPr>
              <w:t xml:space="preserve"> </w:t>
            </w:r>
            <w:proofErr w:type="spellStart"/>
            <w:r w:rsidRPr="00ED22E5">
              <w:rPr>
                <w:rFonts w:eastAsia="Calibri"/>
              </w:rPr>
              <w:t>dBm</w:t>
            </w:r>
            <w:proofErr w:type="spellEnd"/>
          </w:p>
        </w:tc>
        <w:tc>
          <w:tcPr>
            <w:tcW w:w="4633" w:type="dxa"/>
            <w:shd w:val="clear" w:color="auto" w:fill="auto"/>
          </w:tcPr>
          <w:p w:rsidR="00ED3675" w:rsidRPr="00ED22E5" w:rsidRDefault="00ED3675" w:rsidP="00085854">
            <w:pPr>
              <w:pStyle w:val="Tabletext"/>
              <w:jc w:val="center"/>
              <w:rPr>
                <w:rFonts w:eastAsia="Calibri"/>
              </w:rPr>
            </w:pPr>
            <w:r w:rsidRPr="00ED22E5">
              <w:rPr>
                <w:rFonts w:eastAsia="Calibri"/>
              </w:rPr>
              <w:t>25</w:t>
            </w:r>
            <w:r w:rsidR="00085854">
              <w:rPr>
                <w:rFonts w:eastAsia="Calibri"/>
              </w:rPr>
              <w:t xml:space="preserve"> </w:t>
            </w:r>
            <w:r w:rsidRPr="00ED22E5">
              <w:rPr>
                <w:rFonts w:eastAsia="Calibri"/>
              </w:rPr>
              <w:t>km</w:t>
            </w:r>
          </w:p>
        </w:tc>
      </w:tr>
      <w:tr w:rsidR="00ED3675" w:rsidRPr="00ED22E5" w:rsidTr="00085854">
        <w:tc>
          <w:tcPr>
            <w:tcW w:w="4636" w:type="dxa"/>
            <w:shd w:val="clear" w:color="auto" w:fill="auto"/>
          </w:tcPr>
          <w:p w:rsidR="00ED3675" w:rsidRPr="00ED22E5" w:rsidRDefault="00ED3675" w:rsidP="00085854">
            <w:pPr>
              <w:pStyle w:val="Tabletext"/>
              <w:jc w:val="center"/>
              <w:rPr>
                <w:rFonts w:eastAsia="Calibri"/>
              </w:rPr>
            </w:pPr>
            <w:r w:rsidRPr="00ED22E5">
              <w:rPr>
                <w:rFonts w:eastAsia="Calibri"/>
              </w:rPr>
              <w:t>-63</w:t>
            </w:r>
            <w:r w:rsidR="00085854">
              <w:rPr>
                <w:rFonts w:eastAsia="Calibri"/>
              </w:rPr>
              <w:t xml:space="preserve"> </w:t>
            </w:r>
            <w:proofErr w:type="spellStart"/>
            <w:r w:rsidRPr="00ED22E5">
              <w:rPr>
                <w:rFonts w:eastAsia="Calibri"/>
              </w:rPr>
              <w:t>dBm</w:t>
            </w:r>
            <w:proofErr w:type="spellEnd"/>
          </w:p>
        </w:tc>
        <w:tc>
          <w:tcPr>
            <w:tcW w:w="4633" w:type="dxa"/>
            <w:shd w:val="clear" w:color="auto" w:fill="auto"/>
          </w:tcPr>
          <w:p w:rsidR="00ED3675" w:rsidRPr="00ED22E5" w:rsidRDefault="00ED3675" w:rsidP="00085854">
            <w:pPr>
              <w:pStyle w:val="Tabletext"/>
              <w:jc w:val="center"/>
              <w:rPr>
                <w:rFonts w:eastAsia="Calibri"/>
              </w:rPr>
            </w:pPr>
            <w:r w:rsidRPr="00ED22E5">
              <w:rPr>
                <w:rFonts w:eastAsia="Calibri"/>
              </w:rPr>
              <w:t>15</w:t>
            </w:r>
            <w:r w:rsidR="00085854">
              <w:rPr>
                <w:rFonts w:eastAsia="Calibri"/>
              </w:rPr>
              <w:t xml:space="preserve"> </w:t>
            </w:r>
            <w:r w:rsidRPr="00ED22E5">
              <w:rPr>
                <w:rFonts w:eastAsia="Calibri"/>
              </w:rPr>
              <w:t>km</w:t>
            </w:r>
          </w:p>
        </w:tc>
      </w:tr>
      <w:tr w:rsidR="00ED3675" w:rsidRPr="00ED22E5" w:rsidTr="00085854">
        <w:tc>
          <w:tcPr>
            <w:tcW w:w="4636" w:type="dxa"/>
            <w:shd w:val="clear" w:color="auto" w:fill="auto"/>
          </w:tcPr>
          <w:p w:rsidR="00ED3675" w:rsidRPr="00ED22E5" w:rsidRDefault="00ED3675" w:rsidP="00085854">
            <w:pPr>
              <w:pStyle w:val="Tabletext"/>
              <w:jc w:val="center"/>
              <w:rPr>
                <w:rFonts w:eastAsia="Calibri"/>
              </w:rPr>
            </w:pPr>
            <w:r w:rsidRPr="00ED22E5">
              <w:rPr>
                <w:rFonts w:eastAsia="Calibri"/>
              </w:rPr>
              <w:t>-53</w:t>
            </w:r>
            <w:r w:rsidR="00085854">
              <w:rPr>
                <w:rFonts w:eastAsia="Calibri"/>
              </w:rPr>
              <w:t xml:space="preserve"> </w:t>
            </w:r>
            <w:proofErr w:type="spellStart"/>
            <w:r w:rsidRPr="00ED22E5">
              <w:rPr>
                <w:rFonts w:eastAsia="Calibri"/>
              </w:rPr>
              <w:t>dBm</w:t>
            </w:r>
            <w:proofErr w:type="spellEnd"/>
          </w:p>
        </w:tc>
        <w:tc>
          <w:tcPr>
            <w:tcW w:w="4633" w:type="dxa"/>
            <w:shd w:val="clear" w:color="auto" w:fill="auto"/>
          </w:tcPr>
          <w:p w:rsidR="00ED3675" w:rsidRPr="00ED22E5" w:rsidRDefault="00ED3675" w:rsidP="00085854">
            <w:pPr>
              <w:pStyle w:val="Tabletext"/>
              <w:jc w:val="center"/>
              <w:rPr>
                <w:rFonts w:eastAsia="Calibri"/>
              </w:rPr>
            </w:pPr>
            <w:r w:rsidRPr="00ED22E5">
              <w:rPr>
                <w:rFonts w:eastAsia="Calibri"/>
              </w:rPr>
              <w:t>8</w:t>
            </w:r>
            <w:r w:rsidR="00085854">
              <w:rPr>
                <w:rFonts w:eastAsia="Calibri"/>
              </w:rPr>
              <w:t xml:space="preserve"> </w:t>
            </w:r>
            <w:r w:rsidRPr="00ED22E5">
              <w:rPr>
                <w:rFonts w:eastAsia="Calibri"/>
              </w:rPr>
              <w:t>km</w:t>
            </w:r>
          </w:p>
        </w:tc>
      </w:tr>
      <w:tr w:rsidR="00ED3675" w:rsidRPr="00ED22E5" w:rsidTr="00085854">
        <w:tc>
          <w:tcPr>
            <w:tcW w:w="4636" w:type="dxa"/>
            <w:shd w:val="clear" w:color="auto" w:fill="auto"/>
          </w:tcPr>
          <w:p w:rsidR="00ED3675" w:rsidRPr="00ED22E5" w:rsidRDefault="00ED3675" w:rsidP="00085854">
            <w:pPr>
              <w:pStyle w:val="Tabletext"/>
              <w:jc w:val="center"/>
              <w:rPr>
                <w:rFonts w:eastAsia="Calibri"/>
              </w:rPr>
            </w:pPr>
            <w:r w:rsidRPr="00ED22E5">
              <w:rPr>
                <w:rFonts w:eastAsia="Calibri"/>
              </w:rPr>
              <w:t>-43</w:t>
            </w:r>
            <w:r w:rsidR="00085854">
              <w:rPr>
                <w:rFonts w:eastAsia="Calibri"/>
              </w:rPr>
              <w:t xml:space="preserve"> </w:t>
            </w:r>
            <w:proofErr w:type="spellStart"/>
            <w:r w:rsidRPr="00ED22E5">
              <w:rPr>
                <w:rFonts w:eastAsia="Calibri"/>
              </w:rPr>
              <w:t>dBm</w:t>
            </w:r>
            <w:proofErr w:type="spellEnd"/>
          </w:p>
        </w:tc>
        <w:tc>
          <w:tcPr>
            <w:tcW w:w="4633" w:type="dxa"/>
            <w:shd w:val="clear" w:color="auto" w:fill="auto"/>
          </w:tcPr>
          <w:p w:rsidR="00ED3675" w:rsidRPr="00ED22E5" w:rsidRDefault="00ED3675" w:rsidP="00085854">
            <w:pPr>
              <w:pStyle w:val="Tabletext"/>
              <w:jc w:val="center"/>
              <w:rPr>
                <w:rFonts w:eastAsia="Calibri"/>
              </w:rPr>
            </w:pPr>
            <w:r w:rsidRPr="00ED22E5">
              <w:rPr>
                <w:rFonts w:eastAsia="Calibri"/>
              </w:rPr>
              <w:t>4.5</w:t>
            </w:r>
            <w:r w:rsidR="00085854">
              <w:rPr>
                <w:rFonts w:eastAsia="Calibri"/>
              </w:rPr>
              <w:t xml:space="preserve"> </w:t>
            </w:r>
            <w:r w:rsidRPr="00ED22E5">
              <w:rPr>
                <w:rFonts w:eastAsia="Calibri"/>
              </w:rPr>
              <w:t>km</w:t>
            </w:r>
          </w:p>
        </w:tc>
      </w:tr>
    </w:tbl>
    <w:p w:rsidR="00ED3675" w:rsidRPr="00ED22E5" w:rsidRDefault="00ED3675" w:rsidP="00ED3675">
      <w:pPr>
        <w:rPr>
          <w:rFonts w:eastAsia="Calibri"/>
        </w:rPr>
      </w:pPr>
      <w:r w:rsidRPr="00ED22E5">
        <w:rPr>
          <w:rFonts w:eastAsia="Calibri"/>
        </w:rPr>
        <w:t xml:space="preserve"> </w:t>
      </w:r>
    </w:p>
    <w:p w:rsidR="00ED3675" w:rsidRPr="00ED22E5" w:rsidRDefault="00ED3675" w:rsidP="00ED3675">
      <w:pPr>
        <w:rPr>
          <w:rFonts w:ascii="Tahoma" w:eastAsia="Calibri" w:hAnsi="Tahoma" w:cs="Tahoma"/>
          <w:b/>
          <w:szCs w:val="24"/>
        </w:rPr>
      </w:pPr>
      <w:r>
        <w:rPr>
          <w:rFonts w:eastAsia="Calibri"/>
          <w:noProof/>
          <w:lang w:val="en-IE" w:eastAsia="en-IE"/>
        </w:rPr>
        <w:lastRenderedPageBreak/>
        <mc:AlternateContent>
          <mc:Choice Requires="wps">
            <w:drawing>
              <wp:anchor distT="0" distB="0" distL="114300" distR="114300" simplePos="0" relativeHeight="251664384" behindDoc="0" locked="0" layoutInCell="1" allowOverlap="1" wp14:anchorId="1927A5F0" wp14:editId="2115B930">
                <wp:simplePos x="0" y="0"/>
                <wp:positionH relativeFrom="column">
                  <wp:posOffset>2683510</wp:posOffset>
                </wp:positionH>
                <wp:positionV relativeFrom="paragraph">
                  <wp:posOffset>-98637</wp:posOffset>
                </wp:positionV>
                <wp:extent cx="873760" cy="247650"/>
                <wp:effectExtent l="0" t="0" r="21590" b="19050"/>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73760" cy="247650"/>
                        </a:xfrm>
                        <a:prstGeom prst="rect">
                          <a:avLst/>
                        </a:prstGeom>
                        <a:solidFill>
                          <a:sysClr val="window" lastClr="FFFFFF"/>
                        </a:solidFill>
                        <a:ln w="6350">
                          <a:solidFill>
                            <a:prstClr val="black"/>
                          </a:solidFill>
                        </a:ln>
                        <a:effectLst/>
                      </wps:spPr>
                      <wps:txbx>
                        <w:txbxContent>
                          <w:p w:rsidR="00A2795C" w:rsidRDefault="00A2795C" w:rsidP="00085854">
                            <w:pPr>
                              <w:pStyle w:val="Figuretitle"/>
                            </w:pPr>
                            <w:r>
                              <w:t xml:space="preserve">Figure </w:t>
                            </w:r>
                            <w:r>
                              <w:fldChar w:fldCharType="begin"/>
                            </w:r>
                            <w:r>
                              <w:instrText xml:space="preserve"> SEQ Figure \* ARABIC </w:instrText>
                            </w:r>
                            <w:r>
                              <w:fldChar w:fldCharType="separate"/>
                            </w:r>
                            <w:r>
                              <w:rPr>
                                <w:noProof/>
                              </w:rPr>
                              <w:t>13</w:t>
                            </w:r>
                            <w:r>
                              <w:rPr>
                                <w:noProof/>
                              </w:rPr>
                              <w:fldChar w:fldCharType="end"/>
                            </w:r>
                          </w:p>
                          <w:p w:rsidR="00A2795C" w:rsidRPr="00B30BB0" w:rsidRDefault="00A2795C" w:rsidP="00ED3675">
                            <w:pPr>
                              <w:pStyle w:val="Figuretitle"/>
                            </w:pPr>
                            <w:r w:rsidRPr="00B30BB0">
                              <w:t xml:space="preserve">Figure </w:t>
                            </w:r>
                            <w: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27A5F0" id="Text Box 2" o:spid="_x0000_s1029" type="#_x0000_t202" style="position:absolute;margin-left:211.3pt;margin-top:-7.75pt;width:68.8pt;height:19.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" fillcolor="window" strokeweight=".5pt">
                <v:path arrowok="t"/>
                <v:textbox>
                  <w:txbxContent>
                    <w:p w:rsidR="00A2795C" w:rsidRDefault="00A2795C" w:rsidP="00085854">
                      <w:pPr>
                        <w:pStyle w:val="Figuretitle"/>
                      </w:pPr>
                      <w:r>
                        <w:t xml:space="preserve">Figure </w:t>
                      </w:r>
                      <w:r>
                        <w:fldChar w:fldCharType="begin"/>
                      </w:r>
                      <w:r>
                        <w:instrText xml:space="preserve"> SEQ Figure \* ARABIC </w:instrText>
                      </w:r>
                      <w:r>
                        <w:fldChar w:fldCharType="separate"/>
                      </w:r>
                      <w:r>
                        <w:rPr>
                          <w:noProof/>
                        </w:rPr>
                        <w:t>13</w:t>
                      </w:r>
                      <w:r>
                        <w:rPr>
                          <w:noProof/>
                        </w:rPr>
                        <w:fldChar w:fldCharType="end"/>
                      </w:r>
                    </w:p>
                    <w:p w:rsidR="00A2795C" w:rsidRPr="00B30BB0" w:rsidRDefault="00A2795C" w:rsidP="00ED3675">
                      <w:pPr>
                        <w:pStyle w:val="Figuretitle"/>
                      </w:pPr>
                      <w:r w:rsidRPr="00B30BB0">
                        <w:t xml:space="preserve">Figure </w:t>
                      </w:r>
                      <w:r>
                        <w:t>1</w:t>
                      </w:r>
                    </w:p>
                  </w:txbxContent>
                </v:textbox>
              </v:shape>
            </w:pict>
          </mc:Fallback>
        </mc:AlternateContent>
      </w:r>
      <w:r>
        <w:rPr>
          <w:rFonts w:eastAsia="Calibri"/>
          <w:noProof/>
          <w:lang w:val="en-IE" w:eastAsia="en-IE"/>
        </w:rPr>
        <mc:AlternateContent>
          <mc:Choice Requires="wps">
            <w:drawing>
              <wp:anchor distT="0" distB="0" distL="114300" distR="114300" simplePos="0" relativeHeight="251637760" behindDoc="0" locked="0" layoutInCell="1" allowOverlap="1" wp14:anchorId="596E2779" wp14:editId="71ED4045">
                <wp:simplePos x="0" y="0"/>
                <wp:positionH relativeFrom="column">
                  <wp:posOffset>3919220</wp:posOffset>
                </wp:positionH>
                <wp:positionV relativeFrom="paragraph">
                  <wp:posOffset>7332345</wp:posOffset>
                </wp:positionV>
                <wp:extent cx="635" cy="359410"/>
                <wp:effectExtent l="76200" t="0" r="75565" b="59690"/>
                <wp:wrapNone/>
                <wp:docPr id="27" name="Straight Arrow Connector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35941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543FDAE2" id="_x0000_t32" coordsize="21600,21600" o:spt="32" o:oned="t" path="m,l21600,21600e" filled="f">
                <v:path arrowok="t" fillok="f" o:connecttype="none"/>
                <o:lock v:ext="edit" shapetype="t"/>
              </v:shapetype>
              <v:shape id="Straight Arrow Connector 27" o:spid="_x0000_s1026" type="#_x0000_t32" style="position:absolute;margin-left:308.6pt;margin-top:577.35pt;width:.05pt;height:28.3pt;z-index:25163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" strokeweight="2pt">
                <v:stroke endarrow="block"/>
              </v:shape>
            </w:pict>
          </mc:Fallback>
        </mc:AlternateContent>
      </w:r>
      <w:r>
        <w:rPr>
          <w:rFonts w:eastAsia="Calibri"/>
          <w:noProof/>
          <w:lang w:val="en-IE" w:eastAsia="en-IE"/>
        </w:rPr>
        <mc:AlternateContent>
          <mc:Choice Requires="wps">
            <w:drawing>
              <wp:anchor distT="0" distB="0" distL="114300" distR="114300" simplePos="0" relativeHeight="251635712" behindDoc="0" locked="0" layoutInCell="1" allowOverlap="1" wp14:anchorId="35C785D0" wp14:editId="42654205">
                <wp:simplePos x="0" y="0"/>
                <wp:positionH relativeFrom="column">
                  <wp:posOffset>3918585</wp:posOffset>
                </wp:positionH>
                <wp:positionV relativeFrom="paragraph">
                  <wp:posOffset>6062345</wp:posOffset>
                </wp:positionV>
                <wp:extent cx="635" cy="568960"/>
                <wp:effectExtent l="76200" t="38100" r="75565" b="21590"/>
                <wp:wrapNone/>
                <wp:docPr id="26" name="Straight Arrow Connector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5" cy="56896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0FBC81D" id="Straight Arrow Connector 26" o:spid="_x0000_s1026" type="#_x0000_t32" style="position:absolute;margin-left:308.55pt;margin-top:477.35pt;width:.05pt;height:44.8pt;flip:y;z-index:25163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" strokeweight="2pt">
                <v:stroke endarrow="block"/>
              </v:shape>
            </w:pict>
          </mc:Fallback>
        </mc:AlternateContent>
      </w:r>
      <w:r>
        <w:rPr>
          <w:rFonts w:eastAsia="Calibri"/>
          <w:noProof/>
          <w:lang w:val="en-IE" w:eastAsia="en-IE"/>
        </w:rPr>
        <mc:AlternateContent>
          <mc:Choice Requires="wps">
            <w:drawing>
              <wp:anchor distT="0" distB="0" distL="114300" distR="114300" simplePos="0" relativeHeight="251621376" behindDoc="0" locked="0" layoutInCell="1" allowOverlap="1" wp14:anchorId="41A2A244" wp14:editId="1737EC7D">
                <wp:simplePos x="0" y="0"/>
                <wp:positionH relativeFrom="column">
                  <wp:posOffset>870585</wp:posOffset>
                </wp:positionH>
                <wp:positionV relativeFrom="paragraph">
                  <wp:posOffset>3404870</wp:posOffset>
                </wp:positionV>
                <wp:extent cx="781050" cy="723900"/>
                <wp:effectExtent l="0" t="0" r="19050" b="19050"/>
                <wp:wrapNone/>
                <wp:docPr id="20"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1050" cy="723900"/>
                        </a:xfrm>
                        <a:prstGeom prst="rect">
                          <a:avLst/>
                        </a:prstGeom>
                        <a:solidFill>
                          <a:srgbClr val="FFFFFF"/>
                        </a:solidFill>
                        <a:ln w="15875">
                          <a:solidFill>
                            <a:srgbClr val="000000"/>
                          </a:solidFill>
                          <a:miter lim="800000"/>
                          <a:headEnd/>
                          <a:tailEnd/>
                        </a:ln>
                      </wps:spPr>
                      <wps:txbx>
                        <w:txbxContent>
                          <w:p w:rsidR="00A2795C" w:rsidRPr="00AF73DC" w:rsidRDefault="00A2795C" w:rsidP="00ED3675">
                            <w:r w:rsidRPr="00AF73DC">
                              <w:t>+29.1 dB reference -103dBm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1A2A244" id="Text Box 20" o:spid="_x0000_s1030" type="#_x0000_t202" style="position:absolute;margin-left:68.55pt;margin-top:268.1pt;width:61.5pt;height:57pt;z-index:251621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" strokeweight="1.25pt">
                <v:textbox>
                  <w:txbxContent>
                    <w:p w:rsidR="00A2795C" w:rsidRPr="00AF73DC" w:rsidRDefault="00A2795C" w:rsidP="00ED3675">
                      <w:r w:rsidRPr="00AF73DC">
                        <w:t>+29.1 dB reference -103dBm</w:t>
                      </w:r>
                    </w:p>
                  </w:txbxContent>
                </v:textbox>
              </v:shape>
            </w:pict>
          </mc:Fallback>
        </mc:AlternateContent>
      </w:r>
      <w:r>
        <w:rPr>
          <w:rFonts w:eastAsia="Calibri"/>
          <w:noProof/>
          <w:lang w:val="en-IE" w:eastAsia="en-IE"/>
        </w:rPr>
        <mc:AlternateContent>
          <mc:Choice Requires="wps">
            <w:drawing>
              <wp:anchor distT="0" distB="0" distL="114300" distR="114300" simplePos="0" relativeHeight="251627520" behindDoc="0" locked="0" layoutInCell="1" allowOverlap="1" wp14:anchorId="57782C75" wp14:editId="384E756C">
                <wp:simplePos x="0" y="0"/>
                <wp:positionH relativeFrom="column">
                  <wp:posOffset>1647825</wp:posOffset>
                </wp:positionH>
                <wp:positionV relativeFrom="paragraph">
                  <wp:posOffset>3758565</wp:posOffset>
                </wp:positionV>
                <wp:extent cx="476250" cy="635"/>
                <wp:effectExtent l="0" t="76200" r="19050" b="94615"/>
                <wp:wrapNone/>
                <wp:docPr id="21" name="Straight Arrow Connector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76250" cy="635"/>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E93D01F" id="Straight Arrow Connector 21" o:spid="_x0000_s1026" type="#_x0000_t32" style="position:absolute;margin-left:129.75pt;margin-top:295.95pt;width:37.5pt;height:.05pt;flip:y;z-index:25162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" strokeweight="2pt">
                <v:stroke endarrow="block"/>
              </v:shape>
            </w:pict>
          </mc:Fallback>
        </mc:AlternateContent>
      </w:r>
      <w:r>
        <w:rPr>
          <w:rFonts w:eastAsia="Calibri"/>
          <w:noProof/>
          <w:lang w:val="en-IE" w:eastAsia="en-IE"/>
        </w:rPr>
        <mc:AlternateContent>
          <mc:Choice Requires="wps">
            <w:drawing>
              <wp:anchor distT="4294967294" distB="4294967294" distL="114300" distR="114300" simplePos="0" relativeHeight="251623424" behindDoc="0" locked="0" layoutInCell="1" allowOverlap="1" wp14:anchorId="34FB7FCF" wp14:editId="2F62FE4B">
                <wp:simplePos x="0" y="0"/>
                <wp:positionH relativeFrom="column">
                  <wp:posOffset>651510</wp:posOffset>
                </wp:positionH>
                <wp:positionV relativeFrom="paragraph">
                  <wp:posOffset>3550284</wp:posOffset>
                </wp:positionV>
                <wp:extent cx="0" cy="428625"/>
                <wp:effectExtent l="0" t="80963" r="0" b="90487"/>
                <wp:wrapNone/>
                <wp:docPr id="19" name="Straight Arrow Connector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flipV="1">
                          <a:off x="0" y="0"/>
                          <a:ext cx="0" cy="428625"/>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492A50D" id="Straight Arrow Connector 19" o:spid="_x0000_s1026" type="#_x0000_t32" style="position:absolute;margin-left:51.3pt;margin-top:279.55pt;width:0;height:33.75pt;rotation:90;flip:y;z-index:25162342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" strokeweight="2pt">
                <v:stroke endarrow="block"/>
              </v:shape>
            </w:pict>
          </mc:Fallback>
        </mc:AlternateContent>
      </w:r>
      <w:r>
        <w:rPr>
          <w:rFonts w:eastAsia="Calibri"/>
          <w:noProof/>
          <w:lang w:val="en-IE" w:eastAsia="en-IE"/>
        </w:rPr>
        <mc:AlternateContent>
          <mc:Choice Requires="wps">
            <w:drawing>
              <wp:anchor distT="0" distB="0" distL="114300" distR="114300" simplePos="0" relativeHeight="251625472" behindDoc="0" locked="0" layoutInCell="1" allowOverlap="1" wp14:anchorId="03C251C6" wp14:editId="50C7DA31">
                <wp:simplePos x="0" y="0"/>
                <wp:positionH relativeFrom="column">
                  <wp:posOffset>2880360</wp:posOffset>
                </wp:positionH>
                <wp:positionV relativeFrom="paragraph">
                  <wp:posOffset>6633210</wp:posOffset>
                </wp:positionV>
                <wp:extent cx="2057400" cy="695325"/>
                <wp:effectExtent l="0" t="0" r="19050" b="28575"/>
                <wp:wrapNone/>
                <wp:docPr id="25"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7400" cy="695325"/>
                        </a:xfrm>
                        <a:prstGeom prst="rect">
                          <a:avLst/>
                        </a:prstGeom>
                        <a:solidFill>
                          <a:srgbClr val="FFFFFF"/>
                        </a:solidFill>
                        <a:ln w="15875">
                          <a:solidFill>
                            <a:srgbClr val="000000"/>
                          </a:solidFill>
                          <a:miter lim="800000"/>
                          <a:headEnd/>
                          <a:tailEnd/>
                        </a:ln>
                      </wps:spPr>
                      <wps:txbx>
                        <w:txbxContent>
                          <w:p w:rsidR="00A2795C" w:rsidRPr="00AF73DC" w:rsidRDefault="00A2795C" w:rsidP="00ED3675">
                            <w:r w:rsidRPr="00AF73DC">
                              <w:t xml:space="preserve">85km (46NM) </w:t>
                            </w:r>
                            <w:r>
                              <w:t xml:space="preserve">ship-to-shore </w:t>
                            </w:r>
                            <w:r w:rsidRPr="00AF73DC">
                              <w:t>Coverage range for -103dBm shore antenna height = 75m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3C251C6" id="Text Box 25" o:spid="_x0000_s1031" type="#_x0000_t202" style="position:absolute;margin-left:226.8pt;margin-top:522.3pt;width:162pt;height:54.75pt;z-index:25162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" strokeweight="1.25pt">
                <v:textbox>
                  <w:txbxContent>
                    <w:p w:rsidR="00A2795C" w:rsidRPr="00AF73DC" w:rsidRDefault="00A2795C" w:rsidP="00ED3675">
                      <w:r w:rsidRPr="00AF73DC">
                        <w:t xml:space="preserve">85km (46NM) </w:t>
                      </w:r>
                      <w:r>
                        <w:t xml:space="preserve">ship-to-shore </w:t>
                      </w:r>
                      <w:r w:rsidRPr="00AF73DC">
                        <w:t>Coverage range for -103dBm shore antenna height = 75m</w:t>
                      </w:r>
                    </w:p>
                  </w:txbxContent>
                </v:textbox>
              </v:shape>
            </w:pict>
          </mc:Fallback>
        </mc:AlternateContent>
      </w:r>
      <w:r>
        <w:rPr>
          <w:rFonts w:eastAsia="Calibri"/>
          <w:noProof/>
          <w:lang w:val="en-IE" w:eastAsia="en-IE"/>
        </w:rPr>
        <mc:AlternateContent>
          <mc:Choice Requires="wps">
            <w:drawing>
              <wp:anchor distT="0" distB="0" distL="114300" distR="114300" simplePos="0" relativeHeight="251629568" behindDoc="0" locked="0" layoutInCell="1" allowOverlap="1" wp14:anchorId="1E0A6BA9" wp14:editId="10D0EE6A">
                <wp:simplePos x="0" y="0"/>
                <wp:positionH relativeFrom="column">
                  <wp:posOffset>3745230</wp:posOffset>
                </wp:positionH>
                <wp:positionV relativeFrom="paragraph">
                  <wp:posOffset>3607435</wp:posOffset>
                </wp:positionV>
                <wp:extent cx="285750" cy="266700"/>
                <wp:effectExtent l="0" t="0" r="19050" b="19050"/>
                <wp:wrapNone/>
                <wp:docPr id="22" name="Oval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5750" cy="266700"/>
                        </a:xfrm>
                        <a:prstGeom prst="ellipse">
                          <a:avLst/>
                        </a:pr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3462D940" id="Oval 22" o:spid="_x0000_s1026" style="position:absolute;margin-left:294.9pt;margin-top:284.05pt;width:22.5pt;height:21pt;z-index:25162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" filled="f" strokeweight="2pt"/>
            </w:pict>
          </mc:Fallback>
        </mc:AlternateContent>
      </w:r>
      <w:r>
        <w:rPr>
          <w:rFonts w:eastAsia="Calibri"/>
          <w:noProof/>
          <w:lang w:val="en-IE" w:eastAsia="en-IE"/>
        </w:rPr>
        <mc:AlternateContent>
          <mc:Choice Requires="wps">
            <w:drawing>
              <wp:anchor distT="4294967294" distB="4294967294" distL="114300" distR="114300" simplePos="0" relativeHeight="251631616" behindDoc="0" locked="0" layoutInCell="1" allowOverlap="1" wp14:anchorId="3A571EF1" wp14:editId="3B4AD380">
                <wp:simplePos x="0" y="0"/>
                <wp:positionH relativeFrom="column">
                  <wp:posOffset>3811905</wp:posOffset>
                </wp:positionH>
                <wp:positionV relativeFrom="paragraph">
                  <wp:posOffset>3743959</wp:posOffset>
                </wp:positionV>
                <wp:extent cx="180975" cy="0"/>
                <wp:effectExtent l="0" t="0" r="9525" b="19050"/>
                <wp:wrapNone/>
                <wp:docPr id="24" name="Straight Arrow Connector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8097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4D6D7DB" id="Straight Arrow Connector 24" o:spid="_x0000_s1026" type="#_x0000_t32" style="position:absolute;margin-left:300.15pt;margin-top:294.8pt;width:14.25pt;height:0;flip:x;z-index:25163161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" strokeweight="2pt"/>
            </w:pict>
          </mc:Fallback>
        </mc:AlternateContent>
      </w:r>
      <w:r>
        <w:rPr>
          <w:rFonts w:eastAsia="Calibri"/>
          <w:noProof/>
          <w:lang w:val="en-IE" w:eastAsia="en-IE"/>
        </w:rPr>
        <mc:AlternateContent>
          <mc:Choice Requires="wps">
            <w:drawing>
              <wp:anchor distT="0" distB="0" distL="114300" distR="114300" simplePos="0" relativeHeight="251633664" behindDoc="0" locked="0" layoutInCell="1" allowOverlap="1" wp14:anchorId="40A0A812" wp14:editId="6E5C9AD2">
                <wp:simplePos x="0" y="0"/>
                <wp:positionH relativeFrom="column">
                  <wp:posOffset>3895090</wp:posOffset>
                </wp:positionH>
                <wp:positionV relativeFrom="paragraph">
                  <wp:posOffset>3679825</wp:posOffset>
                </wp:positionV>
                <wp:extent cx="635" cy="142875"/>
                <wp:effectExtent l="0" t="0" r="37465" b="28575"/>
                <wp:wrapNone/>
                <wp:docPr id="23" name="Straight Arrow Connector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42875"/>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00EFCA8" id="Straight Arrow Connector 23" o:spid="_x0000_s1026" type="#_x0000_t32" style="position:absolute;margin-left:306.7pt;margin-top:289.75pt;width:.05pt;height:11.25pt;z-index:25163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" strokeweight="2pt"/>
            </w:pict>
          </mc:Fallback>
        </mc:AlternateContent>
      </w:r>
      <w:r w:rsidRPr="00ED22E5">
        <w:rPr>
          <w:rFonts w:eastAsia="Calibri"/>
        </w:rPr>
        <w:object w:dxaOrig="9383" w:dyaOrig="13511">
          <v:shape id="_x0000_i1026" type="#_x0000_t75" style="width:468.3pt;height:677.45pt" o:ole="" o:allowoverlap="f">
            <v:imagedata r:id="rId42" o:title=""/>
          </v:shape>
          <o:OLEObject Type="Embed" ProgID="CorelDRAW.Graphic.12" ShapeID="_x0000_i1026" DrawAspect="Content" ObjectID="_1489136127" r:id="rId43"/>
        </w:object>
      </w:r>
    </w:p>
    <w:p w:rsidR="00ED3675" w:rsidRPr="00ED22E5" w:rsidRDefault="00ED3675" w:rsidP="00ED3675">
      <w:pPr>
        <w:rPr>
          <w:rFonts w:eastAsia="Calibri"/>
        </w:rPr>
      </w:pPr>
    </w:p>
    <w:p w:rsidR="00ED3675" w:rsidRPr="007B31CF" w:rsidRDefault="00085854" w:rsidP="00085854">
      <w:pPr>
        <w:pStyle w:val="Heading1"/>
      </w:pPr>
      <w:r>
        <w:lastRenderedPageBreak/>
        <w:t>3</w:t>
      </w:r>
      <w:r>
        <w:tab/>
      </w:r>
      <w:r w:rsidR="00ED3675" w:rsidRPr="007B31CF">
        <w:t>Shore</w:t>
      </w:r>
      <w:r w:rsidR="00ED3675">
        <w:t>-</w:t>
      </w:r>
      <w:r w:rsidR="00ED3675" w:rsidRPr="007B31CF">
        <w:t>to</w:t>
      </w:r>
      <w:r w:rsidR="00ED3675">
        <w:t>-</w:t>
      </w:r>
      <w:r w:rsidR="001869F7">
        <w:t>s</w:t>
      </w:r>
      <w:r w:rsidR="00ED3675" w:rsidRPr="00085854">
        <w:t>hip</w:t>
      </w:r>
      <w:r w:rsidR="00ED3675" w:rsidRPr="007B31CF">
        <w:t xml:space="preserve"> </w:t>
      </w:r>
      <w:r w:rsidR="001869F7">
        <w:t>a</w:t>
      </w:r>
      <w:r w:rsidR="00ED3675" w:rsidRPr="007B31CF">
        <w:t>pplication</w:t>
      </w:r>
    </w:p>
    <w:p w:rsidR="00ED3675" w:rsidRPr="00522E2A" w:rsidRDefault="00085854" w:rsidP="00085854">
      <w:pPr>
        <w:pStyle w:val="Heading2"/>
        <w:rPr>
          <w:rFonts w:eastAsia="Calibri"/>
        </w:rPr>
      </w:pPr>
      <w:r>
        <w:rPr>
          <w:rFonts w:eastAsia="Calibri"/>
        </w:rPr>
        <w:t>3.1</w:t>
      </w:r>
      <w:r>
        <w:rPr>
          <w:rFonts w:eastAsia="Calibri"/>
        </w:rPr>
        <w:tab/>
      </w:r>
      <w:r w:rsidR="00ED3675" w:rsidRPr="00522E2A">
        <w:rPr>
          <w:rFonts w:eastAsia="Calibri"/>
        </w:rPr>
        <w:t>Basis for the coverage assessment</w:t>
      </w:r>
    </w:p>
    <w:p w:rsidR="00ED3675" w:rsidRPr="00ED22E5" w:rsidRDefault="00ED3675" w:rsidP="00ED3675">
      <w:pPr>
        <w:rPr>
          <w:rFonts w:eastAsia="Calibri"/>
        </w:rPr>
      </w:pPr>
      <w:r w:rsidRPr="00ED22E5">
        <w:rPr>
          <w:rFonts w:eastAsia="Calibri"/>
        </w:rPr>
        <w:t xml:space="preserve">Referring to section </w:t>
      </w:r>
      <w:r>
        <w:rPr>
          <w:rFonts w:eastAsia="Calibri"/>
        </w:rPr>
        <w:t xml:space="preserve">2 </w:t>
      </w:r>
      <w:r w:rsidRPr="00ED22E5">
        <w:rPr>
          <w:rFonts w:eastAsia="Calibri"/>
        </w:rPr>
        <w:t xml:space="preserve">above, consider the reverse direction, shore-to-ship, signal levels at the ship receiving site, the shore transmitter power of 50 Watts and the </w:t>
      </w:r>
      <w:r>
        <w:rPr>
          <w:rFonts w:eastAsia="Calibri"/>
        </w:rPr>
        <w:t>shore-to-ship</w:t>
      </w:r>
      <w:r w:rsidRPr="00ED22E5">
        <w:rPr>
          <w:rFonts w:eastAsia="Calibri"/>
        </w:rPr>
        <w:t xml:space="preserve"> frequency of 162 MHz:</w:t>
      </w:r>
    </w:p>
    <w:p w:rsidR="00ED3675" w:rsidRPr="00ED22E5" w:rsidRDefault="00ED3675" w:rsidP="00ED3675">
      <w:pPr>
        <w:rPr>
          <w:rFonts w:eastAsia="Calibri"/>
        </w:rPr>
      </w:pPr>
      <w:r w:rsidRPr="00ED22E5">
        <w:rPr>
          <w:rFonts w:eastAsia="Calibri"/>
        </w:rPr>
        <w:t>Height of antenna (</w:t>
      </w:r>
      <w:r>
        <w:rPr>
          <w:rFonts w:eastAsia="Calibri"/>
        </w:rPr>
        <w:t>VDES</w:t>
      </w:r>
      <w:r w:rsidRPr="00ED22E5">
        <w:rPr>
          <w:rFonts w:eastAsia="Calibri"/>
        </w:rPr>
        <w:t xml:space="preserve"> Base Station):</w:t>
      </w:r>
      <w:r w:rsidRPr="00ED22E5">
        <w:rPr>
          <w:rFonts w:eastAsia="Calibri"/>
        </w:rPr>
        <w:tab/>
        <w:t>75 meters (see graph for various heights)</w:t>
      </w:r>
      <w:r w:rsidRPr="00ED22E5">
        <w:rPr>
          <w:rFonts w:eastAsia="Calibri"/>
          <w:u w:val="single"/>
        </w:rPr>
        <w:t xml:space="preserve"> </w:t>
      </w:r>
    </w:p>
    <w:p w:rsidR="00ED3675" w:rsidRPr="00ED22E5" w:rsidRDefault="00ED3675" w:rsidP="00ED3675">
      <w:pPr>
        <w:rPr>
          <w:rFonts w:eastAsia="Calibri"/>
        </w:rPr>
      </w:pPr>
      <w:r w:rsidRPr="00ED22E5">
        <w:rPr>
          <w:rFonts w:eastAsia="Calibri"/>
        </w:rPr>
        <w:t xml:space="preserve">Transmitter power of </w:t>
      </w:r>
      <w:r>
        <w:rPr>
          <w:rFonts w:eastAsia="Calibri"/>
        </w:rPr>
        <w:t xml:space="preserve">VDES </w:t>
      </w:r>
      <w:r w:rsidRPr="00ED22E5">
        <w:rPr>
          <w:rFonts w:eastAsia="Calibri"/>
        </w:rPr>
        <w:t>on shore:</w:t>
      </w:r>
      <w:r>
        <w:rPr>
          <w:rFonts w:eastAsia="Calibri"/>
        </w:rPr>
        <w:tab/>
      </w:r>
      <w:r w:rsidRPr="00ED22E5">
        <w:rPr>
          <w:rFonts w:eastAsia="Calibri"/>
        </w:rPr>
        <w:t>50 Watts (at base of shore antenna)</w:t>
      </w:r>
    </w:p>
    <w:p w:rsidR="00ED3675" w:rsidRPr="00ED22E5" w:rsidRDefault="00ED3675" w:rsidP="00ED3675">
      <w:pPr>
        <w:rPr>
          <w:rFonts w:eastAsia="Calibri"/>
        </w:rPr>
      </w:pPr>
      <w:proofErr w:type="spellStart"/>
      <w:proofErr w:type="gramStart"/>
      <w:r w:rsidRPr="00ED22E5">
        <w:rPr>
          <w:rFonts w:eastAsia="Calibri"/>
        </w:rPr>
        <w:t>Tx</w:t>
      </w:r>
      <w:proofErr w:type="spellEnd"/>
      <w:proofErr w:type="gramEnd"/>
      <w:r w:rsidRPr="00ED22E5">
        <w:rPr>
          <w:rFonts w:eastAsia="Calibri"/>
        </w:rPr>
        <w:t xml:space="preserve"> shore antenna gain:</w:t>
      </w:r>
      <w:r w:rsidRPr="00ED22E5">
        <w:rPr>
          <w:rFonts w:eastAsia="Calibri"/>
        </w:rPr>
        <w:tab/>
      </w:r>
      <w:r w:rsidRPr="00ED22E5">
        <w:rPr>
          <w:rFonts w:eastAsia="Calibri"/>
        </w:rPr>
        <w:tab/>
      </w:r>
      <w:r w:rsidRPr="00ED22E5">
        <w:rPr>
          <w:rFonts w:eastAsia="Calibri"/>
        </w:rPr>
        <w:tab/>
      </w:r>
      <w:r w:rsidR="00085854">
        <w:rPr>
          <w:rFonts w:eastAsia="Calibri"/>
        </w:rPr>
        <w:tab/>
      </w:r>
      <w:r w:rsidRPr="00ED22E5">
        <w:rPr>
          <w:rFonts w:eastAsia="Calibri"/>
        </w:rPr>
        <w:t>8</w:t>
      </w:r>
      <w:r w:rsidR="00C754D6">
        <w:rPr>
          <w:rFonts w:eastAsia="Calibri"/>
        </w:rPr>
        <w:t xml:space="preserve"> </w:t>
      </w:r>
      <w:proofErr w:type="spellStart"/>
      <w:r w:rsidRPr="00ED22E5">
        <w:rPr>
          <w:rFonts w:eastAsia="Calibri"/>
        </w:rPr>
        <w:t>dBi</w:t>
      </w:r>
      <w:proofErr w:type="spellEnd"/>
      <w:r w:rsidRPr="00ED22E5">
        <w:rPr>
          <w:rFonts w:eastAsia="Calibri"/>
        </w:rPr>
        <w:t xml:space="preserve"> (6</w:t>
      </w:r>
      <w:r w:rsidR="00C754D6">
        <w:rPr>
          <w:rFonts w:eastAsia="Calibri"/>
        </w:rPr>
        <w:t xml:space="preserve"> </w:t>
      </w:r>
      <w:proofErr w:type="spellStart"/>
      <w:r w:rsidRPr="00ED22E5">
        <w:rPr>
          <w:rFonts w:eastAsia="Calibri"/>
        </w:rPr>
        <w:t>dBd</w:t>
      </w:r>
      <w:proofErr w:type="spellEnd"/>
      <w:r w:rsidRPr="00ED22E5">
        <w:rPr>
          <w:rFonts w:eastAsia="Calibri"/>
        </w:rPr>
        <w:t>)</w:t>
      </w:r>
    </w:p>
    <w:p w:rsidR="00ED3675" w:rsidRPr="00ED22E5" w:rsidRDefault="00ED3675" w:rsidP="00ED3675">
      <w:pPr>
        <w:rPr>
          <w:rFonts w:eastAsia="Calibri"/>
        </w:rPr>
      </w:pPr>
      <w:r w:rsidRPr="00ED22E5">
        <w:rPr>
          <w:rFonts w:eastAsia="Calibri"/>
        </w:rPr>
        <w:t>Rx ships antenna gain:</w:t>
      </w:r>
      <w:r w:rsidRPr="00ED22E5">
        <w:rPr>
          <w:rFonts w:eastAsia="Calibri"/>
        </w:rPr>
        <w:tab/>
      </w:r>
      <w:r w:rsidRPr="00ED22E5">
        <w:rPr>
          <w:rFonts w:eastAsia="Calibri"/>
        </w:rPr>
        <w:tab/>
      </w:r>
      <w:r w:rsidRPr="00ED22E5">
        <w:rPr>
          <w:rFonts w:eastAsia="Calibri"/>
        </w:rPr>
        <w:tab/>
      </w:r>
      <w:r w:rsidR="00085854">
        <w:rPr>
          <w:rFonts w:eastAsia="Calibri"/>
        </w:rPr>
        <w:tab/>
      </w:r>
      <w:r w:rsidRPr="00ED22E5">
        <w:rPr>
          <w:rFonts w:eastAsia="Calibri"/>
        </w:rPr>
        <w:t>2</w:t>
      </w:r>
      <w:r w:rsidR="00C754D6">
        <w:rPr>
          <w:rFonts w:eastAsia="Calibri"/>
        </w:rPr>
        <w:t xml:space="preserve"> </w:t>
      </w:r>
      <w:proofErr w:type="spellStart"/>
      <w:r w:rsidRPr="00ED22E5">
        <w:rPr>
          <w:rFonts w:eastAsia="Calibri"/>
        </w:rPr>
        <w:t>dBi</w:t>
      </w:r>
      <w:proofErr w:type="spellEnd"/>
      <w:r w:rsidRPr="00ED22E5">
        <w:rPr>
          <w:rFonts w:eastAsia="Calibri"/>
        </w:rPr>
        <w:t xml:space="preserve"> (0</w:t>
      </w:r>
      <w:r w:rsidR="00C754D6">
        <w:rPr>
          <w:rFonts w:eastAsia="Calibri"/>
        </w:rPr>
        <w:t xml:space="preserve"> </w:t>
      </w:r>
      <w:proofErr w:type="spellStart"/>
      <w:r w:rsidRPr="00ED22E5">
        <w:rPr>
          <w:rFonts w:eastAsia="Calibri"/>
        </w:rPr>
        <w:t>dBd</w:t>
      </w:r>
      <w:proofErr w:type="spellEnd"/>
      <w:r w:rsidRPr="00ED22E5">
        <w:rPr>
          <w:rFonts w:eastAsia="Calibri"/>
        </w:rPr>
        <w:t>)</w:t>
      </w:r>
    </w:p>
    <w:p w:rsidR="00ED3675" w:rsidRPr="00ED22E5" w:rsidRDefault="00ED3675" w:rsidP="00ED3675">
      <w:pPr>
        <w:rPr>
          <w:rFonts w:eastAsia="Calibri"/>
        </w:rPr>
      </w:pPr>
      <w:proofErr w:type="spellStart"/>
      <w:r w:rsidRPr="00ED22E5">
        <w:rPr>
          <w:rFonts w:eastAsia="Calibri"/>
        </w:rPr>
        <w:t>P</w:t>
      </w:r>
      <w:r w:rsidRPr="00ED22E5">
        <w:rPr>
          <w:rFonts w:eastAsia="Calibri"/>
          <w:vertAlign w:val="subscript"/>
        </w:rPr>
        <w:t>r</w:t>
      </w:r>
      <w:proofErr w:type="spellEnd"/>
      <w:r w:rsidRPr="00ED22E5">
        <w:rPr>
          <w:rFonts w:eastAsia="Calibri"/>
        </w:rPr>
        <w:t>:</w:t>
      </w:r>
      <w:r w:rsidRPr="00ED22E5">
        <w:rPr>
          <w:rFonts w:eastAsia="Calibri"/>
        </w:rPr>
        <w:tab/>
      </w:r>
      <w:r w:rsidRPr="00ED22E5">
        <w:rPr>
          <w:rFonts w:eastAsia="Calibri"/>
        </w:rPr>
        <w:tab/>
      </w:r>
      <w:r w:rsidRPr="00ED22E5">
        <w:rPr>
          <w:rFonts w:eastAsia="Calibri"/>
        </w:rPr>
        <w:tab/>
      </w:r>
      <w:r w:rsidRPr="00ED22E5">
        <w:rPr>
          <w:rFonts w:eastAsia="Calibri"/>
        </w:rPr>
        <w:tab/>
      </w:r>
      <w:r w:rsidRPr="00ED22E5">
        <w:rPr>
          <w:rFonts w:eastAsia="Calibri"/>
        </w:rPr>
        <w:tab/>
      </w:r>
      <w:r w:rsidRPr="00ED22E5">
        <w:rPr>
          <w:rFonts w:eastAsia="Calibri"/>
        </w:rPr>
        <w:tab/>
        <w:t>-98</w:t>
      </w:r>
      <w:r w:rsidR="00C754D6">
        <w:rPr>
          <w:rFonts w:eastAsia="Calibri"/>
        </w:rPr>
        <w:t xml:space="preserve"> </w:t>
      </w:r>
      <w:proofErr w:type="spellStart"/>
      <w:r w:rsidRPr="00ED22E5">
        <w:rPr>
          <w:rFonts w:eastAsia="Calibri"/>
        </w:rPr>
        <w:t>dBm</w:t>
      </w:r>
      <w:proofErr w:type="spellEnd"/>
      <w:r w:rsidRPr="00ED22E5">
        <w:rPr>
          <w:rFonts w:eastAsia="Calibri"/>
        </w:rPr>
        <w:t xml:space="preserve"> (VDE ship station sensitivity)</w:t>
      </w:r>
    </w:p>
    <w:p w:rsidR="00ED3675" w:rsidRPr="00522E2A" w:rsidRDefault="00085854" w:rsidP="00085854">
      <w:pPr>
        <w:pStyle w:val="Heading3"/>
        <w:rPr>
          <w:rFonts w:eastAsia="Calibri"/>
        </w:rPr>
      </w:pPr>
      <w:r>
        <w:rPr>
          <w:rFonts w:eastAsia="Calibri"/>
        </w:rPr>
        <w:t>3.1.1</w:t>
      </w:r>
      <w:r>
        <w:rPr>
          <w:rFonts w:eastAsia="Calibri"/>
        </w:rPr>
        <w:tab/>
      </w:r>
      <w:r w:rsidR="00ED3675" w:rsidRPr="00522E2A">
        <w:rPr>
          <w:rFonts w:eastAsia="Calibri"/>
        </w:rPr>
        <w:t>Determination of the minimum field strength (sensitivity threshold) at the V</w:t>
      </w:r>
      <w:r w:rsidR="001869F7">
        <w:rPr>
          <w:rFonts w:eastAsia="Calibri"/>
        </w:rPr>
        <w:t>HF data exchange</w:t>
      </w:r>
      <w:r w:rsidR="00ED3675" w:rsidRPr="00522E2A">
        <w:rPr>
          <w:rFonts w:eastAsia="Calibri"/>
        </w:rPr>
        <w:t xml:space="preserve"> ship receiving site</w:t>
      </w:r>
    </w:p>
    <w:p w:rsidR="00ED3675" w:rsidRDefault="00ED3675" w:rsidP="00ED3675">
      <w:pPr>
        <w:rPr>
          <w:rFonts w:eastAsia="Calibri"/>
        </w:rPr>
      </w:pPr>
      <w:r>
        <w:rPr>
          <w:rFonts w:eastAsia="Calibri"/>
        </w:rPr>
        <w:t>For shore-to-ship:</w:t>
      </w:r>
    </w:p>
    <w:p w:rsidR="00ED3675" w:rsidRPr="00ED22E5" w:rsidRDefault="00ED3675" w:rsidP="00ED3675">
      <w:pPr>
        <w:rPr>
          <w:rFonts w:eastAsia="Calibri"/>
        </w:rPr>
      </w:pPr>
      <w:r w:rsidRPr="00ED22E5">
        <w:rPr>
          <w:rFonts w:eastAsia="Calibri"/>
        </w:rPr>
        <w:t xml:space="preserve">Power received (linear formula): </w:t>
      </w:r>
      <w:proofErr w:type="spellStart"/>
      <w:r w:rsidRPr="00ED22E5">
        <w:rPr>
          <w:rFonts w:eastAsia="Calibri"/>
        </w:rPr>
        <w:t>P</w:t>
      </w:r>
      <w:r w:rsidRPr="00ED22E5">
        <w:rPr>
          <w:rFonts w:eastAsia="Calibri"/>
          <w:vertAlign w:val="subscript"/>
        </w:rPr>
        <w:t>r</w:t>
      </w:r>
      <w:proofErr w:type="spellEnd"/>
      <w:r w:rsidRPr="00ED22E5">
        <w:rPr>
          <w:rFonts w:eastAsia="Calibri"/>
        </w:rPr>
        <w:t xml:space="preserve"> = G</w:t>
      </w:r>
      <w:r w:rsidRPr="00ED22E5">
        <w:rPr>
          <w:rFonts w:eastAsia="Calibri"/>
          <w:vertAlign w:val="subscript"/>
        </w:rPr>
        <w:t>r</w:t>
      </w:r>
      <w:r w:rsidRPr="00ED22E5">
        <w:rPr>
          <w:rFonts w:eastAsia="Calibri"/>
        </w:rPr>
        <w:t xml:space="preserve"> E</w:t>
      </w:r>
      <w:r w:rsidRPr="00ED22E5">
        <w:rPr>
          <w:rFonts w:eastAsia="Calibri"/>
          <w:vertAlign w:val="subscript"/>
        </w:rPr>
        <w:t>r</w:t>
      </w:r>
      <w:r w:rsidRPr="00ED22E5">
        <w:rPr>
          <w:rFonts w:eastAsia="Calibri"/>
        </w:rPr>
        <w:t>²c²/480π²f²</w:t>
      </w:r>
    </w:p>
    <w:p w:rsidR="00ED3675" w:rsidRPr="00ED22E5" w:rsidRDefault="00ED3675" w:rsidP="00ED3675">
      <w:pPr>
        <w:rPr>
          <w:rFonts w:eastAsia="Calibri"/>
        </w:rPr>
      </w:pPr>
      <w:r w:rsidRPr="00ED22E5">
        <w:rPr>
          <w:rFonts w:eastAsia="Calibri"/>
        </w:rPr>
        <w:t xml:space="preserve">Rearranged: </w:t>
      </w:r>
      <w:proofErr w:type="spellStart"/>
      <w:r w:rsidRPr="00ED22E5">
        <w:rPr>
          <w:rFonts w:eastAsia="Calibri"/>
        </w:rPr>
        <w:t>E</w:t>
      </w:r>
      <w:r w:rsidRPr="00ED22E5">
        <w:rPr>
          <w:rFonts w:eastAsia="Calibri"/>
          <w:vertAlign w:val="subscript"/>
        </w:rPr>
        <w:t>r</w:t>
      </w:r>
      <w:proofErr w:type="spellEnd"/>
      <w:r w:rsidRPr="00ED22E5">
        <w:rPr>
          <w:rFonts w:eastAsia="Calibri"/>
        </w:rPr>
        <w:t xml:space="preserve"> = √ (480π²f² </w:t>
      </w:r>
      <w:proofErr w:type="spellStart"/>
      <w:r w:rsidRPr="00ED22E5">
        <w:rPr>
          <w:rFonts w:eastAsia="Calibri"/>
        </w:rPr>
        <w:t>P</w:t>
      </w:r>
      <w:r w:rsidRPr="00ED22E5">
        <w:rPr>
          <w:rFonts w:eastAsia="Calibri"/>
          <w:vertAlign w:val="subscript"/>
        </w:rPr>
        <w:t>r</w:t>
      </w:r>
      <w:proofErr w:type="spellEnd"/>
      <w:r w:rsidRPr="00ED22E5">
        <w:rPr>
          <w:rFonts w:eastAsia="Calibri"/>
        </w:rPr>
        <w:t xml:space="preserve"> /G</w:t>
      </w:r>
      <w:r w:rsidRPr="00ED22E5">
        <w:rPr>
          <w:rFonts w:eastAsia="Calibri"/>
          <w:vertAlign w:val="subscript"/>
        </w:rPr>
        <w:t>r</w:t>
      </w:r>
      <w:r w:rsidRPr="00ED22E5">
        <w:rPr>
          <w:rFonts w:eastAsia="Calibri"/>
        </w:rPr>
        <w:t xml:space="preserve"> c</w:t>
      </w:r>
      <w:r w:rsidRPr="00ED22E5">
        <w:rPr>
          <w:rFonts w:eastAsia="Calibri"/>
          <w:vertAlign w:val="superscript"/>
        </w:rPr>
        <w:t>2</w:t>
      </w:r>
      <w:r w:rsidRPr="00ED22E5">
        <w:rPr>
          <w:rFonts w:eastAsia="Calibri"/>
        </w:rPr>
        <w:t>), where</w:t>
      </w:r>
    </w:p>
    <w:p w:rsidR="00ED3675" w:rsidRPr="00ED22E5" w:rsidRDefault="00ED3675" w:rsidP="00ED3675">
      <w:pPr>
        <w:rPr>
          <w:rFonts w:eastAsia="Calibri"/>
        </w:rPr>
      </w:pPr>
      <w:proofErr w:type="spellStart"/>
      <w:r w:rsidRPr="00ED22E5">
        <w:rPr>
          <w:rFonts w:eastAsia="Calibri"/>
        </w:rPr>
        <w:t>E</w:t>
      </w:r>
      <w:r w:rsidRPr="00ED22E5">
        <w:rPr>
          <w:rFonts w:eastAsia="Calibri"/>
          <w:vertAlign w:val="subscript"/>
        </w:rPr>
        <w:t>r</w:t>
      </w:r>
      <w:proofErr w:type="spellEnd"/>
      <w:r w:rsidRPr="00ED22E5">
        <w:rPr>
          <w:rFonts w:eastAsia="Calibri"/>
        </w:rPr>
        <w:t xml:space="preserve"> = field strength in volts/meter</w:t>
      </w:r>
    </w:p>
    <w:p w:rsidR="00ED3675" w:rsidRPr="00ED22E5" w:rsidRDefault="00ED3675" w:rsidP="00ED3675">
      <w:pPr>
        <w:rPr>
          <w:rFonts w:eastAsia="Calibri"/>
        </w:rPr>
      </w:pPr>
      <w:r w:rsidRPr="00ED22E5">
        <w:rPr>
          <w:rFonts w:eastAsia="Calibri"/>
        </w:rPr>
        <w:t>G</w:t>
      </w:r>
      <w:r w:rsidRPr="00ED22E5">
        <w:rPr>
          <w:rFonts w:eastAsia="Calibri"/>
          <w:vertAlign w:val="subscript"/>
        </w:rPr>
        <w:t>r</w:t>
      </w:r>
      <w:r w:rsidRPr="00ED22E5">
        <w:rPr>
          <w:rFonts w:eastAsia="Calibri"/>
        </w:rPr>
        <w:t xml:space="preserve"> = gain of receiving antenna = 1.62 = 2.1</w:t>
      </w:r>
      <w:r w:rsidR="00C754D6">
        <w:rPr>
          <w:rFonts w:eastAsia="Calibri"/>
        </w:rPr>
        <w:t xml:space="preserve"> </w:t>
      </w:r>
      <w:proofErr w:type="spellStart"/>
      <w:r w:rsidRPr="00ED22E5">
        <w:rPr>
          <w:rFonts w:eastAsia="Calibri"/>
        </w:rPr>
        <w:t>dBi</w:t>
      </w:r>
      <w:proofErr w:type="spellEnd"/>
    </w:p>
    <w:p w:rsidR="00ED3675" w:rsidRPr="00ED22E5" w:rsidRDefault="00ED3675" w:rsidP="00ED3675">
      <w:pPr>
        <w:rPr>
          <w:rFonts w:eastAsia="Calibri"/>
        </w:rPr>
      </w:pPr>
      <w:r w:rsidRPr="00ED22E5">
        <w:rPr>
          <w:rFonts w:eastAsia="Calibri"/>
        </w:rPr>
        <w:t>c = speed of light in free space = 3 x 10</w:t>
      </w:r>
      <w:r w:rsidRPr="00ED22E5">
        <w:rPr>
          <w:rFonts w:eastAsia="Calibri"/>
          <w:vertAlign w:val="superscript"/>
        </w:rPr>
        <w:t>8</w:t>
      </w:r>
      <w:r w:rsidRPr="00ED22E5">
        <w:rPr>
          <w:rFonts w:eastAsia="Calibri"/>
        </w:rPr>
        <w:t xml:space="preserve"> meters/second</w:t>
      </w:r>
    </w:p>
    <w:p w:rsidR="00ED3675" w:rsidRPr="00ED22E5" w:rsidRDefault="00ED3675" w:rsidP="00ED3675">
      <w:pPr>
        <w:rPr>
          <w:rFonts w:eastAsia="Calibri"/>
        </w:rPr>
      </w:pPr>
      <w:r w:rsidRPr="00ED22E5">
        <w:rPr>
          <w:rFonts w:eastAsia="Calibri"/>
        </w:rPr>
        <w:t xml:space="preserve">f = VDE </w:t>
      </w:r>
      <w:r>
        <w:rPr>
          <w:rFonts w:eastAsia="Calibri"/>
        </w:rPr>
        <w:t>shore-to-ship</w:t>
      </w:r>
      <w:r w:rsidRPr="00ED22E5">
        <w:rPr>
          <w:rFonts w:eastAsia="Calibri"/>
        </w:rPr>
        <w:t xml:space="preserve"> frequency = 1.62 x 10</w:t>
      </w:r>
      <w:r w:rsidRPr="00ED22E5">
        <w:rPr>
          <w:rFonts w:eastAsia="Calibri"/>
          <w:vertAlign w:val="superscript"/>
        </w:rPr>
        <w:t>8</w:t>
      </w:r>
      <w:r w:rsidRPr="00ED22E5">
        <w:rPr>
          <w:rFonts w:eastAsia="Calibri"/>
        </w:rPr>
        <w:t xml:space="preserve"> (162 MHz)</w:t>
      </w:r>
    </w:p>
    <w:p w:rsidR="00ED3675" w:rsidRPr="00ED22E5" w:rsidRDefault="00ED3675" w:rsidP="00ED3675">
      <w:pPr>
        <w:rPr>
          <w:rFonts w:eastAsia="Calibri"/>
        </w:rPr>
      </w:pPr>
      <w:proofErr w:type="spellStart"/>
      <w:r w:rsidRPr="00ED22E5">
        <w:rPr>
          <w:rFonts w:eastAsia="Calibri"/>
        </w:rPr>
        <w:t>P</w:t>
      </w:r>
      <w:r w:rsidRPr="00ED22E5">
        <w:rPr>
          <w:rFonts w:eastAsia="Calibri"/>
          <w:vertAlign w:val="subscript"/>
        </w:rPr>
        <w:t>r</w:t>
      </w:r>
      <w:proofErr w:type="spellEnd"/>
      <w:r w:rsidRPr="00ED22E5">
        <w:rPr>
          <w:rFonts w:eastAsia="Calibri"/>
        </w:rPr>
        <w:t xml:space="preserve"> = 1.58</w:t>
      </w:r>
      <w:r w:rsidR="00C754D6">
        <w:rPr>
          <w:rFonts w:eastAsia="Calibri"/>
        </w:rPr>
        <w:t xml:space="preserve"> </w:t>
      </w:r>
      <w:r w:rsidRPr="00ED22E5">
        <w:rPr>
          <w:rFonts w:eastAsia="Calibri"/>
        </w:rPr>
        <w:t>x</w:t>
      </w:r>
      <w:r w:rsidR="00C754D6">
        <w:rPr>
          <w:rFonts w:eastAsia="Calibri"/>
        </w:rPr>
        <w:t xml:space="preserve"> </w:t>
      </w:r>
      <w:r w:rsidRPr="00ED22E5">
        <w:rPr>
          <w:rFonts w:eastAsia="Calibri"/>
        </w:rPr>
        <w:t>10</w:t>
      </w:r>
      <w:r w:rsidRPr="00ED22E5">
        <w:rPr>
          <w:rFonts w:eastAsia="Calibri"/>
          <w:vertAlign w:val="superscript"/>
        </w:rPr>
        <w:t>-13</w:t>
      </w:r>
      <w:r w:rsidRPr="00ED22E5">
        <w:rPr>
          <w:rFonts w:eastAsia="Calibri"/>
        </w:rPr>
        <w:t xml:space="preserve"> watts = -128</w:t>
      </w:r>
      <w:r w:rsidR="00C754D6">
        <w:rPr>
          <w:rFonts w:eastAsia="Calibri"/>
        </w:rPr>
        <w:t xml:space="preserve"> </w:t>
      </w:r>
      <w:proofErr w:type="spellStart"/>
      <w:r w:rsidRPr="00ED22E5">
        <w:rPr>
          <w:rFonts w:eastAsia="Calibri"/>
        </w:rPr>
        <w:t>dBW</w:t>
      </w:r>
      <w:proofErr w:type="spellEnd"/>
      <w:r w:rsidRPr="00ED22E5">
        <w:rPr>
          <w:rFonts w:eastAsia="Calibri"/>
        </w:rPr>
        <w:t xml:space="preserve"> = -98</w:t>
      </w:r>
      <w:r w:rsidR="00C754D6">
        <w:rPr>
          <w:rFonts w:eastAsia="Calibri"/>
        </w:rPr>
        <w:t xml:space="preserve"> </w:t>
      </w:r>
      <w:proofErr w:type="spellStart"/>
      <w:r w:rsidRPr="00ED22E5">
        <w:rPr>
          <w:rFonts w:eastAsia="Calibri"/>
        </w:rPr>
        <w:t>dBm</w:t>
      </w:r>
      <w:proofErr w:type="spellEnd"/>
    </w:p>
    <w:p w:rsidR="00ED3675" w:rsidRPr="00ED22E5" w:rsidRDefault="00ED3675" w:rsidP="00ED3675">
      <w:pPr>
        <w:rPr>
          <w:rFonts w:eastAsia="Calibri"/>
        </w:rPr>
      </w:pPr>
      <w:r w:rsidRPr="00ED22E5">
        <w:rPr>
          <w:rFonts w:eastAsia="Calibri"/>
        </w:rPr>
        <w:t>Thus,</w:t>
      </w:r>
    </w:p>
    <w:p w:rsidR="00ED3675" w:rsidRPr="00ED3675" w:rsidRDefault="00ED3675" w:rsidP="00ED3675">
      <w:pPr>
        <w:rPr>
          <w:rFonts w:eastAsia="Calibri"/>
          <w:lang w:val="de-CH"/>
        </w:rPr>
      </w:pPr>
      <w:r w:rsidRPr="00ED3675">
        <w:rPr>
          <w:rFonts w:eastAsia="Calibri"/>
          <w:lang w:val="de-CH"/>
        </w:rPr>
        <w:t>E</w:t>
      </w:r>
      <w:r w:rsidRPr="00ED3675">
        <w:rPr>
          <w:rFonts w:eastAsia="Calibri"/>
          <w:vertAlign w:val="subscript"/>
          <w:lang w:val="de-CH"/>
        </w:rPr>
        <w:t>r</w:t>
      </w:r>
      <w:r w:rsidRPr="00ED3675">
        <w:rPr>
          <w:rFonts w:eastAsia="Calibri"/>
          <w:lang w:val="de-CH"/>
        </w:rPr>
        <w:t xml:space="preserve"> = 11.61 x 10</w:t>
      </w:r>
      <w:r w:rsidRPr="00ED3675">
        <w:rPr>
          <w:rFonts w:eastAsia="Calibri"/>
          <w:vertAlign w:val="superscript"/>
          <w:lang w:val="de-CH"/>
        </w:rPr>
        <w:t>-6</w:t>
      </w:r>
      <w:r w:rsidRPr="00ED3675">
        <w:rPr>
          <w:rFonts w:eastAsia="Calibri"/>
          <w:lang w:val="de-CH"/>
        </w:rPr>
        <w:t xml:space="preserve"> = 11.61 µV/m = +21.3</w:t>
      </w:r>
      <w:r w:rsidR="00C754D6">
        <w:rPr>
          <w:rFonts w:eastAsia="Calibri"/>
          <w:lang w:val="de-CH"/>
        </w:rPr>
        <w:t xml:space="preserve"> </w:t>
      </w:r>
      <w:r w:rsidRPr="00ED3675">
        <w:rPr>
          <w:rFonts w:eastAsia="Calibri"/>
          <w:lang w:val="de-CH"/>
        </w:rPr>
        <w:t>dB µV/m</w:t>
      </w:r>
    </w:p>
    <w:p w:rsidR="00ED3675" w:rsidRPr="00ED22E5" w:rsidRDefault="00ED3675" w:rsidP="00ED3675">
      <w:pPr>
        <w:rPr>
          <w:rFonts w:eastAsia="Calibri"/>
        </w:rPr>
      </w:pPr>
      <w:r w:rsidRPr="00ED22E5">
        <w:rPr>
          <w:rFonts w:eastAsia="Calibri"/>
        </w:rPr>
        <w:t xml:space="preserve">The logarithmic formula can also be used to calculate </w:t>
      </w:r>
      <w:proofErr w:type="spellStart"/>
      <w:r w:rsidRPr="00ED22E5">
        <w:rPr>
          <w:rFonts w:eastAsia="Calibri"/>
        </w:rPr>
        <w:t>Pr</w:t>
      </w:r>
      <w:proofErr w:type="spellEnd"/>
      <w:r w:rsidRPr="00ED22E5">
        <w:rPr>
          <w:rFonts w:eastAsia="Calibri"/>
        </w:rPr>
        <w:t xml:space="preserve"> (</w:t>
      </w:r>
      <w:proofErr w:type="spellStart"/>
      <w:r w:rsidRPr="00ED22E5">
        <w:rPr>
          <w:rFonts w:eastAsia="Calibri"/>
        </w:rPr>
        <w:t>dBm</w:t>
      </w:r>
      <w:proofErr w:type="spellEnd"/>
      <w:r w:rsidRPr="00ED22E5">
        <w:rPr>
          <w:rFonts w:eastAsia="Calibri"/>
        </w:rPr>
        <w:t>):</w:t>
      </w:r>
    </w:p>
    <w:p w:rsidR="00ED3675" w:rsidRPr="00ED22E5" w:rsidRDefault="00ED3675" w:rsidP="00ED3675">
      <w:pPr>
        <w:rPr>
          <w:rFonts w:eastAsia="Calibri"/>
        </w:rPr>
      </w:pPr>
      <w:proofErr w:type="spellStart"/>
      <w:r w:rsidRPr="00ED22E5">
        <w:rPr>
          <w:rFonts w:eastAsia="Calibri"/>
        </w:rPr>
        <w:t>Pr</w:t>
      </w:r>
      <w:proofErr w:type="spellEnd"/>
      <w:r w:rsidRPr="00ED22E5">
        <w:rPr>
          <w:rFonts w:eastAsia="Calibri"/>
        </w:rPr>
        <w:t xml:space="preserve"> (</w:t>
      </w:r>
      <w:proofErr w:type="spellStart"/>
      <w:r w:rsidRPr="00ED22E5">
        <w:rPr>
          <w:rFonts w:eastAsia="Calibri"/>
        </w:rPr>
        <w:t>dBm</w:t>
      </w:r>
      <w:proofErr w:type="spellEnd"/>
      <w:r w:rsidRPr="00ED22E5">
        <w:rPr>
          <w:rFonts w:eastAsia="Calibri"/>
        </w:rPr>
        <w:t xml:space="preserve">) = 42.8 - 20logF + 20logE + G, where </w:t>
      </w:r>
    </w:p>
    <w:p w:rsidR="00ED3675" w:rsidRPr="00ED22E5" w:rsidRDefault="00ED3675" w:rsidP="00ED3675">
      <w:pPr>
        <w:rPr>
          <w:rFonts w:eastAsia="Calibri"/>
        </w:rPr>
      </w:pPr>
      <w:r w:rsidRPr="00ED22E5">
        <w:rPr>
          <w:rFonts w:eastAsia="Calibri"/>
        </w:rPr>
        <w:t xml:space="preserve">G = antenna gain in </w:t>
      </w:r>
      <w:proofErr w:type="spellStart"/>
      <w:r w:rsidRPr="00ED22E5">
        <w:rPr>
          <w:rFonts w:eastAsia="Calibri"/>
        </w:rPr>
        <w:t>dBi</w:t>
      </w:r>
      <w:proofErr w:type="spellEnd"/>
      <w:r w:rsidRPr="00ED22E5">
        <w:rPr>
          <w:rFonts w:eastAsia="Calibri"/>
        </w:rPr>
        <w:t xml:space="preserve"> = 2.1</w:t>
      </w:r>
      <w:r w:rsidR="00C754D6">
        <w:rPr>
          <w:rFonts w:eastAsia="Calibri"/>
        </w:rPr>
        <w:t xml:space="preserve"> </w:t>
      </w:r>
      <w:proofErr w:type="spellStart"/>
      <w:r w:rsidRPr="00ED22E5">
        <w:rPr>
          <w:rFonts w:eastAsia="Calibri"/>
        </w:rPr>
        <w:t>dBi</w:t>
      </w:r>
      <w:proofErr w:type="spellEnd"/>
    </w:p>
    <w:p w:rsidR="00ED3675" w:rsidRPr="00ED22E5" w:rsidRDefault="00ED3675" w:rsidP="00ED3675">
      <w:pPr>
        <w:rPr>
          <w:rFonts w:eastAsia="Calibri"/>
        </w:rPr>
      </w:pPr>
      <w:r w:rsidRPr="00ED22E5">
        <w:rPr>
          <w:rFonts w:eastAsia="Calibri"/>
        </w:rPr>
        <w:t>F = frequency in MHz = 162</w:t>
      </w:r>
    </w:p>
    <w:p w:rsidR="00ED3675" w:rsidRPr="00ED22E5" w:rsidRDefault="00ED3675" w:rsidP="00ED3675">
      <w:pPr>
        <w:rPr>
          <w:rFonts w:eastAsia="Calibri"/>
        </w:rPr>
      </w:pPr>
      <w:proofErr w:type="spellStart"/>
      <w:r w:rsidRPr="00ED22E5">
        <w:rPr>
          <w:rFonts w:eastAsia="Calibri"/>
        </w:rPr>
        <w:t>Pr</w:t>
      </w:r>
      <w:proofErr w:type="spellEnd"/>
      <w:r w:rsidRPr="00ED22E5">
        <w:rPr>
          <w:rFonts w:eastAsia="Calibri"/>
        </w:rPr>
        <w:t xml:space="preserve"> (</w:t>
      </w:r>
      <w:proofErr w:type="spellStart"/>
      <w:r w:rsidRPr="00ED22E5">
        <w:rPr>
          <w:rFonts w:eastAsia="Calibri"/>
        </w:rPr>
        <w:t>dBm</w:t>
      </w:r>
      <w:proofErr w:type="spellEnd"/>
      <w:r w:rsidRPr="00ED22E5">
        <w:rPr>
          <w:rFonts w:eastAsia="Calibri"/>
        </w:rPr>
        <w:t>) = 42.8 – 44.1 – 98.7 + 2.1 = -98</w:t>
      </w:r>
      <w:r w:rsidR="00C754D6">
        <w:rPr>
          <w:rFonts w:eastAsia="Calibri"/>
        </w:rPr>
        <w:t xml:space="preserve"> </w:t>
      </w:r>
      <w:proofErr w:type="spellStart"/>
      <w:r w:rsidRPr="00ED22E5">
        <w:rPr>
          <w:rFonts w:eastAsia="Calibri"/>
        </w:rPr>
        <w:t>dBm</w:t>
      </w:r>
      <w:proofErr w:type="spellEnd"/>
      <w:r w:rsidRPr="00ED22E5">
        <w:rPr>
          <w:rFonts w:eastAsia="Calibri"/>
        </w:rPr>
        <w:t xml:space="preserve"> (-128</w:t>
      </w:r>
      <w:r w:rsidR="00C754D6">
        <w:rPr>
          <w:rFonts w:eastAsia="Calibri"/>
        </w:rPr>
        <w:t xml:space="preserve"> </w:t>
      </w:r>
      <w:proofErr w:type="spellStart"/>
      <w:r w:rsidRPr="00ED22E5">
        <w:rPr>
          <w:rFonts w:eastAsia="Calibri"/>
        </w:rPr>
        <w:t>dBW</w:t>
      </w:r>
      <w:proofErr w:type="spellEnd"/>
      <w:r w:rsidRPr="00ED22E5">
        <w:rPr>
          <w:rFonts w:eastAsia="Calibri"/>
        </w:rPr>
        <w:t>)</w:t>
      </w:r>
    </w:p>
    <w:p w:rsidR="00ED3675" w:rsidRPr="00522E2A" w:rsidRDefault="00085854" w:rsidP="00085854">
      <w:pPr>
        <w:pStyle w:val="Heading3"/>
        <w:rPr>
          <w:rFonts w:eastAsia="Calibri"/>
        </w:rPr>
      </w:pPr>
      <w:r>
        <w:rPr>
          <w:rFonts w:eastAsia="Calibri"/>
        </w:rPr>
        <w:t>3.1.2</w:t>
      </w:r>
      <w:r>
        <w:rPr>
          <w:rFonts w:eastAsia="Calibri"/>
        </w:rPr>
        <w:tab/>
      </w:r>
      <w:r w:rsidR="00ED3675" w:rsidRPr="00522E2A">
        <w:rPr>
          <w:rFonts w:eastAsia="Calibri"/>
        </w:rPr>
        <w:t>Determine the range to the +21.3</w:t>
      </w:r>
      <w:r w:rsidR="00C754D6">
        <w:rPr>
          <w:rFonts w:eastAsia="Calibri"/>
        </w:rPr>
        <w:t xml:space="preserve"> </w:t>
      </w:r>
      <w:proofErr w:type="spellStart"/>
      <w:r w:rsidR="00ED3675" w:rsidRPr="00522E2A">
        <w:rPr>
          <w:rFonts w:eastAsia="Calibri"/>
        </w:rPr>
        <w:t>dBu</w:t>
      </w:r>
      <w:proofErr w:type="spellEnd"/>
      <w:r w:rsidR="00ED3675" w:rsidRPr="00522E2A">
        <w:rPr>
          <w:rFonts w:eastAsia="Calibri"/>
        </w:rPr>
        <w:t xml:space="preserve"> (-98</w:t>
      </w:r>
      <w:r w:rsidR="00C754D6">
        <w:rPr>
          <w:rFonts w:eastAsia="Calibri"/>
        </w:rPr>
        <w:t xml:space="preserve"> </w:t>
      </w:r>
      <w:proofErr w:type="spellStart"/>
      <w:r w:rsidR="00ED3675" w:rsidRPr="00522E2A">
        <w:rPr>
          <w:rFonts w:eastAsia="Calibri"/>
        </w:rPr>
        <w:t>dBm</w:t>
      </w:r>
      <w:proofErr w:type="spellEnd"/>
      <w:r w:rsidR="00ED3675" w:rsidRPr="00522E2A">
        <w:rPr>
          <w:rFonts w:eastAsia="Calibri"/>
        </w:rPr>
        <w:t>) coverage limit for a seawater propagation path</w:t>
      </w:r>
    </w:p>
    <w:p w:rsidR="00ED3675" w:rsidRPr="00522E2A" w:rsidRDefault="00ED3675" w:rsidP="00ED3675">
      <w:pPr>
        <w:rPr>
          <w:rFonts w:eastAsia="Calibri"/>
        </w:rPr>
      </w:pPr>
      <w:r w:rsidRPr="00522E2A">
        <w:rPr>
          <w:rFonts w:eastAsia="Calibri"/>
        </w:rPr>
        <w:t>Calculate the effective radiated power:</w:t>
      </w:r>
    </w:p>
    <w:p w:rsidR="00ED3675" w:rsidRPr="00522E2A" w:rsidRDefault="00ED3675" w:rsidP="00ED3675">
      <w:pPr>
        <w:rPr>
          <w:rFonts w:eastAsia="Calibri"/>
        </w:rPr>
      </w:pPr>
      <w:r w:rsidRPr="00522E2A">
        <w:rPr>
          <w:rFonts w:eastAsia="Calibri"/>
        </w:rPr>
        <w:t>P</w:t>
      </w:r>
      <w:r w:rsidRPr="00522E2A">
        <w:rPr>
          <w:rFonts w:eastAsia="Calibri"/>
          <w:vertAlign w:val="subscript"/>
        </w:rPr>
        <w:t xml:space="preserve">s </w:t>
      </w:r>
      <w:r w:rsidRPr="00522E2A">
        <w:rPr>
          <w:rFonts w:eastAsia="Calibri"/>
        </w:rPr>
        <w:t>= P</w:t>
      </w:r>
      <w:r w:rsidRPr="00522E2A">
        <w:rPr>
          <w:rFonts w:eastAsia="Calibri"/>
          <w:vertAlign w:val="subscript"/>
        </w:rPr>
        <w:t xml:space="preserve">t </w:t>
      </w:r>
      <w:r w:rsidRPr="00522E2A">
        <w:rPr>
          <w:rFonts w:eastAsia="Calibri"/>
        </w:rPr>
        <w:t>+ G</w:t>
      </w:r>
    </w:p>
    <w:p w:rsidR="00ED3675" w:rsidRPr="00ED22E5" w:rsidRDefault="00ED3675" w:rsidP="00ED3675">
      <w:pPr>
        <w:rPr>
          <w:rFonts w:eastAsia="Calibri"/>
        </w:rPr>
      </w:pPr>
      <w:r w:rsidRPr="00ED22E5">
        <w:rPr>
          <w:rFonts w:eastAsia="Calibri"/>
        </w:rPr>
        <w:t>P</w:t>
      </w:r>
      <w:r w:rsidRPr="00ED22E5">
        <w:rPr>
          <w:rFonts w:eastAsia="Calibri"/>
          <w:vertAlign w:val="subscript"/>
        </w:rPr>
        <w:t xml:space="preserve">t </w:t>
      </w:r>
      <w:r w:rsidRPr="00ED22E5">
        <w:rPr>
          <w:rFonts w:eastAsia="Calibri"/>
        </w:rPr>
        <w:t>= 10 log 50 – 30 = -13dBk (13dB below 1 kW)</w:t>
      </w:r>
    </w:p>
    <w:p w:rsidR="00ED3675" w:rsidRPr="00ED22E5" w:rsidRDefault="00ED3675" w:rsidP="00ED3675">
      <w:pPr>
        <w:rPr>
          <w:rFonts w:eastAsia="Calibri"/>
        </w:rPr>
      </w:pPr>
      <w:r w:rsidRPr="00ED22E5">
        <w:rPr>
          <w:rFonts w:eastAsia="Calibri"/>
        </w:rPr>
        <w:t>G = 8dBi = +6dBd (6dB over a dipole)</w:t>
      </w:r>
    </w:p>
    <w:p w:rsidR="00ED3675" w:rsidRPr="00ED22E5" w:rsidRDefault="00ED3675" w:rsidP="00ED3675">
      <w:pPr>
        <w:rPr>
          <w:rFonts w:eastAsia="Calibri"/>
        </w:rPr>
      </w:pPr>
      <w:r w:rsidRPr="00ED22E5">
        <w:rPr>
          <w:rFonts w:eastAsia="Calibri"/>
        </w:rPr>
        <w:t>Thus P</w:t>
      </w:r>
      <w:r w:rsidRPr="00ED22E5">
        <w:rPr>
          <w:rFonts w:eastAsia="Calibri"/>
          <w:vertAlign w:val="subscript"/>
        </w:rPr>
        <w:t>s</w:t>
      </w:r>
      <w:r w:rsidRPr="00ED22E5">
        <w:rPr>
          <w:rFonts w:eastAsia="Calibri"/>
        </w:rPr>
        <w:t xml:space="preserve"> = -13 +6 = -7dBk ERP</w:t>
      </w:r>
    </w:p>
    <w:p w:rsidR="00ED3675" w:rsidRPr="00522E2A" w:rsidRDefault="00ED3675" w:rsidP="00ED3675">
      <w:pPr>
        <w:rPr>
          <w:rFonts w:eastAsia="Calibri"/>
        </w:rPr>
      </w:pPr>
      <w:r w:rsidRPr="00522E2A">
        <w:rPr>
          <w:rFonts w:eastAsia="Calibri"/>
        </w:rPr>
        <w:t>F</w:t>
      </w:r>
      <w:r w:rsidRPr="00522E2A">
        <w:rPr>
          <w:rFonts w:eastAsia="Calibri"/>
          <w:vertAlign w:val="subscript"/>
        </w:rPr>
        <w:t>e</w:t>
      </w:r>
      <w:r w:rsidRPr="00522E2A">
        <w:rPr>
          <w:rFonts w:eastAsia="Calibri"/>
        </w:rPr>
        <w:t xml:space="preserve"> = F – P</w:t>
      </w:r>
      <w:r w:rsidRPr="00522E2A">
        <w:rPr>
          <w:rFonts w:eastAsia="Calibri"/>
          <w:vertAlign w:val="subscript"/>
        </w:rPr>
        <w:t xml:space="preserve">s </w:t>
      </w:r>
      <w:r w:rsidRPr="00522E2A">
        <w:rPr>
          <w:rFonts w:eastAsia="Calibri"/>
        </w:rPr>
        <w:t xml:space="preserve"> (vertical scale reference for the propagation graph in Figure 4 of Recom</w:t>
      </w:r>
      <w:r w:rsidR="00085854">
        <w:rPr>
          <w:rFonts w:eastAsia="Calibri"/>
        </w:rPr>
        <w:t>mendation ITU</w:t>
      </w:r>
      <w:r w:rsidR="00085854">
        <w:rPr>
          <w:rFonts w:eastAsia="Calibri"/>
        </w:rPr>
        <w:noBreakHyphen/>
      </w:r>
      <w:r w:rsidRPr="00522E2A">
        <w:rPr>
          <w:rFonts w:eastAsia="Calibri"/>
        </w:rPr>
        <w:t>R P.1546-4, Figure 2 of this Annex)</w:t>
      </w:r>
    </w:p>
    <w:p w:rsidR="00ED3675" w:rsidRPr="00ED22E5" w:rsidRDefault="00ED3675" w:rsidP="00ED3675">
      <w:pPr>
        <w:rPr>
          <w:rFonts w:eastAsia="Calibri"/>
        </w:rPr>
      </w:pPr>
      <w:r w:rsidRPr="00ED22E5">
        <w:rPr>
          <w:rFonts w:eastAsia="Calibri"/>
        </w:rPr>
        <w:t>F = +21.3</w:t>
      </w:r>
      <w:r w:rsidR="00C754D6">
        <w:rPr>
          <w:rFonts w:eastAsia="Calibri"/>
        </w:rPr>
        <w:t xml:space="preserve"> </w:t>
      </w:r>
      <w:proofErr w:type="spellStart"/>
      <w:r w:rsidRPr="00ED22E5">
        <w:rPr>
          <w:rFonts w:eastAsia="Calibri"/>
        </w:rPr>
        <w:t>dBu</w:t>
      </w:r>
      <w:proofErr w:type="spellEnd"/>
    </w:p>
    <w:p w:rsidR="00ED3675" w:rsidRPr="00ED22E5" w:rsidRDefault="00ED3675" w:rsidP="00ED3675">
      <w:pPr>
        <w:rPr>
          <w:rFonts w:eastAsia="Calibri"/>
        </w:rPr>
      </w:pPr>
      <w:r w:rsidRPr="00ED22E5">
        <w:rPr>
          <w:rFonts w:eastAsia="Calibri"/>
        </w:rPr>
        <w:lastRenderedPageBreak/>
        <w:t>P</w:t>
      </w:r>
      <w:r w:rsidRPr="00ED22E5">
        <w:rPr>
          <w:rFonts w:eastAsia="Calibri"/>
          <w:vertAlign w:val="subscript"/>
        </w:rPr>
        <w:t>s</w:t>
      </w:r>
      <w:r w:rsidRPr="00ED22E5">
        <w:rPr>
          <w:rFonts w:eastAsia="Calibri"/>
        </w:rPr>
        <w:t xml:space="preserve"> = -7</w:t>
      </w:r>
      <w:r w:rsidR="00C754D6">
        <w:rPr>
          <w:rFonts w:eastAsia="Calibri"/>
        </w:rPr>
        <w:t xml:space="preserve"> </w:t>
      </w:r>
      <w:proofErr w:type="spellStart"/>
      <w:r w:rsidRPr="00ED22E5">
        <w:rPr>
          <w:rFonts w:eastAsia="Calibri"/>
        </w:rPr>
        <w:t>dBk</w:t>
      </w:r>
      <w:proofErr w:type="spellEnd"/>
    </w:p>
    <w:p w:rsidR="00ED3675" w:rsidRPr="00ED22E5" w:rsidRDefault="00ED3675" w:rsidP="00ED3675">
      <w:pPr>
        <w:rPr>
          <w:rFonts w:eastAsia="Calibri"/>
        </w:rPr>
      </w:pPr>
      <w:r w:rsidRPr="00ED22E5">
        <w:rPr>
          <w:rFonts w:eastAsia="Calibri"/>
        </w:rPr>
        <w:t>Thus F</w:t>
      </w:r>
      <w:r w:rsidRPr="00ED22E5">
        <w:rPr>
          <w:rFonts w:eastAsia="Calibri"/>
          <w:vertAlign w:val="subscript"/>
        </w:rPr>
        <w:t xml:space="preserve">e </w:t>
      </w:r>
      <w:r w:rsidRPr="00ED22E5">
        <w:rPr>
          <w:rFonts w:eastAsia="Calibri"/>
        </w:rPr>
        <w:t>= 21.3 – (-7) = +28.3</w:t>
      </w:r>
      <w:r w:rsidR="00C754D6">
        <w:rPr>
          <w:rFonts w:eastAsia="Calibri"/>
        </w:rPr>
        <w:t xml:space="preserve"> </w:t>
      </w:r>
      <w:r w:rsidRPr="00ED22E5">
        <w:rPr>
          <w:rFonts w:eastAsia="Calibri"/>
        </w:rPr>
        <w:t>dB</w:t>
      </w:r>
    </w:p>
    <w:p w:rsidR="00ED3675" w:rsidRPr="00ED22E5" w:rsidRDefault="00ED3675" w:rsidP="00ED3675">
      <w:pPr>
        <w:rPr>
          <w:rFonts w:eastAsia="Calibri"/>
        </w:rPr>
      </w:pPr>
      <w:r w:rsidRPr="00ED22E5">
        <w:rPr>
          <w:rFonts w:eastAsia="Calibri"/>
        </w:rPr>
        <w:t>Note that since this value of F</w:t>
      </w:r>
      <w:r w:rsidRPr="00ED22E5">
        <w:rPr>
          <w:rFonts w:eastAsia="Calibri"/>
          <w:vertAlign w:val="subscript"/>
        </w:rPr>
        <w:t>e</w:t>
      </w:r>
      <w:r w:rsidRPr="00ED22E5">
        <w:rPr>
          <w:rFonts w:eastAsia="Calibri"/>
        </w:rPr>
        <w:t xml:space="preserve"> is within 1dB of the value calculated in Section </w:t>
      </w:r>
      <w:r>
        <w:rPr>
          <w:rFonts w:eastAsia="Calibri"/>
        </w:rPr>
        <w:t>2.5</w:t>
      </w:r>
      <w:r w:rsidRPr="00ED22E5">
        <w:rPr>
          <w:rFonts w:eastAsia="Calibri"/>
        </w:rPr>
        <w:t xml:space="preserve"> because the reduced sensitivity of the ship station is compensated by the higher power and antenna gain of the shore base station.</w:t>
      </w:r>
    </w:p>
    <w:p w:rsidR="00ED3675" w:rsidRPr="00B243D3" w:rsidRDefault="00085854" w:rsidP="00085854">
      <w:pPr>
        <w:pStyle w:val="Heading3"/>
        <w:rPr>
          <w:rFonts w:eastAsia="Calibri"/>
        </w:rPr>
      </w:pPr>
      <w:r>
        <w:rPr>
          <w:rFonts w:eastAsia="Calibri"/>
        </w:rPr>
        <w:t>3.1.3</w:t>
      </w:r>
      <w:r>
        <w:rPr>
          <w:rFonts w:eastAsia="Calibri"/>
        </w:rPr>
        <w:tab/>
      </w:r>
      <w:r w:rsidR="00ED3675" w:rsidRPr="00B243D3">
        <w:rPr>
          <w:rFonts w:eastAsia="Calibri"/>
        </w:rPr>
        <w:t xml:space="preserve">Determine the seaward shore-to-ship coverage range from </w:t>
      </w:r>
      <w:r w:rsidR="00C754D6">
        <w:rPr>
          <w:rFonts w:eastAsia="Calibri"/>
        </w:rPr>
        <w:t>Figure14</w:t>
      </w:r>
    </w:p>
    <w:p w:rsidR="00ED3675" w:rsidRPr="00ED22E5" w:rsidRDefault="00ED3675" w:rsidP="00ED3675">
      <w:pPr>
        <w:rPr>
          <w:rFonts w:eastAsia="Calibri"/>
        </w:rPr>
      </w:pPr>
      <w:r w:rsidRPr="00ED22E5">
        <w:rPr>
          <w:rFonts w:eastAsia="Calibri"/>
        </w:rPr>
        <w:t>The +28.3</w:t>
      </w:r>
      <w:r w:rsidR="00C754D6">
        <w:rPr>
          <w:rFonts w:eastAsia="Calibri"/>
        </w:rPr>
        <w:t xml:space="preserve"> </w:t>
      </w:r>
      <w:proofErr w:type="spellStart"/>
      <w:r w:rsidRPr="00ED22E5">
        <w:rPr>
          <w:rFonts w:eastAsia="Calibri"/>
        </w:rPr>
        <w:t>dBu</w:t>
      </w:r>
      <w:proofErr w:type="spellEnd"/>
      <w:r w:rsidRPr="00ED22E5">
        <w:rPr>
          <w:rFonts w:eastAsia="Calibri"/>
        </w:rPr>
        <w:t xml:space="preserve"> (-98</w:t>
      </w:r>
      <w:r w:rsidR="00C754D6">
        <w:rPr>
          <w:rFonts w:eastAsia="Calibri"/>
        </w:rPr>
        <w:t xml:space="preserve"> </w:t>
      </w:r>
      <w:proofErr w:type="spellStart"/>
      <w:r w:rsidRPr="00ED22E5">
        <w:rPr>
          <w:rFonts w:eastAsia="Calibri"/>
        </w:rPr>
        <w:t>dBm</w:t>
      </w:r>
      <w:proofErr w:type="spellEnd"/>
      <w:r w:rsidRPr="00ED22E5">
        <w:rPr>
          <w:rFonts w:eastAsia="Calibri"/>
        </w:rPr>
        <w:t>) range is 85</w:t>
      </w:r>
      <w:r w:rsidR="00C754D6">
        <w:rPr>
          <w:rFonts w:eastAsia="Calibri"/>
        </w:rPr>
        <w:t xml:space="preserve"> </w:t>
      </w:r>
      <w:r w:rsidRPr="00ED22E5">
        <w:rPr>
          <w:rFonts w:eastAsia="Calibri"/>
        </w:rPr>
        <w:t>km, which is 46</w:t>
      </w:r>
      <w:r w:rsidR="00C754D6">
        <w:rPr>
          <w:rFonts w:eastAsia="Calibri"/>
        </w:rPr>
        <w:t xml:space="preserve"> </w:t>
      </w:r>
      <w:r w:rsidRPr="00ED22E5">
        <w:rPr>
          <w:rFonts w:eastAsia="Calibri"/>
        </w:rPr>
        <w:t xml:space="preserve">NM (use </w:t>
      </w:r>
      <w:r w:rsidRPr="00ED22E5">
        <w:rPr>
          <w:rFonts w:eastAsia="Calibri"/>
          <w:i/>
          <w:iCs/>
        </w:rPr>
        <w:t>h</w:t>
      </w:r>
      <w:r w:rsidRPr="00ED22E5">
        <w:rPr>
          <w:rFonts w:eastAsia="Calibri"/>
          <w:vertAlign w:val="subscript"/>
        </w:rPr>
        <w:t xml:space="preserve">1 </w:t>
      </w:r>
      <w:r w:rsidRPr="00ED22E5">
        <w:rPr>
          <w:rFonts w:eastAsia="Calibri"/>
        </w:rPr>
        <w:t>= 75</w:t>
      </w:r>
      <w:r w:rsidR="00C754D6">
        <w:rPr>
          <w:rFonts w:eastAsia="Calibri"/>
        </w:rPr>
        <w:t xml:space="preserve"> </w:t>
      </w:r>
      <w:r w:rsidRPr="00ED22E5">
        <w:rPr>
          <w:rFonts w:eastAsia="Calibri"/>
        </w:rPr>
        <w:t xml:space="preserve">m). This is the same as the ship-to-shore coverage range, an ideal balanced two-way coverage, which confirms the proposed choices of antennas and transmitter power values for the shipborne and shore VDES stations.   </w:t>
      </w:r>
    </w:p>
    <w:p w:rsidR="00ED3675" w:rsidRPr="00B243D3" w:rsidRDefault="00085854" w:rsidP="00085854">
      <w:pPr>
        <w:pStyle w:val="Heading3"/>
        <w:rPr>
          <w:rFonts w:eastAsia="Calibri"/>
        </w:rPr>
      </w:pPr>
      <w:r>
        <w:rPr>
          <w:rFonts w:eastAsia="Calibri"/>
        </w:rPr>
        <w:t>3.1.4</w:t>
      </w:r>
      <w:r>
        <w:rPr>
          <w:rFonts w:eastAsia="Calibri"/>
        </w:rPr>
        <w:tab/>
      </w:r>
      <w:r w:rsidR="00ED3675" w:rsidRPr="00B243D3">
        <w:rPr>
          <w:rFonts w:eastAsia="Calibri"/>
        </w:rPr>
        <w:t xml:space="preserve">Determine the </w:t>
      </w:r>
      <w:r w:rsidR="001869F7">
        <w:rPr>
          <w:rFonts w:eastAsia="Calibri"/>
        </w:rPr>
        <w:t>received signal strength indication</w:t>
      </w:r>
      <w:r w:rsidR="00ED3675" w:rsidRPr="00B243D3">
        <w:rPr>
          <w:rFonts w:eastAsia="Calibri"/>
        </w:rPr>
        <w:t xml:space="preserve"> values for various other ranges</w:t>
      </w:r>
    </w:p>
    <w:p w:rsidR="00ED3675" w:rsidRPr="00ED22E5" w:rsidRDefault="00ED3675" w:rsidP="00ED3675">
      <w:pPr>
        <w:rPr>
          <w:rFonts w:eastAsia="Calibri"/>
        </w:rPr>
      </w:pPr>
      <w:r>
        <w:rPr>
          <w:rFonts w:eastAsia="Calibri"/>
        </w:rPr>
        <w:t xml:space="preserve">The </w:t>
      </w:r>
      <w:r w:rsidRPr="00ED22E5">
        <w:rPr>
          <w:rFonts w:eastAsia="Calibri"/>
        </w:rPr>
        <w:t>reference point: RSSI = -98</w:t>
      </w:r>
      <w:r w:rsidR="00C754D6">
        <w:rPr>
          <w:rFonts w:eastAsia="Calibri"/>
        </w:rPr>
        <w:t xml:space="preserve"> </w:t>
      </w:r>
      <w:proofErr w:type="spellStart"/>
      <w:r w:rsidRPr="00ED22E5">
        <w:rPr>
          <w:rFonts w:eastAsia="Calibri"/>
        </w:rPr>
        <w:t>dBm</w:t>
      </w:r>
      <w:proofErr w:type="spellEnd"/>
      <w:r w:rsidRPr="00ED22E5">
        <w:rPr>
          <w:rFonts w:eastAsia="Calibri"/>
        </w:rPr>
        <w:t xml:space="preserve"> at a range of 85</w:t>
      </w:r>
      <w:r w:rsidR="00C754D6">
        <w:rPr>
          <w:rFonts w:eastAsia="Calibri"/>
        </w:rPr>
        <w:t xml:space="preserve"> </w:t>
      </w:r>
      <w:r w:rsidRPr="00ED22E5">
        <w:rPr>
          <w:rFonts w:eastAsia="Calibri"/>
        </w:rPr>
        <w:t>km (46</w:t>
      </w:r>
      <w:r w:rsidR="00C754D6">
        <w:rPr>
          <w:rFonts w:eastAsia="Calibri"/>
        </w:rPr>
        <w:t xml:space="preserve"> </w:t>
      </w:r>
      <w:r w:rsidRPr="00ED22E5">
        <w:rPr>
          <w:rFonts w:eastAsia="Calibri"/>
        </w:rPr>
        <w:t>NM)</w:t>
      </w:r>
      <w:r>
        <w:rPr>
          <w:rFonts w:eastAsia="Calibri"/>
        </w:rPr>
        <w:t xml:space="preserve"> is determined in 2.6 above</w:t>
      </w:r>
      <w:r w:rsidRPr="00ED22E5">
        <w:rPr>
          <w:rFonts w:eastAsia="Calibri"/>
        </w:rPr>
        <w:t xml:space="preserve">. For other ranges, the RSSI </w:t>
      </w:r>
      <w:r>
        <w:rPr>
          <w:rFonts w:eastAsia="Calibri"/>
        </w:rPr>
        <w:t>value is</w:t>
      </w:r>
      <w:r w:rsidRPr="00ED22E5">
        <w:rPr>
          <w:rFonts w:eastAsia="Calibri"/>
        </w:rPr>
        <w:t xml:space="preserve"> determined from the propagation curve </w:t>
      </w:r>
      <w:r>
        <w:rPr>
          <w:rFonts w:eastAsia="Calibri"/>
        </w:rPr>
        <w:t xml:space="preserve">(Figure 14) </w:t>
      </w:r>
      <w:r w:rsidRPr="00ED22E5">
        <w:rPr>
          <w:rFonts w:eastAsia="Calibri"/>
        </w:rPr>
        <w:t>for the assumed antenna height of 75</w:t>
      </w:r>
      <w:r w:rsidR="00C754D6">
        <w:rPr>
          <w:rFonts w:eastAsia="Calibri"/>
        </w:rPr>
        <w:t xml:space="preserve"> </w:t>
      </w:r>
      <w:r w:rsidRPr="00ED22E5">
        <w:rPr>
          <w:rFonts w:eastAsia="Calibri"/>
        </w:rPr>
        <w:t xml:space="preserve">m. </w:t>
      </w:r>
      <w:r>
        <w:rPr>
          <w:rFonts w:eastAsia="Calibri"/>
        </w:rPr>
        <w:t xml:space="preserve">RSSI values </w:t>
      </w:r>
      <w:r w:rsidRPr="00ED22E5">
        <w:rPr>
          <w:rFonts w:eastAsia="Calibri"/>
        </w:rPr>
        <w:t>in 10</w:t>
      </w:r>
      <w:r w:rsidR="00C754D6">
        <w:rPr>
          <w:rFonts w:eastAsia="Calibri"/>
        </w:rPr>
        <w:t xml:space="preserve"> </w:t>
      </w:r>
      <w:r w:rsidRPr="00ED22E5">
        <w:rPr>
          <w:rFonts w:eastAsia="Calibri"/>
        </w:rPr>
        <w:t xml:space="preserve">dB </w:t>
      </w:r>
      <w:r>
        <w:rPr>
          <w:rFonts w:eastAsia="Calibri"/>
        </w:rPr>
        <w:t>steps</w:t>
      </w:r>
      <w:r w:rsidRPr="00ED22E5">
        <w:rPr>
          <w:rFonts w:eastAsia="Calibri"/>
        </w:rPr>
        <w:t xml:space="preserve"> above and below the -98</w:t>
      </w:r>
      <w:r w:rsidR="00C754D6">
        <w:rPr>
          <w:rFonts w:eastAsia="Calibri"/>
        </w:rPr>
        <w:t xml:space="preserve"> </w:t>
      </w:r>
      <w:proofErr w:type="spellStart"/>
      <w:r w:rsidRPr="00ED22E5">
        <w:rPr>
          <w:rFonts w:eastAsia="Calibri"/>
        </w:rPr>
        <w:t>dBm</w:t>
      </w:r>
      <w:proofErr w:type="spellEnd"/>
      <w:r w:rsidRPr="00ED22E5">
        <w:rPr>
          <w:rFonts w:eastAsia="Calibri"/>
        </w:rPr>
        <w:t xml:space="preserve"> threshold sensitivity for the shipborne VDE receiver</w:t>
      </w:r>
      <w:r>
        <w:rPr>
          <w:rFonts w:eastAsia="Calibri"/>
        </w:rPr>
        <w:t xml:space="preserve"> are shown in </w:t>
      </w:r>
      <w:r>
        <w:rPr>
          <w:rFonts w:eastAsia="Calibri"/>
        </w:rPr>
        <w:fldChar w:fldCharType="begin"/>
      </w:r>
      <w:r>
        <w:rPr>
          <w:rFonts w:eastAsia="Calibri"/>
        </w:rPr>
        <w:instrText xml:space="preserve"> REF _Ref397634305 \h </w:instrText>
      </w:r>
      <w:r>
        <w:rPr>
          <w:rFonts w:eastAsia="Calibri"/>
        </w:rPr>
      </w:r>
      <w:r>
        <w:rPr>
          <w:rFonts w:eastAsia="Calibri"/>
        </w:rPr>
        <w:fldChar w:fldCharType="separate"/>
      </w:r>
      <w:r w:rsidR="00A2795C">
        <w:t xml:space="preserve">Table </w:t>
      </w:r>
      <w:r w:rsidR="00A2795C">
        <w:rPr>
          <w:noProof/>
        </w:rPr>
        <w:t>8</w:t>
      </w:r>
      <w:r>
        <w:rPr>
          <w:rFonts w:eastAsia="Calibri"/>
        </w:rPr>
        <w:fldChar w:fldCharType="end"/>
      </w:r>
      <w:r>
        <w:rPr>
          <w:rFonts w:eastAsia="Calibri"/>
        </w:rPr>
        <w:t xml:space="preserve"> below.</w:t>
      </w:r>
    </w:p>
    <w:p w:rsidR="00ED3675" w:rsidRDefault="00ED3675" w:rsidP="00085854">
      <w:pPr>
        <w:pStyle w:val="TableNo"/>
      </w:pPr>
      <w:bookmarkStart w:id="21" w:name="_Ref397634305"/>
      <w:r>
        <w:t xml:space="preserve">Table </w:t>
      </w:r>
      <w:r>
        <w:fldChar w:fldCharType="begin"/>
      </w:r>
      <w:r>
        <w:instrText xml:space="preserve"> SEQ Table \* ARABIC </w:instrText>
      </w:r>
      <w:r>
        <w:fldChar w:fldCharType="separate"/>
      </w:r>
      <w:r w:rsidR="00A2795C">
        <w:rPr>
          <w:noProof/>
        </w:rPr>
        <w:t>8</w:t>
      </w:r>
      <w:r>
        <w:rPr>
          <w:noProof/>
        </w:rPr>
        <w:fldChar w:fldCharType="end"/>
      </w:r>
      <w:bookmarkEnd w:id="21"/>
    </w:p>
    <w:p w:rsidR="00ED3675" w:rsidRPr="00ED22E5" w:rsidRDefault="00ED3675" w:rsidP="00085854">
      <w:pPr>
        <w:pStyle w:val="Tabletitle"/>
        <w:rPr>
          <w:rFonts w:eastAsia="Calibri"/>
        </w:rPr>
      </w:pPr>
      <w:r w:rsidRPr="00ED22E5">
        <w:rPr>
          <w:rFonts w:eastAsia="Calibri"/>
        </w:rPr>
        <w:t>V</w:t>
      </w:r>
      <w:r w:rsidR="001869F7">
        <w:rPr>
          <w:rFonts w:eastAsia="Calibri"/>
        </w:rPr>
        <w:t>HF data exchange</w:t>
      </w:r>
      <w:r w:rsidRPr="00ED22E5">
        <w:rPr>
          <w:rFonts w:eastAsia="Calibri"/>
        </w:rPr>
        <w:t xml:space="preserve"> ship station </w:t>
      </w:r>
      <w:r w:rsidR="001869F7">
        <w:rPr>
          <w:rFonts w:eastAsia="Calibri"/>
        </w:rPr>
        <w:t>received signal strength indication</w:t>
      </w:r>
      <w:r w:rsidRPr="00ED22E5">
        <w:rPr>
          <w:rFonts w:eastAsia="Calibri"/>
        </w:rPr>
        <w:t xml:space="preserve"> value vs. distance shore-to-ship</w:t>
      </w: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34"/>
        <w:gridCol w:w="4635"/>
      </w:tblGrid>
      <w:tr w:rsidR="00ED3675" w:rsidRPr="00ED22E5" w:rsidTr="00085854">
        <w:tc>
          <w:tcPr>
            <w:tcW w:w="4634" w:type="dxa"/>
            <w:shd w:val="clear" w:color="auto" w:fill="auto"/>
          </w:tcPr>
          <w:p w:rsidR="00ED3675" w:rsidRPr="00ED22E5" w:rsidRDefault="00ED3675" w:rsidP="00085854">
            <w:pPr>
              <w:pStyle w:val="Tabletext"/>
              <w:jc w:val="center"/>
              <w:rPr>
                <w:rFonts w:eastAsia="Calibri"/>
              </w:rPr>
            </w:pPr>
            <w:r w:rsidRPr="00ED22E5">
              <w:rPr>
                <w:rFonts w:eastAsia="Calibri"/>
              </w:rPr>
              <w:t>-118</w:t>
            </w:r>
            <w:r w:rsidR="00085854">
              <w:rPr>
                <w:rFonts w:eastAsia="Calibri"/>
              </w:rPr>
              <w:t xml:space="preserve"> </w:t>
            </w:r>
            <w:proofErr w:type="spellStart"/>
            <w:r w:rsidRPr="00ED22E5">
              <w:rPr>
                <w:rFonts w:eastAsia="Calibri"/>
              </w:rPr>
              <w:t>dBm</w:t>
            </w:r>
            <w:proofErr w:type="spellEnd"/>
          </w:p>
        </w:tc>
        <w:tc>
          <w:tcPr>
            <w:tcW w:w="4635" w:type="dxa"/>
            <w:shd w:val="clear" w:color="auto" w:fill="auto"/>
          </w:tcPr>
          <w:p w:rsidR="00ED3675" w:rsidRPr="00ED22E5" w:rsidRDefault="00ED3675" w:rsidP="00085854">
            <w:pPr>
              <w:pStyle w:val="Tabletext"/>
              <w:jc w:val="center"/>
              <w:rPr>
                <w:rFonts w:eastAsia="Calibri"/>
              </w:rPr>
            </w:pPr>
            <w:r w:rsidRPr="00ED22E5">
              <w:rPr>
                <w:rFonts w:eastAsia="Calibri"/>
              </w:rPr>
              <w:t>170</w:t>
            </w:r>
            <w:r w:rsidR="00085854">
              <w:rPr>
                <w:rFonts w:eastAsia="Calibri"/>
              </w:rPr>
              <w:t xml:space="preserve"> </w:t>
            </w:r>
            <w:r w:rsidRPr="00ED22E5">
              <w:rPr>
                <w:rFonts w:eastAsia="Calibri"/>
              </w:rPr>
              <w:t>km</w:t>
            </w:r>
          </w:p>
        </w:tc>
      </w:tr>
      <w:tr w:rsidR="00ED3675" w:rsidRPr="00ED22E5" w:rsidTr="00085854">
        <w:tc>
          <w:tcPr>
            <w:tcW w:w="4634" w:type="dxa"/>
            <w:shd w:val="clear" w:color="auto" w:fill="auto"/>
          </w:tcPr>
          <w:p w:rsidR="00ED3675" w:rsidRPr="00ED22E5" w:rsidRDefault="00ED3675" w:rsidP="00085854">
            <w:pPr>
              <w:pStyle w:val="Tabletext"/>
              <w:jc w:val="center"/>
              <w:rPr>
                <w:rFonts w:eastAsia="Calibri"/>
              </w:rPr>
            </w:pPr>
            <w:r w:rsidRPr="00ED22E5">
              <w:rPr>
                <w:rFonts w:eastAsia="Calibri"/>
              </w:rPr>
              <w:t>-108</w:t>
            </w:r>
            <w:r w:rsidR="00085854">
              <w:rPr>
                <w:rFonts w:eastAsia="Calibri"/>
              </w:rPr>
              <w:t xml:space="preserve"> </w:t>
            </w:r>
            <w:proofErr w:type="spellStart"/>
            <w:r w:rsidRPr="00ED22E5">
              <w:rPr>
                <w:rFonts w:eastAsia="Calibri"/>
              </w:rPr>
              <w:t>dBm</w:t>
            </w:r>
            <w:proofErr w:type="spellEnd"/>
          </w:p>
        </w:tc>
        <w:tc>
          <w:tcPr>
            <w:tcW w:w="4635" w:type="dxa"/>
            <w:shd w:val="clear" w:color="auto" w:fill="auto"/>
          </w:tcPr>
          <w:p w:rsidR="00ED3675" w:rsidRPr="00ED22E5" w:rsidRDefault="00ED3675" w:rsidP="00085854">
            <w:pPr>
              <w:pStyle w:val="Tabletext"/>
              <w:jc w:val="center"/>
              <w:rPr>
                <w:rFonts w:eastAsia="Calibri"/>
              </w:rPr>
            </w:pPr>
            <w:r w:rsidRPr="00ED22E5">
              <w:rPr>
                <w:rFonts w:eastAsia="Calibri"/>
              </w:rPr>
              <w:t>130</w:t>
            </w:r>
            <w:r w:rsidR="00085854">
              <w:rPr>
                <w:rFonts w:eastAsia="Calibri"/>
              </w:rPr>
              <w:t xml:space="preserve"> </w:t>
            </w:r>
            <w:r w:rsidRPr="00ED22E5">
              <w:rPr>
                <w:rFonts w:eastAsia="Calibri"/>
              </w:rPr>
              <w:t>km</w:t>
            </w:r>
          </w:p>
        </w:tc>
      </w:tr>
      <w:tr w:rsidR="00ED3675" w:rsidRPr="00ED22E5" w:rsidTr="00085854">
        <w:tc>
          <w:tcPr>
            <w:tcW w:w="4634" w:type="dxa"/>
            <w:shd w:val="clear" w:color="auto" w:fill="auto"/>
          </w:tcPr>
          <w:p w:rsidR="00ED3675" w:rsidRPr="00ED22E5" w:rsidRDefault="00ED3675" w:rsidP="00085854">
            <w:pPr>
              <w:pStyle w:val="Tabletext"/>
              <w:jc w:val="center"/>
              <w:rPr>
                <w:rFonts w:eastAsia="Calibri"/>
              </w:rPr>
            </w:pPr>
            <w:r w:rsidRPr="00ED22E5">
              <w:rPr>
                <w:rFonts w:eastAsia="Calibri"/>
              </w:rPr>
              <w:t>-98</w:t>
            </w:r>
            <w:r w:rsidR="00085854">
              <w:rPr>
                <w:rFonts w:eastAsia="Calibri"/>
              </w:rPr>
              <w:t xml:space="preserve"> </w:t>
            </w:r>
            <w:proofErr w:type="spellStart"/>
            <w:r w:rsidRPr="00ED22E5">
              <w:rPr>
                <w:rFonts w:eastAsia="Calibri"/>
              </w:rPr>
              <w:t>dBm</w:t>
            </w:r>
            <w:proofErr w:type="spellEnd"/>
          </w:p>
        </w:tc>
        <w:tc>
          <w:tcPr>
            <w:tcW w:w="4635" w:type="dxa"/>
            <w:shd w:val="clear" w:color="auto" w:fill="auto"/>
          </w:tcPr>
          <w:p w:rsidR="00ED3675" w:rsidRPr="00ED22E5" w:rsidRDefault="00ED3675" w:rsidP="00085854">
            <w:pPr>
              <w:pStyle w:val="Tabletext"/>
              <w:jc w:val="center"/>
              <w:rPr>
                <w:rFonts w:eastAsia="Calibri"/>
              </w:rPr>
            </w:pPr>
            <w:r w:rsidRPr="00ED22E5">
              <w:rPr>
                <w:rFonts w:eastAsia="Calibri"/>
              </w:rPr>
              <w:t>85</w:t>
            </w:r>
            <w:r w:rsidR="00085854">
              <w:rPr>
                <w:rFonts w:eastAsia="Calibri"/>
              </w:rPr>
              <w:t xml:space="preserve"> </w:t>
            </w:r>
            <w:r w:rsidRPr="00ED22E5">
              <w:rPr>
                <w:rFonts w:eastAsia="Calibri"/>
              </w:rPr>
              <w:t>km (46NM)</w:t>
            </w:r>
          </w:p>
        </w:tc>
      </w:tr>
      <w:tr w:rsidR="00ED3675" w:rsidRPr="00ED22E5" w:rsidTr="00085854">
        <w:tc>
          <w:tcPr>
            <w:tcW w:w="4634" w:type="dxa"/>
            <w:shd w:val="clear" w:color="auto" w:fill="auto"/>
          </w:tcPr>
          <w:p w:rsidR="00ED3675" w:rsidRPr="00ED22E5" w:rsidRDefault="00ED3675" w:rsidP="00085854">
            <w:pPr>
              <w:pStyle w:val="Tabletext"/>
              <w:jc w:val="center"/>
              <w:rPr>
                <w:rFonts w:eastAsia="Calibri"/>
              </w:rPr>
            </w:pPr>
            <w:r w:rsidRPr="00ED22E5">
              <w:rPr>
                <w:rFonts w:eastAsia="Calibri"/>
              </w:rPr>
              <w:t>-88</w:t>
            </w:r>
            <w:r w:rsidR="00085854">
              <w:rPr>
                <w:rFonts w:eastAsia="Calibri"/>
              </w:rPr>
              <w:t xml:space="preserve"> </w:t>
            </w:r>
            <w:proofErr w:type="spellStart"/>
            <w:r w:rsidRPr="00ED22E5">
              <w:rPr>
                <w:rFonts w:eastAsia="Calibri"/>
              </w:rPr>
              <w:t>dBm</w:t>
            </w:r>
            <w:proofErr w:type="spellEnd"/>
          </w:p>
        </w:tc>
        <w:tc>
          <w:tcPr>
            <w:tcW w:w="4635" w:type="dxa"/>
            <w:shd w:val="clear" w:color="auto" w:fill="auto"/>
          </w:tcPr>
          <w:p w:rsidR="00ED3675" w:rsidRPr="00ED22E5" w:rsidRDefault="00ED3675" w:rsidP="00085854">
            <w:pPr>
              <w:pStyle w:val="Tabletext"/>
              <w:jc w:val="center"/>
              <w:rPr>
                <w:rFonts w:eastAsia="Calibri"/>
              </w:rPr>
            </w:pPr>
            <w:r w:rsidRPr="00ED22E5">
              <w:rPr>
                <w:rFonts w:eastAsia="Calibri"/>
              </w:rPr>
              <w:t>60</w:t>
            </w:r>
            <w:r w:rsidR="00085854">
              <w:rPr>
                <w:rFonts w:eastAsia="Calibri"/>
              </w:rPr>
              <w:t xml:space="preserve"> </w:t>
            </w:r>
            <w:r w:rsidRPr="00ED22E5">
              <w:rPr>
                <w:rFonts w:eastAsia="Calibri"/>
              </w:rPr>
              <w:t>km</w:t>
            </w:r>
          </w:p>
        </w:tc>
      </w:tr>
      <w:tr w:rsidR="00ED3675" w:rsidRPr="00ED22E5" w:rsidTr="00085854">
        <w:tc>
          <w:tcPr>
            <w:tcW w:w="4634" w:type="dxa"/>
            <w:shd w:val="clear" w:color="auto" w:fill="auto"/>
          </w:tcPr>
          <w:p w:rsidR="00ED3675" w:rsidRPr="00ED22E5" w:rsidRDefault="00ED3675" w:rsidP="00085854">
            <w:pPr>
              <w:pStyle w:val="Tabletext"/>
              <w:jc w:val="center"/>
              <w:rPr>
                <w:rFonts w:eastAsia="Calibri"/>
              </w:rPr>
            </w:pPr>
            <w:r w:rsidRPr="00ED22E5">
              <w:rPr>
                <w:rFonts w:eastAsia="Calibri"/>
              </w:rPr>
              <w:t>-78</w:t>
            </w:r>
            <w:r w:rsidR="00085854">
              <w:rPr>
                <w:rFonts w:eastAsia="Calibri"/>
              </w:rPr>
              <w:t xml:space="preserve"> </w:t>
            </w:r>
            <w:proofErr w:type="spellStart"/>
            <w:r w:rsidRPr="00ED22E5">
              <w:rPr>
                <w:rFonts w:eastAsia="Calibri"/>
              </w:rPr>
              <w:t>dBm</w:t>
            </w:r>
            <w:proofErr w:type="spellEnd"/>
          </w:p>
        </w:tc>
        <w:tc>
          <w:tcPr>
            <w:tcW w:w="4635" w:type="dxa"/>
            <w:shd w:val="clear" w:color="auto" w:fill="auto"/>
          </w:tcPr>
          <w:p w:rsidR="00ED3675" w:rsidRPr="00ED22E5" w:rsidRDefault="00ED3675" w:rsidP="00085854">
            <w:pPr>
              <w:pStyle w:val="Tabletext"/>
              <w:jc w:val="center"/>
              <w:rPr>
                <w:rFonts w:eastAsia="Calibri"/>
              </w:rPr>
            </w:pPr>
            <w:r w:rsidRPr="00ED22E5">
              <w:rPr>
                <w:rFonts w:eastAsia="Calibri"/>
              </w:rPr>
              <w:t>40</w:t>
            </w:r>
            <w:r w:rsidR="00085854">
              <w:rPr>
                <w:rFonts w:eastAsia="Calibri"/>
              </w:rPr>
              <w:t xml:space="preserve"> </w:t>
            </w:r>
            <w:r w:rsidRPr="00ED22E5">
              <w:rPr>
                <w:rFonts w:eastAsia="Calibri"/>
              </w:rPr>
              <w:t>km</w:t>
            </w:r>
          </w:p>
        </w:tc>
      </w:tr>
    </w:tbl>
    <w:p w:rsidR="00ED3675" w:rsidRPr="007B31CF" w:rsidRDefault="00ED3675" w:rsidP="009A1561">
      <w:pPr>
        <w:jc w:val="center"/>
        <w:rPr>
          <w:rFonts w:eastAsia="Calibri"/>
        </w:rPr>
      </w:pPr>
      <w:r>
        <w:rPr>
          <w:rFonts w:eastAsia="Calibri"/>
          <w:noProof/>
          <w:lang w:val="en-IE" w:eastAsia="en-IE"/>
        </w:rPr>
        <w:lastRenderedPageBreak/>
        <mc:AlternateContent>
          <mc:Choice Requires="wps">
            <w:drawing>
              <wp:anchor distT="0" distB="0" distL="114300" distR="114300" simplePos="0" relativeHeight="251658240" behindDoc="0" locked="0" layoutInCell="1" allowOverlap="1" wp14:anchorId="71AC53C9" wp14:editId="7B173CA1">
                <wp:simplePos x="0" y="0"/>
                <wp:positionH relativeFrom="column">
                  <wp:posOffset>2651760</wp:posOffset>
                </wp:positionH>
                <wp:positionV relativeFrom="paragraph">
                  <wp:posOffset>-151130</wp:posOffset>
                </wp:positionV>
                <wp:extent cx="874395" cy="279400"/>
                <wp:effectExtent l="0" t="0" r="20955" b="25400"/>
                <wp:wrapNone/>
                <wp:docPr id="28"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74395" cy="279400"/>
                        </a:xfrm>
                        <a:prstGeom prst="rect">
                          <a:avLst/>
                        </a:prstGeom>
                        <a:solidFill>
                          <a:sysClr val="window" lastClr="FFFFFF"/>
                        </a:solidFill>
                        <a:ln w="6350">
                          <a:solidFill>
                            <a:prstClr val="black"/>
                          </a:solidFill>
                        </a:ln>
                        <a:effectLst/>
                      </wps:spPr>
                      <wps:txbx>
                        <w:txbxContent>
                          <w:p w:rsidR="00A2795C" w:rsidRDefault="00A2795C" w:rsidP="00ED3675">
                            <w:pPr>
                              <w:pStyle w:val="Figuretitle"/>
                            </w:pPr>
                            <w:r>
                              <w:t xml:space="preserve">Figure </w:t>
                            </w:r>
                            <w:r>
                              <w:fldChar w:fldCharType="begin"/>
                            </w:r>
                            <w:r>
                              <w:instrText xml:space="preserve"> SEQ Figure \* ARABIC </w:instrText>
                            </w:r>
                            <w:r>
                              <w:fldChar w:fldCharType="separate"/>
                            </w:r>
                            <w:r>
                              <w:rPr>
                                <w:noProof/>
                              </w:rPr>
                              <w:t>14</w:t>
                            </w:r>
                            <w:r>
                              <w:rPr>
                                <w:noProof/>
                              </w:rPr>
                              <w:fldChar w:fldCharType="end"/>
                            </w:r>
                          </w:p>
                          <w:p w:rsidR="00A2795C" w:rsidRPr="00B30BB0" w:rsidRDefault="00A2795C" w:rsidP="00ED3675">
                            <w:r w:rsidRPr="00B30BB0">
                              <w:t xml:space="preserve">Figure </w:t>
                            </w:r>
                            <w: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1AC53C9" id="Text Box 28" o:spid="_x0000_s1032" type="#_x0000_t202" style="position:absolute;left:0;text-align:left;margin-left:208.8pt;margin-top:-11.9pt;width:68.85pt;height:22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" fillcolor="window" strokeweight=".5pt">
                <v:path arrowok="t"/>
                <v:textbox>
                  <w:txbxContent>
                    <w:p w:rsidR="00A2795C" w:rsidRDefault="00A2795C" w:rsidP="00ED3675">
                      <w:pPr>
                        <w:pStyle w:val="Figuretitle"/>
                      </w:pPr>
                      <w:r>
                        <w:t xml:space="preserve">Figure </w:t>
                      </w:r>
                      <w:r>
                        <w:fldChar w:fldCharType="begin"/>
                      </w:r>
                      <w:r>
                        <w:instrText xml:space="preserve"> SEQ Figure \* ARABIC </w:instrText>
                      </w:r>
                      <w:r>
                        <w:fldChar w:fldCharType="separate"/>
                      </w:r>
                      <w:r>
                        <w:rPr>
                          <w:noProof/>
                        </w:rPr>
                        <w:t>14</w:t>
                      </w:r>
                      <w:r>
                        <w:rPr>
                          <w:noProof/>
                        </w:rPr>
                        <w:fldChar w:fldCharType="end"/>
                      </w:r>
                    </w:p>
                    <w:p w:rsidR="00A2795C" w:rsidRPr="00B30BB0" w:rsidRDefault="00A2795C" w:rsidP="00ED3675">
                      <w:r w:rsidRPr="00B30BB0">
                        <w:t xml:space="preserve">Figure </w:t>
                      </w:r>
                      <w:r>
                        <w:t>2</w:t>
                      </w:r>
                    </w:p>
                  </w:txbxContent>
                </v:textbox>
              </v:shape>
            </w:pict>
          </mc:Fallback>
        </mc:AlternateContent>
      </w:r>
      <w:r>
        <w:rPr>
          <w:rFonts w:eastAsia="Calibri"/>
          <w:noProof/>
          <w:lang w:val="en-IE" w:eastAsia="en-IE"/>
        </w:rPr>
        <mc:AlternateContent>
          <mc:Choice Requires="wps">
            <w:drawing>
              <wp:anchor distT="0" distB="0" distL="114300" distR="114300" simplePos="0" relativeHeight="251656192" behindDoc="0" locked="0" layoutInCell="1" allowOverlap="1" wp14:anchorId="457DDB02" wp14:editId="0847B292">
                <wp:simplePos x="0" y="0"/>
                <wp:positionH relativeFrom="column">
                  <wp:posOffset>3909060</wp:posOffset>
                </wp:positionH>
                <wp:positionV relativeFrom="paragraph">
                  <wp:posOffset>6119495</wp:posOffset>
                </wp:positionV>
                <wp:extent cx="635" cy="485775"/>
                <wp:effectExtent l="76200" t="38100" r="75565" b="9525"/>
                <wp:wrapNone/>
                <wp:docPr id="16" name="Straight Arrow Connector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5" cy="485775"/>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D2B73DA" id="Straight Arrow Connector 16" o:spid="_x0000_s1026" type="#_x0000_t32" style="position:absolute;margin-left:307.8pt;margin-top:481.85pt;width:.05pt;height:38.25pt;flip:y;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" strokeweight="2pt">
                <v:stroke endarrow="block"/>
              </v:shape>
            </w:pict>
          </mc:Fallback>
        </mc:AlternateContent>
      </w:r>
      <w:r>
        <w:rPr>
          <w:rFonts w:eastAsia="Calibri"/>
          <w:noProof/>
          <w:lang w:val="en-IE" w:eastAsia="en-IE"/>
        </w:rPr>
        <mc:AlternateContent>
          <mc:Choice Requires="wps">
            <w:drawing>
              <wp:anchor distT="0" distB="0" distL="114300" distR="114300" simplePos="0" relativeHeight="251654144" behindDoc="0" locked="0" layoutInCell="1" allowOverlap="1" wp14:anchorId="419A5285" wp14:editId="585C9D18">
                <wp:simplePos x="0" y="0"/>
                <wp:positionH relativeFrom="column">
                  <wp:posOffset>3912235</wp:posOffset>
                </wp:positionH>
                <wp:positionV relativeFrom="paragraph">
                  <wp:posOffset>7351395</wp:posOffset>
                </wp:positionV>
                <wp:extent cx="635" cy="359410"/>
                <wp:effectExtent l="76200" t="0" r="75565" b="59690"/>
                <wp:wrapNone/>
                <wp:docPr id="17" name="Straight Arrow Connector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35941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FC96F09" id="Straight Arrow Connector 17" o:spid="_x0000_s1026" type="#_x0000_t32" style="position:absolute;margin-left:308.05pt;margin-top:578.85pt;width:.05pt;height:28.3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" strokeweight="2pt">
                <v:stroke endarrow="block"/>
              </v:shape>
            </w:pict>
          </mc:Fallback>
        </mc:AlternateContent>
      </w:r>
      <w:r>
        <w:rPr>
          <w:rFonts w:eastAsia="Calibri"/>
          <w:noProof/>
          <w:lang w:val="en-IE" w:eastAsia="en-IE"/>
        </w:rPr>
        <mc:AlternateContent>
          <mc:Choice Requires="wps">
            <w:drawing>
              <wp:anchor distT="0" distB="0" distL="114300" distR="114300" simplePos="0" relativeHeight="251652096" behindDoc="0" locked="0" layoutInCell="1" allowOverlap="1" wp14:anchorId="74038752" wp14:editId="466B3A51">
                <wp:simplePos x="0" y="0"/>
                <wp:positionH relativeFrom="column">
                  <wp:posOffset>2813685</wp:posOffset>
                </wp:positionH>
                <wp:positionV relativeFrom="paragraph">
                  <wp:posOffset>6614795</wp:posOffset>
                </wp:positionV>
                <wp:extent cx="2209800" cy="733425"/>
                <wp:effectExtent l="0" t="0" r="19050" b="28575"/>
                <wp:wrapNone/>
                <wp:docPr id="18"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9800" cy="733425"/>
                        </a:xfrm>
                        <a:prstGeom prst="rect">
                          <a:avLst/>
                        </a:prstGeom>
                        <a:solidFill>
                          <a:srgbClr val="FFFFFF"/>
                        </a:solidFill>
                        <a:ln w="15875">
                          <a:solidFill>
                            <a:srgbClr val="000000"/>
                          </a:solidFill>
                          <a:miter lim="800000"/>
                          <a:headEnd/>
                          <a:tailEnd/>
                        </a:ln>
                      </wps:spPr>
                      <wps:txbx>
                        <w:txbxContent>
                          <w:p w:rsidR="00A2795C" w:rsidRPr="00AF73DC" w:rsidRDefault="00A2795C" w:rsidP="00ED3675">
                            <w:r w:rsidRPr="00AF73DC">
                              <w:t>85</w:t>
                            </w:r>
                            <w:r w:rsidR="009A1561">
                              <w:t xml:space="preserve"> </w:t>
                            </w:r>
                            <w:r w:rsidRPr="00AF73DC">
                              <w:t xml:space="preserve">km (46NM) </w:t>
                            </w:r>
                            <w:r>
                              <w:t xml:space="preserve">shore-to-ship   </w:t>
                            </w:r>
                            <w:r w:rsidRPr="00AF73DC">
                              <w:t>Coverage range for -98</w:t>
                            </w:r>
                            <w:r w:rsidR="009A1561">
                              <w:t xml:space="preserve"> </w:t>
                            </w:r>
                            <w:proofErr w:type="spellStart"/>
                            <w:r w:rsidRPr="00AF73DC">
                              <w:t>dBm</w:t>
                            </w:r>
                            <w:proofErr w:type="spellEnd"/>
                            <w:r w:rsidRPr="00AF73DC">
                              <w:t xml:space="preserve"> shore antenna height = 75</w:t>
                            </w:r>
                            <w:r w:rsidR="009A1561">
                              <w:t xml:space="preserve"> </w:t>
                            </w:r>
                            <w:r w:rsidRPr="00AF73DC">
                              <w:t>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4038752" id="Text Box 18" o:spid="_x0000_s1033" type="#_x0000_t202" style="position:absolute;left:0;text-align:left;margin-left:221.55pt;margin-top:520.85pt;width:174pt;height:57.75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" strokeweight="1.25pt">
                <v:textbox>
                  <w:txbxContent>
                    <w:p w:rsidR="00A2795C" w:rsidRPr="00AF73DC" w:rsidRDefault="00A2795C" w:rsidP="00ED3675">
                      <w:r w:rsidRPr="00AF73DC">
                        <w:t>85</w:t>
                      </w:r>
                      <w:r w:rsidR="009A1561">
                        <w:t xml:space="preserve"> </w:t>
                      </w:r>
                      <w:r w:rsidRPr="00AF73DC">
                        <w:t xml:space="preserve">km (46NM) </w:t>
                      </w:r>
                      <w:r>
                        <w:t xml:space="preserve">shore-to-ship   </w:t>
                      </w:r>
                      <w:r w:rsidRPr="00AF73DC">
                        <w:t>Coverage range for -98</w:t>
                      </w:r>
                      <w:r w:rsidR="009A1561">
                        <w:t xml:space="preserve"> </w:t>
                      </w:r>
                      <w:proofErr w:type="spellStart"/>
                      <w:r w:rsidRPr="00AF73DC">
                        <w:t>dBm</w:t>
                      </w:r>
                      <w:proofErr w:type="spellEnd"/>
                      <w:r w:rsidRPr="00AF73DC">
                        <w:t xml:space="preserve"> shore antenna height = 75</w:t>
                      </w:r>
                      <w:r w:rsidR="009A1561">
                        <w:t xml:space="preserve"> </w:t>
                      </w:r>
                      <w:r w:rsidRPr="00AF73DC">
                        <w:t>m</w:t>
                      </w:r>
                    </w:p>
                  </w:txbxContent>
                </v:textbox>
              </v:shape>
            </w:pict>
          </mc:Fallback>
        </mc:AlternateContent>
      </w:r>
      <w:r>
        <w:rPr>
          <w:rFonts w:eastAsia="Calibri"/>
          <w:noProof/>
          <w:lang w:val="en-IE" w:eastAsia="en-IE"/>
        </w:rPr>
        <mc:AlternateContent>
          <mc:Choice Requires="wps">
            <w:drawing>
              <wp:anchor distT="4294967294" distB="4294967294" distL="114300" distR="114300" simplePos="0" relativeHeight="251641856" behindDoc="0" locked="0" layoutInCell="1" allowOverlap="1" wp14:anchorId="1AA91410" wp14:editId="63736D19">
                <wp:simplePos x="0" y="0"/>
                <wp:positionH relativeFrom="column">
                  <wp:posOffset>443230</wp:posOffset>
                </wp:positionH>
                <wp:positionV relativeFrom="paragraph">
                  <wp:posOffset>3773169</wp:posOffset>
                </wp:positionV>
                <wp:extent cx="530860" cy="0"/>
                <wp:effectExtent l="38100" t="76200" r="0" b="95250"/>
                <wp:wrapNone/>
                <wp:docPr id="10" name="Straight Arrow Connector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30860"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50351EE" id="Straight Arrow Connector 10" o:spid="_x0000_s1026" type="#_x0000_t32" style="position:absolute;margin-left:34.9pt;margin-top:297.1pt;width:41.8pt;height:0;flip:x;z-index:25164185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" strokeweight="2pt">
                <v:stroke endarrow="block"/>
              </v:shape>
            </w:pict>
          </mc:Fallback>
        </mc:AlternateContent>
      </w:r>
      <w:r>
        <w:rPr>
          <w:rFonts w:eastAsia="Calibri"/>
          <w:noProof/>
          <w:lang w:val="en-IE" w:eastAsia="en-IE"/>
        </w:rPr>
        <mc:AlternateContent>
          <mc:Choice Requires="wps">
            <w:drawing>
              <wp:anchor distT="0" distB="0" distL="114300" distR="114300" simplePos="0" relativeHeight="251639808" behindDoc="0" locked="0" layoutInCell="1" allowOverlap="1" wp14:anchorId="5E2D3644" wp14:editId="0787B4E9">
                <wp:simplePos x="0" y="0"/>
                <wp:positionH relativeFrom="column">
                  <wp:posOffset>975360</wp:posOffset>
                </wp:positionH>
                <wp:positionV relativeFrom="paragraph">
                  <wp:posOffset>3433445</wp:posOffset>
                </wp:positionV>
                <wp:extent cx="828675" cy="723900"/>
                <wp:effectExtent l="0" t="0" r="28575" b="19050"/>
                <wp:wrapNone/>
                <wp:docPr id="12"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8675" cy="723900"/>
                        </a:xfrm>
                        <a:prstGeom prst="rect">
                          <a:avLst/>
                        </a:prstGeom>
                        <a:solidFill>
                          <a:srgbClr val="FFFFFF"/>
                        </a:solidFill>
                        <a:ln w="15875">
                          <a:solidFill>
                            <a:srgbClr val="000000"/>
                          </a:solidFill>
                          <a:miter lim="800000"/>
                          <a:headEnd/>
                          <a:tailEnd/>
                        </a:ln>
                      </wps:spPr>
                      <wps:txbx>
                        <w:txbxContent>
                          <w:p w:rsidR="00A2795C" w:rsidRPr="00AF73DC" w:rsidRDefault="00A2795C" w:rsidP="00ED3675">
                            <w:r w:rsidRPr="00AF73DC">
                              <w:t>+28.3 dB reference -107</w:t>
                            </w:r>
                            <w:r w:rsidR="009A1561">
                              <w:t xml:space="preserve"> </w:t>
                            </w:r>
                            <w:proofErr w:type="spellStart"/>
                            <w:r w:rsidRPr="00AF73DC">
                              <w:t>dBm</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2D3644" id="Text Box 12" o:spid="_x0000_s1034" type="#_x0000_t202" style="position:absolute;left:0;text-align:left;margin-left:76.8pt;margin-top:270.35pt;width:65.25pt;height:57pt;z-index:25163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" strokeweight="1.25pt">
                <v:textbox>
                  <w:txbxContent>
                    <w:p w:rsidR="00A2795C" w:rsidRPr="00AF73DC" w:rsidRDefault="00A2795C" w:rsidP="00ED3675">
                      <w:r w:rsidRPr="00AF73DC">
                        <w:t>+28.3 dB reference -107</w:t>
                      </w:r>
                      <w:r w:rsidR="009A1561">
                        <w:t xml:space="preserve"> </w:t>
                      </w:r>
                      <w:proofErr w:type="spellStart"/>
                      <w:r w:rsidRPr="00AF73DC">
                        <w:t>dBm</w:t>
                      </w:r>
                      <w:proofErr w:type="spellEnd"/>
                    </w:p>
                  </w:txbxContent>
                </v:textbox>
              </v:shape>
            </w:pict>
          </mc:Fallback>
        </mc:AlternateContent>
      </w:r>
      <w:r>
        <w:rPr>
          <w:rFonts w:eastAsia="Calibri"/>
          <w:noProof/>
          <w:lang w:val="en-IE" w:eastAsia="en-IE"/>
        </w:rPr>
        <mc:AlternateContent>
          <mc:Choice Requires="wps">
            <w:drawing>
              <wp:anchor distT="0" distB="0" distL="114300" distR="114300" simplePos="0" relativeHeight="251643904" behindDoc="0" locked="0" layoutInCell="1" allowOverlap="1" wp14:anchorId="7C33F8D3" wp14:editId="70DDC0F8">
                <wp:simplePos x="0" y="0"/>
                <wp:positionH relativeFrom="column">
                  <wp:posOffset>1800225</wp:posOffset>
                </wp:positionH>
                <wp:positionV relativeFrom="paragraph">
                  <wp:posOffset>3780155</wp:posOffset>
                </wp:positionV>
                <wp:extent cx="1123950" cy="635"/>
                <wp:effectExtent l="0" t="76200" r="19050" b="94615"/>
                <wp:wrapNone/>
                <wp:docPr id="11" name="Straight Arrow Connector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123950" cy="635"/>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5380F3A" id="Straight Arrow Connector 11" o:spid="_x0000_s1026" type="#_x0000_t32" style="position:absolute;margin-left:141.75pt;margin-top:297.65pt;width:88.5pt;height:.05pt;flip:y;z-index:25164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" strokeweight="2pt">
                <v:stroke endarrow="block"/>
              </v:shape>
            </w:pict>
          </mc:Fallback>
        </mc:AlternateContent>
      </w:r>
      <w:r>
        <w:rPr>
          <w:rFonts w:eastAsia="Calibri"/>
          <w:noProof/>
          <w:lang w:val="en-IE" w:eastAsia="en-IE"/>
        </w:rPr>
        <mc:AlternateContent>
          <mc:Choice Requires="wps">
            <w:drawing>
              <wp:anchor distT="0" distB="0" distL="114300" distR="114300" simplePos="0" relativeHeight="251645952" behindDoc="0" locked="0" layoutInCell="1" allowOverlap="1" wp14:anchorId="0640CFED" wp14:editId="7F7564E0">
                <wp:simplePos x="0" y="0"/>
                <wp:positionH relativeFrom="column">
                  <wp:posOffset>3767455</wp:posOffset>
                </wp:positionH>
                <wp:positionV relativeFrom="paragraph">
                  <wp:posOffset>3639820</wp:posOffset>
                </wp:positionV>
                <wp:extent cx="285750" cy="266700"/>
                <wp:effectExtent l="0" t="0" r="19050" b="19050"/>
                <wp:wrapNone/>
                <wp:docPr id="14" name="Oval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5750" cy="266700"/>
                        </a:xfrm>
                        <a:prstGeom prst="ellipse">
                          <a:avLst/>
                        </a:pr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9539563" id="Oval 14" o:spid="_x0000_s1026" style="position:absolute;margin-left:296.65pt;margin-top:286.6pt;width:22.5pt;height:21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" filled="f" strokeweight="2pt"/>
            </w:pict>
          </mc:Fallback>
        </mc:AlternateContent>
      </w:r>
      <w:r>
        <w:rPr>
          <w:rFonts w:eastAsia="Calibri"/>
          <w:noProof/>
          <w:lang w:val="en-IE" w:eastAsia="en-IE"/>
        </w:rPr>
        <mc:AlternateContent>
          <mc:Choice Requires="wps">
            <w:drawing>
              <wp:anchor distT="0" distB="0" distL="114300" distR="114300" simplePos="0" relativeHeight="251648000" behindDoc="0" locked="0" layoutInCell="1" allowOverlap="1" wp14:anchorId="55ABE4E7" wp14:editId="3E7951C0">
                <wp:simplePos x="0" y="0"/>
                <wp:positionH relativeFrom="column">
                  <wp:posOffset>3917950</wp:posOffset>
                </wp:positionH>
                <wp:positionV relativeFrom="paragraph">
                  <wp:posOffset>3698240</wp:posOffset>
                </wp:positionV>
                <wp:extent cx="635" cy="142875"/>
                <wp:effectExtent l="0" t="0" r="37465" b="28575"/>
                <wp:wrapNone/>
                <wp:docPr id="15" name="Straight Arrow Connector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42875"/>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7F66BE1" id="Straight Arrow Connector 15" o:spid="_x0000_s1026" type="#_x0000_t32" style="position:absolute;margin-left:308.5pt;margin-top:291.2pt;width:.05pt;height:11.2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" strokeweight="2pt"/>
            </w:pict>
          </mc:Fallback>
        </mc:AlternateContent>
      </w:r>
      <w:r>
        <w:rPr>
          <w:rFonts w:eastAsia="Calibri"/>
          <w:noProof/>
          <w:lang w:val="en-IE" w:eastAsia="en-IE"/>
        </w:rPr>
        <mc:AlternateContent>
          <mc:Choice Requires="wps">
            <w:drawing>
              <wp:anchor distT="4294967294" distB="4294967294" distL="114300" distR="114300" simplePos="0" relativeHeight="251650048" behindDoc="0" locked="0" layoutInCell="1" allowOverlap="1" wp14:anchorId="4F4218CD" wp14:editId="35BE5973">
                <wp:simplePos x="0" y="0"/>
                <wp:positionH relativeFrom="column">
                  <wp:posOffset>3827145</wp:posOffset>
                </wp:positionH>
                <wp:positionV relativeFrom="paragraph">
                  <wp:posOffset>3770629</wp:posOffset>
                </wp:positionV>
                <wp:extent cx="180975" cy="0"/>
                <wp:effectExtent l="0" t="0" r="9525" b="19050"/>
                <wp:wrapNone/>
                <wp:docPr id="13" name="Straight Arrow Connector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8097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7399A0A" id="Straight Arrow Connector 13" o:spid="_x0000_s1026" type="#_x0000_t32" style="position:absolute;margin-left:301.35pt;margin-top:296.9pt;width:14.25pt;height:0;flip:x;z-index:25165004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" strokeweight="2pt"/>
            </w:pict>
          </mc:Fallback>
        </mc:AlternateContent>
      </w:r>
      <w:r w:rsidRPr="007B31CF">
        <w:rPr>
          <w:rFonts w:eastAsia="Calibri"/>
        </w:rPr>
        <w:object w:dxaOrig="9383" w:dyaOrig="13511">
          <v:shape id="_x0000_i1027" type="#_x0000_t75" style="width:468.3pt;height:677.45pt" o:ole="" o:allowoverlap="f">
            <v:imagedata r:id="rId42" o:title=""/>
          </v:shape>
          <o:OLEObject Type="Embed" ProgID="CorelDRAW.Graphic.12" ShapeID="_x0000_i1027" DrawAspect="Content" ObjectID="_1489136128" r:id="rId44"/>
        </w:object>
      </w:r>
    </w:p>
    <w:p w:rsidR="00ED3675" w:rsidRDefault="00ED3675" w:rsidP="00ED3675">
      <w:pPr>
        <w:rPr>
          <w:sz w:val="28"/>
        </w:rPr>
      </w:pPr>
      <w:r>
        <w:br w:type="page"/>
      </w:r>
    </w:p>
    <w:p w:rsidR="00ED3675" w:rsidRPr="006161C2" w:rsidRDefault="00ED3675" w:rsidP="00ED3675">
      <w:pPr>
        <w:pStyle w:val="AnnexNo"/>
      </w:pPr>
      <w:r w:rsidRPr="006161C2">
        <w:lastRenderedPageBreak/>
        <w:t>Annex 3</w:t>
      </w:r>
    </w:p>
    <w:p w:rsidR="00ED3675" w:rsidRDefault="00ED3675" w:rsidP="00ED3675">
      <w:pPr>
        <w:pStyle w:val="Annextitle"/>
      </w:pPr>
      <w:r>
        <w:t>Example of V</w:t>
      </w:r>
      <w:r w:rsidR="001869F7">
        <w:t>HF data exchange satellite d</w:t>
      </w:r>
      <w:r>
        <w:t xml:space="preserve">ownlink </w:t>
      </w:r>
      <w:r w:rsidR="001869F7">
        <w:t>i</w:t>
      </w:r>
      <w:r>
        <w:t xml:space="preserve">mplementation and </w:t>
      </w:r>
      <w:r w:rsidR="001869F7">
        <w:t>a</w:t>
      </w:r>
      <w:r>
        <w:t>nalysis</w:t>
      </w:r>
    </w:p>
    <w:p w:rsidR="00ED3675" w:rsidRPr="00ED22E5" w:rsidRDefault="00ED3675" w:rsidP="00ED3675">
      <w:pPr>
        <w:tabs>
          <w:tab w:val="clear" w:pos="1134"/>
          <w:tab w:val="clear" w:pos="1871"/>
          <w:tab w:val="clear" w:pos="2268"/>
        </w:tabs>
        <w:overflowPunct/>
        <w:autoSpaceDE/>
        <w:autoSpaceDN/>
        <w:adjustRightInd/>
        <w:spacing w:before="0"/>
        <w:textAlignment w:val="auto"/>
        <w:rPr>
          <w:rFonts w:eastAsia="Calibri"/>
          <w:b/>
          <w:szCs w:val="24"/>
        </w:rPr>
      </w:pPr>
    </w:p>
    <w:p w:rsidR="00ED3675" w:rsidRPr="00ED22E5" w:rsidRDefault="00085854" w:rsidP="00085854">
      <w:pPr>
        <w:pStyle w:val="Heading1"/>
        <w:rPr>
          <w:rFonts w:eastAsia="Calibri"/>
          <w:szCs w:val="24"/>
        </w:rPr>
      </w:pPr>
      <w:r>
        <w:rPr>
          <w:rFonts w:eastAsia="Calibri"/>
        </w:rPr>
        <w:t>1</w:t>
      </w:r>
      <w:r>
        <w:rPr>
          <w:rFonts w:eastAsia="Calibri"/>
        </w:rPr>
        <w:tab/>
      </w:r>
      <w:r w:rsidR="00ED3675">
        <w:rPr>
          <w:rFonts w:eastAsia="Calibri"/>
        </w:rPr>
        <w:t>Introduction</w:t>
      </w:r>
    </w:p>
    <w:p w:rsidR="00ED3675" w:rsidRPr="00ED22E5" w:rsidRDefault="00ED3675" w:rsidP="00085854">
      <w:pPr>
        <w:rPr>
          <w:rFonts w:eastAsia="Calibri"/>
        </w:rPr>
      </w:pPr>
      <w:r>
        <w:rPr>
          <w:rFonts w:eastAsia="Calibri"/>
        </w:rPr>
        <w:t xml:space="preserve">This is an informative annex providing </w:t>
      </w:r>
      <w:r>
        <w:t>an example of</w:t>
      </w:r>
      <w:r w:rsidRPr="00682DB6">
        <w:t xml:space="preserve"> </w:t>
      </w:r>
      <w:r>
        <w:t>implementing the VDE-SAT downlink component and presenting performance results.</w:t>
      </w:r>
    </w:p>
    <w:p w:rsidR="00ED3675" w:rsidRDefault="00085854" w:rsidP="00085854">
      <w:pPr>
        <w:pStyle w:val="Heading1"/>
      </w:pPr>
      <w:r>
        <w:t>2</w:t>
      </w:r>
      <w:r>
        <w:tab/>
      </w:r>
      <w:r w:rsidR="00ED3675" w:rsidRPr="00DA4901">
        <w:t>V</w:t>
      </w:r>
      <w:r w:rsidR="001869F7">
        <w:t>HF data exchange</w:t>
      </w:r>
      <w:r w:rsidR="00ED3675" w:rsidRPr="00DA4901">
        <w:t xml:space="preserve"> </w:t>
      </w:r>
      <w:r w:rsidR="001869F7">
        <w:t>s</w:t>
      </w:r>
      <w:r w:rsidR="00ED3675" w:rsidRPr="00DA4901">
        <w:t xml:space="preserve">atellite </w:t>
      </w:r>
      <w:r w:rsidR="001869F7">
        <w:t>o</w:t>
      </w:r>
      <w:r w:rsidR="00ED3675" w:rsidRPr="00DA4901">
        <w:t xml:space="preserve">rbital </w:t>
      </w:r>
      <w:r w:rsidR="001869F7">
        <w:t>c</w:t>
      </w:r>
      <w:r w:rsidR="00ED3675" w:rsidRPr="00DA4901">
        <w:t>haracteristics</w:t>
      </w:r>
    </w:p>
    <w:p w:rsidR="00ED3675" w:rsidRDefault="00ED3675" w:rsidP="00ED3675">
      <w:r w:rsidRPr="00FF4958">
        <w:t>The spacecraft flies in a circular orbit of 600</w:t>
      </w:r>
      <w:r w:rsidR="00C754D6">
        <w:t xml:space="preserve"> </w:t>
      </w:r>
      <w:r w:rsidRPr="00FF4958">
        <w:t xml:space="preserve">km and 68° inclination compliant with orbital debris regulations and safe de-orbiting of the spacecraft after its lifetime. The satellite counts with attitude control mechanisms to guarantee </w:t>
      </w:r>
      <w:r>
        <w:t xml:space="preserve">a </w:t>
      </w:r>
      <w:r w:rsidRPr="00FF4958">
        <w:t>stable antenna pointing in the nadir direction (i.e. satellite to Earth).</w:t>
      </w:r>
    </w:p>
    <w:p w:rsidR="00ED3675" w:rsidRDefault="00ED3675" w:rsidP="00ED3675">
      <w:r>
        <w:t xml:space="preserve">Under these assumptions </w:t>
      </w:r>
      <w:r>
        <w:fldChar w:fldCharType="begin"/>
      </w:r>
      <w:r>
        <w:instrText xml:space="preserve"> REF _Ref397524181 \h </w:instrText>
      </w:r>
      <w:r>
        <w:fldChar w:fldCharType="separate"/>
      </w:r>
      <w:r w:rsidR="00A2795C" w:rsidRPr="003C41A0">
        <w:t xml:space="preserve">Figure </w:t>
      </w:r>
      <w:r w:rsidR="00A2795C">
        <w:rPr>
          <w:noProof/>
        </w:rPr>
        <w:t>15</w:t>
      </w:r>
      <w:r>
        <w:fldChar w:fldCharType="end"/>
      </w:r>
      <w:r>
        <w:t xml:space="preserve"> shows the elevation (left axis) of the spacecraft as a function of time as seen by a ground terminal during an overhead pass. The right axis of the same figure depicts the signal delay.</w:t>
      </w:r>
    </w:p>
    <w:p w:rsidR="00ED3675" w:rsidRDefault="00ED3675" w:rsidP="00085854">
      <w:pPr>
        <w:pStyle w:val="FigureNo"/>
      </w:pPr>
      <w:bookmarkStart w:id="22" w:name="_Ref397524181"/>
      <w:r w:rsidRPr="003C41A0">
        <w:t xml:space="preserve">Figure </w:t>
      </w:r>
      <w:r>
        <w:fldChar w:fldCharType="begin"/>
      </w:r>
      <w:r w:rsidRPr="003C41A0">
        <w:instrText xml:space="preserve"> SEQ Figure \* ARABIC </w:instrText>
      </w:r>
      <w:r>
        <w:fldChar w:fldCharType="separate"/>
      </w:r>
      <w:r w:rsidR="00A2795C">
        <w:rPr>
          <w:noProof/>
        </w:rPr>
        <w:t>15</w:t>
      </w:r>
      <w:r>
        <w:fldChar w:fldCharType="end"/>
      </w:r>
      <w:bookmarkEnd w:id="22"/>
    </w:p>
    <w:p w:rsidR="00ED3675" w:rsidRPr="003C41A0" w:rsidRDefault="00ED3675" w:rsidP="00ED3675">
      <w:pPr>
        <w:pStyle w:val="Figuretitle"/>
      </w:pPr>
      <w:r>
        <w:t xml:space="preserve">Satellite </w:t>
      </w:r>
      <w:r w:rsidR="001869F7">
        <w:t>e</w:t>
      </w:r>
      <w:r w:rsidRPr="003C41A0">
        <w:t>levation a</w:t>
      </w:r>
      <w:r>
        <w:t xml:space="preserve">nd delay for the selected orbit as a function of time </w:t>
      </w:r>
    </w:p>
    <w:p w:rsidR="00ED3675" w:rsidRDefault="00ED3675" w:rsidP="00ED3675">
      <w:pPr>
        <w:keepNext/>
        <w:jc w:val="center"/>
      </w:pPr>
      <w:r>
        <w:rPr>
          <w:noProof/>
          <w:lang w:val="en-IE" w:eastAsia="en-IE"/>
        </w:rPr>
        <mc:AlternateContent>
          <mc:Choice Requires="wps">
            <w:drawing>
              <wp:anchor distT="0" distB="0" distL="114300" distR="114300" simplePos="0" relativeHeight="251668480" behindDoc="0" locked="0" layoutInCell="1" allowOverlap="1" wp14:anchorId="627A569C" wp14:editId="0A59839B">
                <wp:simplePos x="0" y="0"/>
                <wp:positionH relativeFrom="column">
                  <wp:posOffset>-1101725</wp:posOffset>
                </wp:positionH>
                <wp:positionV relativeFrom="paragraph">
                  <wp:posOffset>1569720</wp:posOffset>
                </wp:positionV>
                <wp:extent cx="2955290" cy="255905"/>
                <wp:effectExtent l="0" t="2858" r="13653" b="13652"/>
                <wp:wrapNone/>
                <wp:docPr id="712" name="Text Box 712"/>
                <wp:cNvGraphicFramePr/>
                <a:graphic xmlns:a="http://schemas.openxmlformats.org/drawingml/2006/main">
                  <a:graphicData uri="http://schemas.microsoft.com/office/word/2010/wordprocessingShape">
                    <wps:wsp>
                      <wps:cNvSpPr txBox="1"/>
                      <wps:spPr>
                        <a:xfrm rot="16200000">
                          <a:off x="0" y="0"/>
                          <a:ext cx="2955290" cy="25590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A2795C" w:rsidRPr="00954084" w:rsidRDefault="00A2795C" w:rsidP="00ED3675">
                            <w:pPr>
                              <w:spacing w:before="0"/>
                              <w:jc w:val="center"/>
                              <w:rPr>
                                <w:sz w:val="16"/>
                                <w:szCs w:val="16"/>
                              </w:rPr>
                            </w:pPr>
                            <w:r>
                              <w:rPr>
                                <w:sz w:val="16"/>
                                <w:szCs w:val="16"/>
                              </w:rPr>
                              <w:t>Elevation in degrees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27A569C" id="Text Box 712" o:spid="_x0000_s1035" type="#_x0000_t202" style="position:absolute;left:0;text-align:left;margin-left:-86.75pt;margin-top:123.6pt;width:232.7pt;height:20.15pt;rotation:-90;z-index:2516684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" fillcolor="white [3201]" strokeweight=".5pt">
                <v:textbox>
                  <w:txbxContent>
                    <w:p w:rsidR="00A2795C" w:rsidRPr="00954084" w:rsidRDefault="00A2795C" w:rsidP="00ED3675">
                      <w:pPr>
                        <w:spacing w:before="0"/>
                        <w:jc w:val="center"/>
                        <w:rPr>
                          <w:sz w:val="16"/>
                          <w:szCs w:val="16"/>
                        </w:rPr>
                      </w:pPr>
                      <w:r>
                        <w:rPr>
                          <w:sz w:val="16"/>
                          <w:szCs w:val="16"/>
                        </w:rPr>
                        <w:t>Elevation in degrees</w:t>
                      </w:r>
                    </w:p>
                  </w:txbxContent>
                </v:textbox>
              </v:shape>
            </w:pict>
          </mc:Fallback>
        </mc:AlternateContent>
      </w:r>
      <w:r>
        <w:rPr>
          <w:noProof/>
          <w:lang w:val="en-IE" w:eastAsia="en-IE"/>
        </w:rPr>
        <mc:AlternateContent>
          <mc:Choice Requires="wps">
            <w:drawing>
              <wp:anchor distT="0" distB="0" distL="114300" distR="114300" simplePos="0" relativeHeight="251670528" behindDoc="0" locked="0" layoutInCell="1" allowOverlap="1" wp14:anchorId="271A7820" wp14:editId="3D7F1A8C">
                <wp:simplePos x="0" y="0"/>
                <wp:positionH relativeFrom="column">
                  <wp:posOffset>4295027</wp:posOffset>
                </wp:positionH>
                <wp:positionV relativeFrom="paragraph">
                  <wp:posOffset>1568767</wp:posOffset>
                </wp:positionV>
                <wp:extent cx="2955290" cy="255905"/>
                <wp:effectExtent l="0" t="2858" r="13653" b="13652"/>
                <wp:wrapNone/>
                <wp:docPr id="713" name="Text Box 713"/>
                <wp:cNvGraphicFramePr/>
                <a:graphic xmlns:a="http://schemas.openxmlformats.org/drawingml/2006/main">
                  <a:graphicData uri="http://schemas.microsoft.com/office/word/2010/wordprocessingShape">
                    <wps:wsp>
                      <wps:cNvSpPr txBox="1"/>
                      <wps:spPr>
                        <a:xfrm rot="16200000">
                          <a:off x="0" y="0"/>
                          <a:ext cx="2955290" cy="25590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A2795C" w:rsidRPr="00954084" w:rsidRDefault="00A2795C" w:rsidP="00ED3675">
                            <w:pPr>
                              <w:spacing w:before="0"/>
                              <w:jc w:val="center"/>
                              <w:rPr>
                                <w:sz w:val="16"/>
                                <w:szCs w:val="16"/>
                              </w:rPr>
                            </w:pPr>
                            <w:r>
                              <w:rPr>
                                <w:sz w:val="16"/>
                                <w:szCs w:val="16"/>
                              </w:rPr>
                              <w:t>Delay in seconds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271A7820" id="Text Box 713" o:spid="_x0000_s1036" type="#_x0000_t202" style="position:absolute;left:0;text-align:left;margin-left:338.2pt;margin-top:123.5pt;width:232.7pt;height:20.15pt;rotation:-90;z-index:2516705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" fillcolor="white [3201]" strokeweight=".5pt">
                <v:textbox>
                  <w:txbxContent>
                    <w:p w:rsidR="00A2795C" w:rsidRPr="00954084" w:rsidRDefault="00A2795C" w:rsidP="00ED3675">
                      <w:pPr>
                        <w:spacing w:before="0"/>
                        <w:jc w:val="center"/>
                        <w:rPr>
                          <w:sz w:val="16"/>
                          <w:szCs w:val="16"/>
                        </w:rPr>
                      </w:pPr>
                      <w:r>
                        <w:rPr>
                          <w:sz w:val="16"/>
                          <w:szCs w:val="16"/>
                        </w:rPr>
                        <w:t>Delay in seconds</w:t>
                      </w:r>
                    </w:p>
                  </w:txbxContent>
                </v:textbox>
              </v:shape>
            </w:pict>
          </mc:Fallback>
        </mc:AlternateContent>
      </w:r>
      <w:r w:rsidRPr="00435372">
        <w:rPr>
          <w:noProof/>
          <w:lang w:val="en-IE" w:eastAsia="en-IE"/>
        </w:rPr>
        <w:drawing>
          <wp:inline distT="0" distB="0" distL="0" distR="0" wp14:anchorId="502A4C2B" wp14:editId="01B8E943">
            <wp:extent cx="5051027" cy="3302000"/>
            <wp:effectExtent l="0" t="0" r="0" b="0"/>
            <wp:docPr id="67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cstate="print"/>
                    <a:srcRect/>
                    <a:stretch>
                      <a:fillRect/>
                    </a:stretch>
                  </pic:blipFill>
                  <pic:spPr bwMode="auto">
                    <a:xfrm>
                      <a:off x="0" y="0"/>
                      <a:ext cx="5054374" cy="3304188"/>
                    </a:xfrm>
                    <a:prstGeom prst="rect">
                      <a:avLst/>
                    </a:prstGeom>
                    <a:noFill/>
                    <a:ln w="9525">
                      <a:noFill/>
                      <a:miter lim="800000"/>
                      <a:headEnd/>
                      <a:tailEnd/>
                    </a:ln>
                  </pic:spPr>
                </pic:pic>
              </a:graphicData>
            </a:graphic>
          </wp:inline>
        </w:drawing>
      </w:r>
    </w:p>
    <w:p w:rsidR="00ED3675" w:rsidRDefault="00ED3675" w:rsidP="00ED3675">
      <w:r>
        <w:rPr>
          <w:noProof/>
          <w:lang w:val="en-IE" w:eastAsia="en-IE"/>
        </w:rPr>
        <mc:AlternateContent>
          <mc:Choice Requires="wps">
            <w:drawing>
              <wp:anchor distT="0" distB="0" distL="114300" distR="114300" simplePos="0" relativeHeight="251666432" behindDoc="0" locked="0" layoutInCell="1" allowOverlap="1" wp14:anchorId="2DD96870" wp14:editId="088853E7">
                <wp:simplePos x="0" y="0"/>
                <wp:positionH relativeFrom="column">
                  <wp:posOffset>918515</wp:posOffset>
                </wp:positionH>
                <wp:positionV relativeFrom="paragraph">
                  <wp:posOffset>-3988</wp:posOffset>
                </wp:positionV>
                <wp:extent cx="2955341" cy="256032"/>
                <wp:effectExtent l="0" t="0" r="16510" b="10795"/>
                <wp:wrapNone/>
                <wp:docPr id="711" name="Text Box 711"/>
                <wp:cNvGraphicFramePr/>
                <a:graphic xmlns:a="http://schemas.openxmlformats.org/drawingml/2006/main">
                  <a:graphicData uri="http://schemas.microsoft.com/office/word/2010/wordprocessingShape">
                    <wps:wsp>
                      <wps:cNvSpPr txBox="1"/>
                      <wps:spPr>
                        <a:xfrm>
                          <a:off x="0" y="0"/>
                          <a:ext cx="2955341" cy="25603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A2795C" w:rsidRPr="00954084" w:rsidRDefault="00A2795C" w:rsidP="00ED3675">
                            <w:pPr>
                              <w:spacing w:before="0"/>
                              <w:jc w:val="center"/>
                              <w:rPr>
                                <w:sz w:val="16"/>
                                <w:szCs w:val="16"/>
                              </w:rPr>
                            </w:pPr>
                            <w:r>
                              <w:rPr>
                                <w:sz w:val="16"/>
                                <w:szCs w:val="16"/>
                              </w:rPr>
                              <w:t>Time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2DD96870" id="Text Box 711" o:spid="_x0000_s1037" type="#_x0000_t202" style="position:absolute;margin-left:72.3pt;margin-top:-.3pt;width:232.7pt;height:20.15pt;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" fillcolor="white [3201]" strokeweight=".5pt">
                <v:textbox>
                  <w:txbxContent>
                    <w:p w:rsidR="00A2795C" w:rsidRPr="00954084" w:rsidRDefault="00A2795C" w:rsidP="00ED3675">
                      <w:pPr>
                        <w:spacing w:before="0"/>
                        <w:jc w:val="center"/>
                        <w:rPr>
                          <w:sz w:val="16"/>
                          <w:szCs w:val="16"/>
                        </w:rPr>
                      </w:pPr>
                      <w:r>
                        <w:rPr>
                          <w:sz w:val="16"/>
                          <w:szCs w:val="16"/>
                        </w:rPr>
                        <w:t>Time</w:t>
                      </w:r>
                    </w:p>
                  </w:txbxContent>
                </v:textbox>
              </v:shape>
            </w:pict>
          </mc:Fallback>
        </mc:AlternateContent>
      </w:r>
    </w:p>
    <w:p w:rsidR="00085854" w:rsidRDefault="00085854" w:rsidP="00ED3675">
      <w:r>
        <w:br w:type="page"/>
      </w:r>
    </w:p>
    <w:p w:rsidR="00ED3675" w:rsidRDefault="00ED3675" w:rsidP="00ED3675">
      <w:r>
        <w:lastRenderedPageBreak/>
        <w:fldChar w:fldCharType="begin"/>
      </w:r>
      <w:r>
        <w:instrText xml:space="preserve"> REF _Ref397524181 \h </w:instrText>
      </w:r>
      <w:r>
        <w:fldChar w:fldCharType="separate"/>
      </w:r>
      <w:r w:rsidR="00A2795C" w:rsidRPr="003C41A0">
        <w:t xml:space="preserve">Figure </w:t>
      </w:r>
      <w:r w:rsidR="00A2795C">
        <w:rPr>
          <w:noProof/>
        </w:rPr>
        <w:t>15</w:t>
      </w:r>
      <w:r>
        <w:fldChar w:fldCharType="end"/>
      </w:r>
      <w:r>
        <w:t xml:space="preserve"> shows that the satellite is just over 4 minutes above 30° elevation, thus 9 minutes under 30° elevation from acquisition-of-signal (AOS) to loss-of-signal </w:t>
      </w:r>
      <w:r w:rsidR="00A2795C">
        <w:t>for a pass duration of about 13 </w:t>
      </w:r>
      <w:r>
        <w:t xml:space="preserve">minutes. The roundtrip delay varies from 19 </w:t>
      </w:r>
      <w:proofErr w:type="spellStart"/>
      <w:r>
        <w:t>ms</w:t>
      </w:r>
      <w:proofErr w:type="spellEnd"/>
      <w:r>
        <w:t xml:space="preserve"> at AOS down to 4ms at </w:t>
      </w:r>
      <w:r w:rsidR="001869F7">
        <w:t>z</w:t>
      </w:r>
      <w:r>
        <w:t xml:space="preserve">enith (i.e. 90° elevation). During that pass the Doppler shift varies from </w:t>
      </w:r>
      <w:proofErr w:type="gramStart"/>
      <w:r>
        <w:t>-3.73</w:t>
      </w:r>
      <w:proofErr w:type="gramEnd"/>
      <w:r w:rsidR="00A2795C">
        <w:t xml:space="preserve"> </w:t>
      </w:r>
      <w:r>
        <w:t>kHz to +</w:t>
      </w:r>
      <w:r w:rsidR="00A2795C">
        <w:t xml:space="preserve"> </w:t>
      </w:r>
      <w:r>
        <w:t>3.73</w:t>
      </w:r>
      <w:r w:rsidR="00A2795C">
        <w:t xml:space="preserve"> </w:t>
      </w:r>
      <w:r>
        <w:t>kHz and the Doppler rate reaches 47</w:t>
      </w:r>
      <w:r w:rsidR="00A2795C">
        <w:t xml:space="preserve"> </w:t>
      </w:r>
      <w:r>
        <w:t>Hz/s at Zenith.</w:t>
      </w:r>
    </w:p>
    <w:p w:rsidR="00ED3675" w:rsidRDefault="00ED3675" w:rsidP="00085854">
      <w:pPr>
        <w:pStyle w:val="FigureNo"/>
      </w:pPr>
      <w:bookmarkStart w:id="23" w:name="_Ref397525040"/>
      <w:r w:rsidRPr="00D27550">
        <w:t xml:space="preserve">Figure </w:t>
      </w:r>
      <w:r>
        <w:fldChar w:fldCharType="begin"/>
      </w:r>
      <w:r>
        <w:instrText xml:space="preserve"> SEQ Figure \* ARABIC </w:instrText>
      </w:r>
      <w:r>
        <w:fldChar w:fldCharType="separate"/>
      </w:r>
      <w:r w:rsidR="00A2795C">
        <w:rPr>
          <w:noProof/>
        </w:rPr>
        <w:t>16</w:t>
      </w:r>
      <w:r>
        <w:rPr>
          <w:noProof/>
        </w:rPr>
        <w:fldChar w:fldCharType="end"/>
      </w:r>
      <w:bookmarkEnd w:id="23"/>
      <w:r w:rsidRPr="00D27550">
        <w:t xml:space="preserve"> </w:t>
      </w:r>
    </w:p>
    <w:p w:rsidR="00ED3675" w:rsidRDefault="00ED3675" w:rsidP="00ED3675">
      <w:pPr>
        <w:pStyle w:val="Figuretitle"/>
      </w:pPr>
      <w:r w:rsidRPr="00D27550">
        <w:t>Pass elevation scheme for selected orbit over 24 hours</w:t>
      </w:r>
    </w:p>
    <w:p w:rsidR="00ED3675" w:rsidRPr="006161C2" w:rsidRDefault="00ED3675" w:rsidP="009A1561">
      <w:pPr>
        <w:keepNext/>
        <w:jc w:val="center"/>
        <w:rPr>
          <w:strike/>
          <w:highlight w:val="red"/>
        </w:rPr>
      </w:pPr>
      <w:r w:rsidRPr="00D27550">
        <w:rPr>
          <w:noProof/>
          <w:highlight w:val="red"/>
          <w:lang w:val="en-IE" w:eastAsia="en-IE"/>
        </w:rPr>
        <w:drawing>
          <wp:inline distT="0" distB="0" distL="0" distR="0" wp14:anchorId="71078CC6" wp14:editId="49B06930">
            <wp:extent cx="5757062" cy="3012269"/>
            <wp:effectExtent l="0" t="0" r="0" b="0"/>
            <wp:docPr id="676" name="Picture 16" descr="C:\Users\Ghislain\Desktop\DESKTOP\AIS frequencies\RptESAVDES\Elevation for satellit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Ghislain\Desktop\DESKTOP\AIS frequencies\RptESAVDES\Elevation for satellite.bmp"/>
                    <pic:cNvPicPr>
                      <a:picLocks noChangeAspect="1" noChangeArrowheads="1"/>
                    </pic:cNvPicPr>
                  </pic:nvPicPr>
                  <pic:blipFill rotWithShape="1">
                    <a:blip r:embed="rId46" cstate="print"/>
                    <a:srcRect l="8311" r="-293"/>
                    <a:stretch/>
                  </pic:blipFill>
                  <pic:spPr bwMode="auto">
                    <a:xfrm>
                      <a:off x="0" y="0"/>
                      <a:ext cx="5771027" cy="3019576"/>
                    </a:xfrm>
                    <a:prstGeom prst="rect">
                      <a:avLst/>
                    </a:prstGeom>
                    <a:noFill/>
                    <a:ln>
                      <a:noFill/>
                    </a:ln>
                    <a:extLst>
                      <a:ext uri="{53640926-AAD7-44D8-BBD7-CCE9431645EC}">
                        <a14:shadowObscured xmlns:a14="http://schemas.microsoft.com/office/drawing/2010/main"/>
                      </a:ext>
                    </a:extLst>
                  </pic:spPr>
                </pic:pic>
              </a:graphicData>
            </a:graphic>
          </wp:inline>
        </w:drawing>
      </w:r>
    </w:p>
    <w:p w:rsidR="00ED3675" w:rsidRPr="00D27550" w:rsidRDefault="00ED3675" w:rsidP="00ED3675">
      <w:r w:rsidRPr="00D27550">
        <w:fldChar w:fldCharType="begin"/>
      </w:r>
      <w:r w:rsidRPr="00D27550">
        <w:instrText xml:space="preserve"> REF _Ref397525040 \h  \* MERGEFORMAT </w:instrText>
      </w:r>
      <w:r w:rsidRPr="00D27550">
        <w:fldChar w:fldCharType="separate"/>
      </w:r>
      <w:r w:rsidR="00A2795C" w:rsidRPr="00D27550">
        <w:t xml:space="preserve">Figure </w:t>
      </w:r>
      <w:r w:rsidR="00A2795C">
        <w:rPr>
          <w:noProof/>
        </w:rPr>
        <w:t>16</w:t>
      </w:r>
      <w:r w:rsidRPr="00D27550">
        <w:fldChar w:fldCharType="end"/>
      </w:r>
      <w:r>
        <w:t xml:space="preserve"> illustrates</w:t>
      </w:r>
      <w:r w:rsidRPr="00D27550">
        <w:t xml:space="preserve"> the satellite elevation as a function of time</w:t>
      </w:r>
      <w:r>
        <w:t>,</w:t>
      </w:r>
      <w:r w:rsidRPr="00D27550">
        <w:t xml:space="preserve"> as seen by a ground terminal </w:t>
      </w:r>
      <w:r>
        <w:t>at</w:t>
      </w:r>
      <w:r w:rsidRPr="00D27550">
        <w:t xml:space="preserve"> a </w:t>
      </w:r>
      <w:r>
        <w:t>fixed</w:t>
      </w:r>
      <w:r w:rsidRPr="00D27550">
        <w:t xml:space="preserve"> location in a 24 hour period. As </w:t>
      </w:r>
      <w:r>
        <w:t>shown</w:t>
      </w:r>
      <w:r w:rsidRPr="00D27550">
        <w:t xml:space="preserve"> the contact periods are short and low.</w:t>
      </w:r>
      <w:r>
        <w:t xml:space="preserve"> Depending on the latitude, the duration and the number of contact periods will vary. </w:t>
      </w:r>
      <w:r w:rsidRPr="00B64FE3">
        <w:rPr>
          <w:i/>
        </w:rPr>
        <w:t>(</w:t>
      </w:r>
      <w:proofErr w:type="gramStart"/>
      <w:r w:rsidRPr="00B64FE3">
        <w:rPr>
          <w:i/>
        </w:rPr>
        <w:t>distance</w:t>
      </w:r>
      <w:proofErr w:type="gramEnd"/>
      <w:r w:rsidRPr="00B64FE3">
        <w:rPr>
          <w:i/>
        </w:rPr>
        <w:t xml:space="preserve"> is provided in km)</w:t>
      </w:r>
    </w:p>
    <w:p w:rsidR="00ED3675" w:rsidRDefault="00ED3675" w:rsidP="00085854">
      <w:pPr>
        <w:pStyle w:val="FigureNo"/>
      </w:pPr>
      <w:bookmarkStart w:id="24" w:name="_Ref397540496"/>
      <w:r w:rsidRPr="00D27550">
        <w:lastRenderedPageBreak/>
        <w:t xml:space="preserve">Figure </w:t>
      </w:r>
      <w:r>
        <w:fldChar w:fldCharType="begin"/>
      </w:r>
      <w:r>
        <w:instrText xml:space="preserve"> SEQ Figure \* ARABIC </w:instrText>
      </w:r>
      <w:r>
        <w:fldChar w:fldCharType="separate"/>
      </w:r>
      <w:r w:rsidR="00A2795C">
        <w:rPr>
          <w:noProof/>
        </w:rPr>
        <w:t>17</w:t>
      </w:r>
      <w:r>
        <w:rPr>
          <w:noProof/>
        </w:rPr>
        <w:fldChar w:fldCharType="end"/>
      </w:r>
      <w:bookmarkEnd w:id="24"/>
    </w:p>
    <w:p w:rsidR="00ED3675" w:rsidRPr="00B73493" w:rsidRDefault="001869F7" w:rsidP="00085854">
      <w:pPr>
        <w:pStyle w:val="Figuretitle"/>
      </w:pPr>
      <w:r>
        <w:t>Satellite f</w:t>
      </w:r>
      <w:r w:rsidR="00ED3675">
        <w:t xml:space="preserve">ield of </w:t>
      </w:r>
      <w:r>
        <w:t>v</w:t>
      </w:r>
      <w:r w:rsidR="00ED3675">
        <w:t>iew</w:t>
      </w:r>
    </w:p>
    <w:p w:rsidR="00ED3675" w:rsidRPr="00D27550" w:rsidRDefault="00ED3675" w:rsidP="009A1561">
      <w:pPr>
        <w:keepNext/>
        <w:jc w:val="center"/>
      </w:pPr>
      <w:r w:rsidRPr="00D27550">
        <w:rPr>
          <w:noProof/>
          <w:lang w:val="en-IE" w:eastAsia="en-IE"/>
        </w:rPr>
        <w:drawing>
          <wp:inline distT="0" distB="0" distL="0" distR="0" wp14:anchorId="0FC02797" wp14:editId="59BB7477">
            <wp:extent cx="4818775" cy="2479853"/>
            <wp:effectExtent l="0" t="0" r="1270" b="0"/>
            <wp:docPr id="677" name="Picture 4" descr="C:\Users\Ghislain\Desktop\DESKTOP\AIS frequencies\RptESAVDES\Coverag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Ghislain\Desktop\DESKTOP\AIS frequencies\RptESAVDES\Coverage2.jpg"/>
                    <pic:cNvPicPr>
                      <a:picLocks noChangeAspect="1" noChangeArrowheads="1"/>
                    </pic:cNvPicPr>
                  </pic:nvPicPr>
                  <pic:blipFill rotWithShape="1">
                    <a:blip r:embed="rId47" cstate="print"/>
                    <a:srcRect t="20269" b="20934"/>
                    <a:stretch/>
                  </pic:blipFill>
                  <pic:spPr bwMode="auto">
                    <a:xfrm>
                      <a:off x="0" y="0"/>
                      <a:ext cx="4985744" cy="2565779"/>
                    </a:xfrm>
                    <a:prstGeom prst="rect">
                      <a:avLst/>
                    </a:prstGeom>
                    <a:noFill/>
                    <a:ln>
                      <a:noFill/>
                    </a:ln>
                    <a:extLst>
                      <a:ext uri="{53640926-AAD7-44D8-BBD7-CCE9431645EC}">
                        <a14:shadowObscured xmlns:a14="http://schemas.microsoft.com/office/drawing/2010/main"/>
                      </a:ext>
                    </a:extLst>
                  </pic:spPr>
                </pic:pic>
              </a:graphicData>
            </a:graphic>
          </wp:inline>
        </w:drawing>
      </w:r>
    </w:p>
    <w:p w:rsidR="00ED3675" w:rsidRDefault="00ED3675" w:rsidP="00ED3675">
      <w:r>
        <w:rPr>
          <w:strike/>
          <w:highlight w:val="red"/>
        </w:rPr>
        <w:fldChar w:fldCharType="begin"/>
      </w:r>
      <w:r>
        <w:rPr>
          <w:strike/>
          <w:highlight w:val="red"/>
        </w:rPr>
        <w:instrText xml:space="preserve"> REF _Ref397540496 \h </w:instrText>
      </w:r>
      <w:r>
        <w:rPr>
          <w:strike/>
          <w:highlight w:val="red"/>
        </w:rPr>
      </w:r>
      <w:r>
        <w:rPr>
          <w:strike/>
          <w:highlight w:val="red"/>
        </w:rPr>
        <w:fldChar w:fldCharType="separate"/>
      </w:r>
      <w:r w:rsidR="00A2795C" w:rsidRPr="00D27550">
        <w:t xml:space="preserve">Figure </w:t>
      </w:r>
      <w:r w:rsidR="00A2795C">
        <w:rPr>
          <w:noProof/>
        </w:rPr>
        <w:t>17</w:t>
      </w:r>
      <w:r>
        <w:rPr>
          <w:strike/>
          <w:highlight w:val="red"/>
        </w:rPr>
        <w:fldChar w:fldCharType="end"/>
      </w:r>
      <w:r w:rsidRPr="00C0072E">
        <w:t xml:space="preserve"> presen</w:t>
      </w:r>
      <w:r>
        <w:t xml:space="preserve">ts the satellite field of view. A wide geographical area is covered by the satellite field of view at any given point of the orbit. </w:t>
      </w:r>
      <w:r w:rsidRPr="00C0072E">
        <w:t xml:space="preserve">For </w:t>
      </w:r>
      <w:r>
        <w:t>this area</w:t>
      </w:r>
      <w:r w:rsidRPr="00C0072E">
        <w:t>, the average instantaneous ship count is 22</w:t>
      </w:r>
      <w:r w:rsidR="009A1561">
        <w:t> </w:t>
      </w:r>
      <w:r w:rsidRPr="00C0072E">
        <w:t>000 respectively</w:t>
      </w:r>
      <w:r>
        <w:t xml:space="preserve"> as shown in </w:t>
      </w:r>
      <w:r>
        <w:fldChar w:fldCharType="begin"/>
      </w:r>
      <w:r>
        <w:instrText xml:space="preserve"> REF _Ref395000291 \h </w:instrText>
      </w:r>
      <w:r>
        <w:fldChar w:fldCharType="separate"/>
      </w:r>
      <w:r w:rsidR="00A2795C" w:rsidRPr="00D27550">
        <w:t xml:space="preserve">Figure </w:t>
      </w:r>
      <w:r w:rsidR="00A2795C">
        <w:rPr>
          <w:noProof/>
        </w:rPr>
        <w:t>18</w:t>
      </w:r>
      <w:r>
        <w:fldChar w:fldCharType="end"/>
      </w:r>
      <w:r>
        <w:t xml:space="preserve">. The ship count is </w:t>
      </w:r>
      <w:r w:rsidRPr="00C0072E">
        <w:t xml:space="preserve">based on </w:t>
      </w:r>
      <w:r>
        <w:t>combined received</w:t>
      </w:r>
      <w:r w:rsidRPr="00C0072E">
        <w:t xml:space="preserve"> terres</w:t>
      </w:r>
      <w:r>
        <w:t>trial and satellite data for AIS class A.</w:t>
      </w:r>
    </w:p>
    <w:p w:rsidR="00ED3675" w:rsidRDefault="00ED3675" w:rsidP="00085854">
      <w:pPr>
        <w:pStyle w:val="FigureNo"/>
      </w:pPr>
      <w:bookmarkStart w:id="25" w:name="_Ref395000291"/>
      <w:r w:rsidRPr="00D27550">
        <w:t xml:space="preserve">Figure </w:t>
      </w:r>
      <w:r>
        <w:fldChar w:fldCharType="begin"/>
      </w:r>
      <w:r>
        <w:instrText xml:space="preserve"> SEQ Figure \* ARABIC </w:instrText>
      </w:r>
      <w:r>
        <w:fldChar w:fldCharType="separate"/>
      </w:r>
      <w:r w:rsidR="00A2795C">
        <w:rPr>
          <w:noProof/>
        </w:rPr>
        <w:t>18</w:t>
      </w:r>
      <w:r>
        <w:rPr>
          <w:noProof/>
        </w:rPr>
        <w:fldChar w:fldCharType="end"/>
      </w:r>
      <w:bookmarkEnd w:id="25"/>
      <w:r>
        <w:t xml:space="preserve"> </w:t>
      </w:r>
    </w:p>
    <w:p w:rsidR="00ED3675" w:rsidRPr="00D27550" w:rsidRDefault="00ED3675" w:rsidP="00085854">
      <w:pPr>
        <w:pStyle w:val="Figuretitle"/>
      </w:pPr>
      <w:r>
        <w:t>Fi</w:t>
      </w:r>
      <w:r w:rsidRPr="00D27550">
        <w:t>eld of view case for ship instantaneous number</w:t>
      </w:r>
    </w:p>
    <w:p w:rsidR="00ED3675" w:rsidRPr="00D27550" w:rsidRDefault="00ED3675" w:rsidP="00ED3675">
      <w:pPr>
        <w:keepNext/>
        <w:jc w:val="center"/>
      </w:pPr>
      <w:r w:rsidRPr="00D27550">
        <w:rPr>
          <w:noProof/>
          <w:lang w:val="en-IE" w:eastAsia="en-IE"/>
        </w:rPr>
        <w:drawing>
          <wp:inline distT="0" distB="0" distL="0" distR="0" wp14:anchorId="076FE44F" wp14:editId="6A964D77">
            <wp:extent cx="4921250" cy="2784117"/>
            <wp:effectExtent l="0" t="0" r="0" b="0"/>
            <wp:docPr id="678" name="Picture 1" descr="C:\Users\Ghislain\Desktop\DESKTOP\AIS frequencies\RptESAVDES\VoverageShipsAI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hislain\Desktop\DESKTOP\AIS frequencies\RptESAVDES\VoverageShipsAIS.png"/>
                    <pic:cNvPicPr>
                      <a:picLocks noChangeAspect="1" noChangeArrowheads="1"/>
                    </pic:cNvPicPr>
                  </pic:nvPicPr>
                  <pic:blipFill>
                    <a:blip r:embed="rId48" cstate="print"/>
                    <a:srcRect/>
                    <a:stretch>
                      <a:fillRect/>
                    </a:stretch>
                  </pic:blipFill>
                  <pic:spPr bwMode="auto">
                    <a:xfrm>
                      <a:off x="0" y="0"/>
                      <a:ext cx="4923803" cy="2785561"/>
                    </a:xfrm>
                    <a:prstGeom prst="rect">
                      <a:avLst/>
                    </a:prstGeom>
                    <a:noFill/>
                    <a:ln w="9525">
                      <a:noFill/>
                      <a:miter lim="800000"/>
                      <a:headEnd/>
                      <a:tailEnd/>
                    </a:ln>
                  </pic:spPr>
                </pic:pic>
              </a:graphicData>
            </a:graphic>
          </wp:inline>
        </w:drawing>
      </w:r>
    </w:p>
    <w:p w:rsidR="00ED3675" w:rsidRDefault="00ED3675" w:rsidP="00ED3675">
      <w:r>
        <w:fldChar w:fldCharType="begin"/>
      </w:r>
      <w:r>
        <w:instrText xml:space="preserve"> REF _Ref395000291 \h </w:instrText>
      </w:r>
      <w:r>
        <w:fldChar w:fldCharType="separate"/>
      </w:r>
      <w:r w:rsidR="00A2795C" w:rsidRPr="00D27550">
        <w:t xml:space="preserve">Figure </w:t>
      </w:r>
      <w:r w:rsidR="00A2795C">
        <w:rPr>
          <w:noProof/>
        </w:rPr>
        <w:t>18</w:t>
      </w:r>
      <w:r>
        <w:fldChar w:fldCharType="end"/>
      </w:r>
      <w:r>
        <w:t xml:space="preserve"> is indicative of the AIS received by terrestrial stations is displayed in blue while AIS received by satellite is displayed in red. </w:t>
      </w:r>
    </w:p>
    <w:p w:rsidR="00ED3675" w:rsidRPr="00FF4958" w:rsidRDefault="00085854" w:rsidP="00085854">
      <w:pPr>
        <w:pStyle w:val="Heading2"/>
        <w:rPr>
          <w:rFonts w:eastAsia="Calibri"/>
        </w:rPr>
      </w:pPr>
      <w:r>
        <w:t>2.1</w:t>
      </w:r>
      <w:r>
        <w:tab/>
      </w:r>
      <w:r w:rsidR="00ED3675" w:rsidRPr="00FF4958">
        <w:t>V</w:t>
      </w:r>
      <w:r w:rsidR="001869F7">
        <w:t>HF data exchange</w:t>
      </w:r>
      <w:r w:rsidR="00ED3675" w:rsidRPr="00FF4958">
        <w:t xml:space="preserve"> </w:t>
      </w:r>
      <w:r w:rsidR="001869F7">
        <w:t>s</w:t>
      </w:r>
      <w:r w:rsidR="00ED3675" w:rsidRPr="00FF4958">
        <w:t xml:space="preserve">atellite </w:t>
      </w:r>
      <w:r w:rsidR="001869F7">
        <w:t>d</w:t>
      </w:r>
      <w:r w:rsidR="00ED3675" w:rsidRPr="00FF4958">
        <w:t xml:space="preserve">ownlink </w:t>
      </w:r>
      <w:r w:rsidR="001869F7">
        <w:t>c</w:t>
      </w:r>
      <w:r w:rsidR="00ED3675" w:rsidRPr="00FF4958">
        <w:t>haracteristics</w:t>
      </w:r>
    </w:p>
    <w:p w:rsidR="00ED3675" w:rsidRPr="00FF4958" w:rsidRDefault="00ED3675" w:rsidP="00085854">
      <w:pPr>
        <w:rPr>
          <w:lang w:eastAsia="en-GB"/>
        </w:rPr>
      </w:pPr>
      <w:r w:rsidRPr="00FF4958">
        <w:rPr>
          <w:lang w:eastAsia="en-GB"/>
        </w:rPr>
        <w:t xml:space="preserve">The power flux density mask </w:t>
      </w:r>
      <w:r>
        <w:rPr>
          <w:lang w:eastAsia="en-GB"/>
        </w:rPr>
        <w:t>to be respected is (as also presented in Table 3 of Annex 1).</w:t>
      </w:r>
    </w:p>
    <w:p w:rsidR="00ED3675" w:rsidRPr="00FF4958" w:rsidRDefault="0041619E" w:rsidP="00ED3675">
      <w:pPr>
        <w:tabs>
          <w:tab w:val="clear" w:pos="1134"/>
          <w:tab w:val="clear" w:pos="1871"/>
          <w:tab w:val="clear" w:pos="2268"/>
        </w:tabs>
        <w:overflowPunct/>
        <w:autoSpaceDE/>
        <w:autoSpaceDN/>
        <w:adjustRightInd/>
        <w:spacing w:before="0" w:after="200" w:line="276" w:lineRule="auto"/>
        <w:jc w:val="both"/>
        <w:textAlignment w:val="auto"/>
        <w:rPr>
          <w:rFonts w:ascii="Calibri" w:hAnsi="Calibri"/>
          <w:sz w:val="22"/>
          <w:szCs w:val="22"/>
          <w:lang w:eastAsia="en-GB"/>
        </w:rPr>
      </w:pPr>
      <m:oMathPara>
        <m:oMath>
          <m:sSub>
            <m:sSubPr>
              <m:ctrlPr>
                <w:rPr>
                  <w:rFonts w:ascii="Cambria Math" w:hAnsi="Cambria Math"/>
                  <w:sz w:val="22"/>
                  <w:szCs w:val="22"/>
                  <w:lang w:eastAsia="en-GB"/>
                </w:rPr>
              </m:ctrlPr>
            </m:sSubPr>
            <m:e>
              <m:r>
                <w:rPr>
                  <w:rFonts w:ascii="Cambria Math" w:hAnsi="Cambria Math"/>
                  <w:sz w:val="22"/>
                  <w:szCs w:val="22"/>
                  <w:lang w:eastAsia="en-GB"/>
                </w:rPr>
                <m:t>PFD</m:t>
              </m:r>
              <m:d>
                <m:dPr>
                  <m:ctrlPr>
                    <w:rPr>
                      <w:rFonts w:ascii="Cambria Math" w:hAnsi="Cambria Math"/>
                      <w:sz w:val="22"/>
                      <w:szCs w:val="22"/>
                      <w:lang w:eastAsia="en-GB"/>
                    </w:rPr>
                  </m:ctrlPr>
                </m:dPr>
                <m:e>
                  <m:r>
                    <w:rPr>
                      <w:rFonts w:ascii="Cambria Math" w:hAnsi="Cambria Math"/>
                      <w:sz w:val="22"/>
                      <w:szCs w:val="22"/>
                      <w:lang w:eastAsia="en-GB"/>
                    </w:rPr>
                    <m:t>θ</m:t>
                  </m:r>
                  <m:r>
                    <m:rPr>
                      <m:sty m:val="p"/>
                    </m:rPr>
                    <w:rPr>
                      <w:rFonts w:ascii="Cambria Math" w:hAnsi="Cambria Math"/>
                      <w:sz w:val="22"/>
                      <w:szCs w:val="22"/>
                      <w:lang w:eastAsia="en-GB"/>
                    </w:rPr>
                    <m:t>°</m:t>
                  </m:r>
                </m:e>
              </m:d>
              <m:r>
                <m:rPr>
                  <m:sty m:val="p"/>
                </m:rPr>
                <w:rPr>
                  <w:rFonts w:ascii="Cambria Math" w:hAnsi="Cambria Math"/>
                  <w:sz w:val="22"/>
                  <w:szCs w:val="22"/>
                  <w:lang w:eastAsia="en-GB"/>
                </w:rPr>
                <m:t xml:space="preserve"> </m:t>
              </m:r>
            </m:e>
            <m:sub>
              <m:r>
                <m:rPr>
                  <m:sty m:val="p"/>
                </m:rPr>
                <w:rPr>
                  <w:rFonts w:ascii="Cambria Math" w:hAnsi="Cambria Math"/>
                  <w:sz w:val="22"/>
                  <w:szCs w:val="22"/>
                  <w:lang w:eastAsia="en-GB"/>
                </w:rPr>
                <m:t>(</m:t>
              </m:r>
              <m:r>
                <w:rPr>
                  <w:rFonts w:ascii="Cambria Math" w:hAnsi="Cambria Math"/>
                  <w:sz w:val="22"/>
                  <w:szCs w:val="22"/>
                  <w:lang w:eastAsia="en-GB"/>
                </w:rPr>
                <m:t>dBW</m:t>
              </m:r>
              <m:r>
                <m:rPr>
                  <m:sty m:val="p"/>
                </m:rPr>
                <w:rPr>
                  <w:rFonts w:ascii="Cambria Math" w:hAnsi="Cambria Math"/>
                  <w:sz w:val="22"/>
                  <w:szCs w:val="22"/>
                  <w:lang w:eastAsia="en-GB"/>
                </w:rPr>
                <m:t>/(</m:t>
              </m:r>
              <m:sSup>
                <m:sSupPr>
                  <m:ctrlPr>
                    <w:rPr>
                      <w:rFonts w:ascii="Cambria Math" w:hAnsi="Cambria Math"/>
                      <w:sz w:val="22"/>
                      <w:szCs w:val="22"/>
                      <w:lang w:eastAsia="en-GB"/>
                    </w:rPr>
                  </m:ctrlPr>
                </m:sSupPr>
                <m:e>
                  <m:r>
                    <w:rPr>
                      <w:rFonts w:ascii="Cambria Math" w:hAnsi="Cambria Math"/>
                      <w:sz w:val="22"/>
                      <w:szCs w:val="22"/>
                      <w:lang w:eastAsia="en-GB"/>
                    </w:rPr>
                    <m:t>m</m:t>
                  </m:r>
                </m:e>
                <m:sup>
                  <m:r>
                    <m:rPr>
                      <m:sty m:val="p"/>
                    </m:rPr>
                    <w:rPr>
                      <w:rFonts w:ascii="Cambria Math" w:hAnsi="Cambria Math"/>
                      <w:sz w:val="22"/>
                      <w:szCs w:val="22"/>
                      <w:lang w:eastAsia="en-GB"/>
                    </w:rPr>
                    <m:t>2</m:t>
                  </m:r>
                </m:sup>
              </m:sSup>
              <m:r>
                <m:rPr>
                  <m:sty m:val="p"/>
                </m:rPr>
                <w:rPr>
                  <w:rFonts w:ascii="Cambria Math" w:hAnsi="Cambria Math"/>
                  <w:sz w:val="22"/>
                  <w:szCs w:val="22"/>
                  <w:lang w:eastAsia="en-GB"/>
                </w:rPr>
                <m:t xml:space="preserve">*4 </m:t>
              </m:r>
              <m:r>
                <w:rPr>
                  <w:rFonts w:ascii="Cambria Math" w:hAnsi="Cambria Math"/>
                  <w:sz w:val="22"/>
                  <w:szCs w:val="22"/>
                  <w:lang w:eastAsia="en-GB"/>
                </w:rPr>
                <m:t>kHz</m:t>
              </m:r>
              <m:r>
                <m:rPr>
                  <m:sty m:val="p"/>
                </m:rPr>
                <w:rPr>
                  <w:rFonts w:ascii="Cambria Math" w:hAnsi="Cambria Math"/>
                  <w:sz w:val="22"/>
                  <w:szCs w:val="22"/>
                  <w:lang w:eastAsia="en-GB"/>
                </w:rPr>
                <m:t>))</m:t>
              </m:r>
            </m:sub>
          </m:sSub>
          <m:r>
            <m:rPr>
              <m:sty m:val="p"/>
            </m:rPr>
            <w:rPr>
              <w:rFonts w:ascii="Cambria Math" w:hAnsi="Cambria Math"/>
              <w:sz w:val="22"/>
              <w:szCs w:val="22"/>
              <w:lang w:eastAsia="en-GB"/>
            </w:rPr>
            <m:t>=</m:t>
          </m:r>
          <m:d>
            <m:dPr>
              <m:begChr m:val="{"/>
              <m:endChr m:val=""/>
              <m:ctrlPr>
                <w:rPr>
                  <w:rFonts w:ascii="Cambria Math" w:hAnsi="Cambria Math"/>
                  <w:bCs/>
                  <w:sz w:val="22"/>
                  <w:szCs w:val="22"/>
                  <w:lang w:eastAsia="en-GB"/>
                </w:rPr>
              </m:ctrlPr>
            </m:dPr>
            <m:e>
              <m:eqArr>
                <m:eqArrPr>
                  <m:ctrlPr>
                    <w:rPr>
                      <w:rFonts w:ascii="Cambria Math" w:hAnsi="Cambria Math"/>
                      <w:bCs/>
                      <w:sz w:val="22"/>
                      <w:szCs w:val="22"/>
                      <w:lang w:eastAsia="en-GB"/>
                    </w:rPr>
                  </m:ctrlPr>
                </m:eqArrPr>
                <m:e>
                  <m:r>
                    <m:rPr>
                      <m:sty m:val="p"/>
                    </m:rPr>
                    <w:rPr>
                      <w:rFonts w:ascii="Cambria Math" w:hAnsi="Cambria Math"/>
                      <w:sz w:val="22"/>
                      <w:szCs w:val="22"/>
                      <w:lang w:eastAsia="en-GB"/>
                    </w:rPr>
                    <m:t>-149+0.16*</m:t>
                  </m:r>
                  <m:r>
                    <w:rPr>
                      <w:rFonts w:ascii="Cambria Math" w:hAnsi="Cambria Math"/>
                      <w:sz w:val="22"/>
                      <w:szCs w:val="22"/>
                      <w:lang w:eastAsia="en-GB"/>
                    </w:rPr>
                    <m:t>θ</m:t>
                  </m:r>
                  <m:r>
                    <m:rPr>
                      <m:sty m:val="p"/>
                    </m:rPr>
                    <w:rPr>
                      <w:rFonts w:ascii="Cambria Math" w:hAnsi="Cambria Math"/>
                      <w:sz w:val="22"/>
                      <w:szCs w:val="22"/>
                      <w:lang w:eastAsia="en-GB"/>
                    </w:rPr>
                    <m:t>°                         0°≤</m:t>
                  </m:r>
                  <m:r>
                    <w:rPr>
                      <w:rFonts w:ascii="Cambria Math" w:hAnsi="Cambria Math"/>
                      <w:sz w:val="22"/>
                      <w:szCs w:val="22"/>
                      <w:lang w:eastAsia="en-GB"/>
                    </w:rPr>
                    <m:t>θ</m:t>
                  </m:r>
                  <m:r>
                    <m:rPr>
                      <m:sty m:val="p"/>
                    </m:rPr>
                    <w:rPr>
                      <w:rFonts w:ascii="Cambria Math" w:hAnsi="Cambria Math"/>
                      <w:sz w:val="22"/>
                      <w:szCs w:val="22"/>
                      <w:lang w:eastAsia="en-GB"/>
                    </w:rPr>
                    <m:t>&lt;</m:t>
                  </m:r>
                  <m:r>
                    <w:rPr>
                      <w:rFonts w:ascii="Cambria Math" w:hAnsi="Cambria Math"/>
                      <w:sz w:val="22"/>
                      <w:szCs w:val="22"/>
                      <w:lang w:eastAsia="en-GB"/>
                    </w:rPr>
                    <m:t>45°;</m:t>
                  </m:r>
                </m:e>
                <m:e>
                  <m:r>
                    <m:rPr>
                      <m:sty m:val="p"/>
                    </m:rPr>
                    <w:rPr>
                      <w:rFonts w:ascii="Cambria Math" w:hAnsi="Cambria Math"/>
                      <w:sz w:val="22"/>
                      <w:szCs w:val="22"/>
                      <w:lang w:eastAsia="en-GB"/>
                    </w:rPr>
                    <m:t>-142+0.53*</m:t>
                  </m:r>
                  <m:d>
                    <m:dPr>
                      <m:ctrlPr>
                        <w:rPr>
                          <w:rFonts w:ascii="Cambria Math" w:hAnsi="Cambria Math"/>
                          <w:bCs/>
                          <w:sz w:val="22"/>
                          <w:szCs w:val="22"/>
                          <w:lang w:eastAsia="en-GB"/>
                        </w:rPr>
                      </m:ctrlPr>
                    </m:dPr>
                    <m:e>
                      <m:r>
                        <w:rPr>
                          <w:rFonts w:ascii="Cambria Math" w:hAnsi="Cambria Math"/>
                          <w:sz w:val="22"/>
                          <w:szCs w:val="22"/>
                          <w:lang w:eastAsia="en-GB"/>
                        </w:rPr>
                        <m:t>θ</m:t>
                      </m:r>
                      <m:r>
                        <m:rPr>
                          <m:sty m:val="p"/>
                        </m:rPr>
                        <w:rPr>
                          <w:rFonts w:ascii="Cambria Math" w:hAnsi="Cambria Math"/>
                          <w:sz w:val="22"/>
                          <w:szCs w:val="22"/>
                          <w:lang w:eastAsia="en-GB"/>
                        </w:rPr>
                        <m:t>°-45°</m:t>
                      </m:r>
                    </m:e>
                  </m:d>
                  <m:r>
                    <m:rPr>
                      <m:sty m:val="p"/>
                    </m:rPr>
                    <w:rPr>
                      <w:rFonts w:ascii="Cambria Math" w:hAnsi="Cambria Math"/>
                      <w:sz w:val="22"/>
                      <w:szCs w:val="22"/>
                      <w:lang w:eastAsia="en-GB"/>
                    </w:rPr>
                    <m:t xml:space="preserve">      45°≤</m:t>
                  </m:r>
                  <m:r>
                    <w:rPr>
                      <w:rFonts w:ascii="Cambria Math" w:hAnsi="Cambria Math"/>
                      <w:sz w:val="22"/>
                      <w:szCs w:val="22"/>
                      <w:lang w:eastAsia="en-GB"/>
                    </w:rPr>
                    <m:t>θ</m:t>
                  </m:r>
                  <m:r>
                    <m:rPr>
                      <m:sty m:val="p"/>
                    </m:rPr>
                    <w:rPr>
                      <w:rFonts w:ascii="Cambria Math" w:hAnsi="Cambria Math"/>
                      <w:sz w:val="22"/>
                      <w:szCs w:val="22"/>
                      <w:lang w:eastAsia="en-GB"/>
                    </w:rPr>
                    <m:t>&lt;</m:t>
                  </m:r>
                  <m:r>
                    <w:rPr>
                      <w:rFonts w:ascii="Cambria Math" w:hAnsi="Cambria Math"/>
                      <w:sz w:val="22"/>
                      <w:szCs w:val="22"/>
                      <w:lang w:eastAsia="en-GB"/>
                    </w:rPr>
                    <m:t>60°;</m:t>
                  </m:r>
                </m:e>
                <m:e>
                  <m:r>
                    <m:rPr>
                      <m:sty m:val="p"/>
                    </m:rPr>
                    <w:rPr>
                      <w:rFonts w:ascii="Cambria Math" w:hAnsi="Cambria Math"/>
                      <w:sz w:val="22"/>
                      <w:szCs w:val="22"/>
                      <w:lang w:eastAsia="en-GB"/>
                    </w:rPr>
                    <m:t>-134+0.1*</m:t>
                  </m:r>
                  <m:d>
                    <m:dPr>
                      <m:ctrlPr>
                        <w:rPr>
                          <w:rFonts w:ascii="Cambria Math" w:hAnsi="Cambria Math"/>
                          <w:bCs/>
                          <w:sz w:val="22"/>
                          <w:szCs w:val="22"/>
                          <w:lang w:eastAsia="en-GB"/>
                        </w:rPr>
                      </m:ctrlPr>
                    </m:dPr>
                    <m:e>
                      <m:r>
                        <w:rPr>
                          <w:rFonts w:ascii="Cambria Math" w:hAnsi="Cambria Math"/>
                          <w:sz w:val="22"/>
                          <w:szCs w:val="22"/>
                          <w:lang w:eastAsia="en-GB"/>
                        </w:rPr>
                        <m:t>θ</m:t>
                      </m:r>
                      <m:r>
                        <m:rPr>
                          <m:sty m:val="p"/>
                        </m:rPr>
                        <w:rPr>
                          <w:rFonts w:ascii="Cambria Math" w:hAnsi="Cambria Math"/>
                          <w:sz w:val="22"/>
                          <w:szCs w:val="22"/>
                          <w:lang w:eastAsia="en-GB"/>
                        </w:rPr>
                        <m:t>°-60°</m:t>
                      </m:r>
                    </m:e>
                  </m:d>
                  <m:r>
                    <m:rPr>
                      <m:sty m:val="p"/>
                    </m:rPr>
                    <w:rPr>
                      <w:rFonts w:ascii="Cambria Math" w:hAnsi="Cambria Math"/>
                      <w:sz w:val="22"/>
                      <w:szCs w:val="22"/>
                      <w:lang w:eastAsia="en-GB"/>
                    </w:rPr>
                    <m:t xml:space="preserve">         60°≤</m:t>
                  </m:r>
                  <m:r>
                    <w:rPr>
                      <w:rFonts w:ascii="Cambria Math" w:hAnsi="Cambria Math"/>
                      <w:sz w:val="22"/>
                      <w:szCs w:val="22"/>
                      <w:lang w:eastAsia="en-GB"/>
                    </w:rPr>
                    <m:t>θ</m:t>
                  </m:r>
                  <m:r>
                    <m:rPr>
                      <m:sty m:val="p"/>
                    </m:rPr>
                    <w:rPr>
                      <w:rFonts w:ascii="Cambria Math" w:hAnsi="Cambria Math"/>
                      <w:sz w:val="22"/>
                      <w:szCs w:val="22"/>
                      <w:lang w:eastAsia="en-GB"/>
                    </w:rPr>
                    <m:t>≤90°.</m:t>
                  </m:r>
                </m:e>
              </m:eqArr>
            </m:e>
          </m:d>
        </m:oMath>
      </m:oMathPara>
    </w:p>
    <w:p w:rsidR="00ED3675" w:rsidRDefault="00ED3675" w:rsidP="00ED3675">
      <w:proofErr w:type="gramStart"/>
      <w:r>
        <w:t>which</w:t>
      </w:r>
      <w:proofErr w:type="gramEnd"/>
      <w:r>
        <w:t xml:space="preserve"> translates to:</w:t>
      </w:r>
    </w:p>
    <w:p w:rsidR="00ED3675" w:rsidRDefault="00ED3675" w:rsidP="00ED3675">
      <w:pPr>
        <w:jc w:val="center"/>
      </w:pPr>
      <w:r w:rsidRPr="00CC7232">
        <w:rPr>
          <w:noProof/>
          <w:lang w:val="en-IE" w:eastAsia="en-IE"/>
        </w:rPr>
        <w:drawing>
          <wp:inline distT="0" distB="0" distL="0" distR="0" wp14:anchorId="2326B2DC" wp14:editId="1EA87997">
            <wp:extent cx="2328625" cy="3044569"/>
            <wp:effectExtent l="19050" t="0" r="0" b="0"/>
            <wp:docPr id="679" name="Picture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cstate="print"/>
                    <a:srcRect/>
                    <a:stretch>
                      <a:fillRect/>
                    </a:stretch>
                  </pic:blipFill>
                  <pic:spPr bwMode="auto">
                    <a:xfrm>
                      <a:off x="0" y="0"/>
                      <a:ext cx="2328625" cy="3044569"/>
                    </a:xfrm>
                    <a:prstGeom prst="rect">
                      <a:avLst/>
                    </a:prstGeom>
                    <a:noFill/>
                    <a:ln w="9525">
                      <a:noFill/>
                      <a:miter lim="800000"/>
                      <a:headEnd/>
                      <a:tailEnd/>
                    </a:ln>
                  </pic:spPr>
                </pic:pic>
              </a:graphicData>
            </a:graphic>
          </wp:inline>
        </w:drawing>
      </w:r>
    </w:p>
    <w:p w:rsidR="00ED3675" w:rsidRDefault="00ED3675" w:rsidP="00085854">
      <w:pPr>
        <w:pStyle w:val="FigureNo"/>
      </w:pPr>
      <w:r w:rsidRPr="00EE1223">
        <w:t xml:space="preserve">Figure </w:t>
      </w:r>
      <w:r>
        <w:fldChar w:fldCharType="begin"/>
      </w:r>
      <w:r w:rsidRPr="00EE1223">
        <w:instrText xml:space="preserve"> SEQ Figure \* ARABIC </w:instrText>
      </w:r>
      <w:r>
        <w:fldChar w:fldCharType="separate"/>
      </w:r>
      <w:r w:rsidR="00A2795C">
        <w:rPr>
          <w:noProof/>
        </w:rPr>
        <w:t>19</w:t>
      </w:r>
      <w:r>
        <w:fldChar w:fldCharType="end"/>
      </w:r>
      <w:r w:rsidRPr="00EE1223">
        <w:t xml:space="preserve"> </w:t>
      </w:r>
    </w:p>
    <w:p w:rsidR="00ED3675" w:rsidRDefault="00ED3675" w:rsidP="00085854">
      <w:pPr>
        <w:pStyle w:val="Figuretitle"/>
      </w:pPr>
      <w:r>
        <w:rPr>
          <w:noProof/>
          <w:lang w:val="en-IE" w:eastAsia="en-IE"/>
        </w:rPr>
        <mc:AlternateContent>
          <mc:Choice Requires="wps">
            <w:drawing>
              <wp:anchor distT="0" distB="0" distL="114300" distR="114300" simplePos="0" relativeHeight="251672576" behindDoc="0" locked="0" layoutInCell="1" allowOverlap="1" wp14:anchorId="404D5D43" wp14:editId="72FFB126">
                <wp:simplePos x="0" y="0"/>
                <wp:positionH relativeFrom="column">
                  <wp:posOffset>1551940</wp:posOffset>
                </wp:positionH>
                <wp:positionV relativeFrom="paragraph">
                  <wp:posOffset>214630</wp:posOffset>
                </wp:positionV>
                <wp:extent cx="2955290" cy="255905"/>
                <wp:effectExtent l="0" t="0" r="16510" b="10795"/>
                <wp:wrapNone/>
                <wp:docPr id="714" name="Text Box 714"/>
                <wp:cNvGraphicFramePr/>
                <a:graphic xmlns:a="http://schemas.openxmlformats.org/drawingml/2006/main">
                  <a:graphicData uri="http://schemas.microsoft.com/office/word/2010/wordprocessingShape">
                    <wps:wsp>
                      <wps:cNvSpPr txBox="1"/>
                      <wps:spPr>
                        <a:xfrm>
                          <a:off x="0" y="0"/>
                          <a:ext cx="2955290" cy="25590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A2795C" w:rsidRPr="00954084" w:rsidRDefault="00A2795C" w:rsidP="00ED3675">
                            <w:pPr>
                              <w:spacing w:before="0"/>
                              <w:jc w:val="center"/>
                              <w:rPr>
                                <w:sz w:val="16"/>
                                <w:szCs w:val="16"/>
                              </w:rPr>
                            </w:pPr>
                            <w:r>
                              <w:rPr>
                                <w:sz w:val="16"/>
                                <w:szCs w:val="16"/>
                              </w:rPr>
                              <w:t>Elevation in degrees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404D5D43" id="Text Box 714" o:spid="_x0000_s1038" type="#_x0000_t202" style="position:absolute;left:0;text-align:left;margin-left:122.2pt;margin-top:16.9pt;width:232.7pt;height:20.15pt;z-index:2516725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" fillcolor="white [3201]" strokeweight=".5pt">
                <v:textbox>
                  <w:txbxContent>
                    <w:p w:rsidR="00A2795C" w:rsidRPr="00954084" w:rsidRDefault="00A2795C" w:rsidP="00ED3675">
                      <w:pPr>
                        <w:spacing w:before="0"/>
                        <w:jc w:val="center"/>
                        <w:rPr>
                          <w:sz w:val="16"/>
                          <w:szCs w:val="16"/>
                        </w:rPr>
                      </w:pPr>
                      <w:r>
                        <w:rPr>
                          <w:sz w:val="16"/>
                          <w:szCs w:val="16"/>
                        </w:rPr>
                        <w:t>Elevation in degrees</w:t>
                      </w:r>
                    </w:p>
                  </w:txbxContent>
                </v:textbox>
              </v:shape>
            </w:pict>
          </mc:Fallback>
        </mc:AlternateContent>
      </w:r>
      <w:r w:rsidR="00A94DAF">
        <w:t>Power flux density mask</w:t>
      </w:r>
    </w:p>
    <w:p w:rsidR="00ED3675" w:rsidRPr="0096797E" w:rsidRDefault="00ED3675" w:rsidP="00ED3675"/>
    <w:p w:rsidR="00ED3675" w:rsidRDefault="00ED3675" w:rsidP="00ED3675">
      <w:pPr>
        <w:jc w:val="center"/>
      </w:pPr>
      <w:r>
        <w:rPr>
          <w:noProof/>
          <w:lang w:val="en-IE" w:eastAsia="en-IE"/>
        </w:rPr>
        <mc:AlternateContent>
          <mc:Choice Requires="wps">
            <w:drawing>
              <wp:anchor distT="0" distB="0" distL="114300" distR="114300" simplePos="0" relativeHeight="251674624" behindDoc="0" locked="0" layoutInCell="1" allowOverlap="1" wp14:anchorId="563BE887" wp14:editId="53546845">
                <wp:simplePos x="0" y="0"/>
                <wp:positionH relativeFrom="column">
                  <wp:posOffset>-849439</wp:posOffset>
                </wp:positionH>
                <wp:positionV relativeFrom="paragraph">
                  <wp:posOffset>1425143</wp:posOffset>
                </wp:positionV>
                <wp:extent cx="2955290" cy="255905"/>
                <wp:effectExtent l="0" t="2858" r="13653" b="13652"/>
                <wp:wrapNone/>
                <wp:docPr id="715" name="Text Box 715"/>
                <wp:cNvGraphicFramePr/>
                <a:graphic xmlns:a="http://schemas.openxmlformats.org/drawingml/2006/main">
                  <a:graphicData uri="http://schemas.microsoft.com/office/word/2010/wordprocessingShape">
                    <wps:wsp>
                      <wps:cNvSpPr txBox="1"/>
                      <wps:spPr>
                        <a:xfrm rot="16200000">
                          <a:off x="0" y="0"/>
                          <a:ext cx="2955290" cy="25590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A2795C" w:rsidRPr="00954084" w:rsidRDefault="00A2795C" w:rsidP="00ED3675">
                            <w:pPr>
                              <w:spacing w:before="0"/>
                              <w:jc w:val="center"/>
                              <w:rPr>
                                <w:sz w:val="16"/>
                                <w:szCs w:val="16"/>
                              </w:rPr>
                            </w:pPr>
                            <w:r>
                              <w:rPr>
                                <w:sz w:val="16"/>
                                <w:szCs w:val="16"/>
                              </w:rPr>
                              <w:t xml:space="preserve">Power in </w:t>
                            </w:r>
                            <w:proofErr w:type="spellStart"/>
                            <w:r>
                              <w:rPr>
                                <w:sz w:val="16"/>
                                <w:szCs w:val="16"/>
                              </w:rPr>
                              <w:t>dBm</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63BE887" id="Text Box 715" o:spid="_x0000_s1039" type="#_x0000_t202" style="position:absolute;left:0;text-align:left;margin-left:-66.9pt;margin-top:112.2pt;width:232.7pt;height:20.15pt;rotation:-90;z-index:2516746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" fillcolor="white [3201]" strokeweight=".5pt">
                <v:textbox>
                  <w:txbxContent>
                    <w:p w:rsidR="00A2795C" w:rsidRPr="00954084" w:rsidRDefault="00A2795C" w:rsidP="00ED3675">
                      <w:pPr>
                        <w:spacing w:before="0"/>
                        <w:jc w:val="center"/>
                        <w:rPr>
                          <w:sz w:val="16"/>
                          <w:szCs w:val="16"/>
                        </w:rPr>
                      </w:pPr>
                      <w:r>
                        <w:rPr>
                          <w:sz w:val="16"/>
                          <w:szCs w:val="16"/>
                        </w:rPr>
                        <w:t xml:space="preserve">Power in </w:t>
                      </w:r>
                      <w:proofErr w:type="spellStart"/>
                      <w:r>
                        <w:rPr>
                          <w:sz w:val="16"/>
                          <w:szCs w:val="16"/>
                        </w:rPr>
                        <w:t>dBm</w:t>
                      </w:r>
                      <w:proofErr w:type="spellEnd"/>
                    </w:p>
                  </w:txbxContent>
                </v:textbox>
              </v:shape>
            </w:pict>
          </mc:Fallback>
        </mc:AlternateContent>
      </w:r>
      <w:r w:rsidRPr="00CC7232">
        <w:rPr>
          <w:noProof/>
          <w:lang w:val="en-IE" w:eastAsia="en-IE"/>
        </w:rPr>
        <w:drawing>
          <wp:inline distT="0" distB="0" distL="0" distR="0" wp14:anchorId="6831081D" wp14:editId="3C1133B3">
            <wp:extent cx="4629150" cy="3040716"/>
            <wp:effectExtent l="19050" t="0" r="0" b="0"/>
            <wp:docPr id="68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0" cstate="print"/>
                    <a:srcRect/>
                    <a:stretch>
                      <a:fillRect/>
                    </a:stretch>
                  </pic:blipFill>
                  <pic:spPr bwMode="auto">
                    <a:xfrm>
                      <a:off x="0" y="0"/>
                      <a:ext cx="4632305" cy="3042788"/>
                    </a:xfrm>
                    <a:prstGeom prst="rect">
                      <a:avLst/>
                    </a:prstGeom>
                    <a:noFill/>
                    <a:ln w="9525">
                      <a:noFill/>
                      <a:miter lim="800000"/>
                      <a:headEnd/>
                      <a:tailEnd/>
                    </a:ln>
                  </pic:spPr>
                </pic:pic>
              </a:graphicData>
            </a:graphic>
          </wp:inline>
        </w:drawing>
      </w:r>
    </w:p>
    <w:p w:rsidR="00ED3675" w:rsidRDefault="00984F9C" w:rsidP="00984F9C">
      <w:r>
        <w:t xml:space="preserve">Figure 19 </w:t>
      </w:r>
      <w:r w:rsidR="00ED3675">
        <w:t xml:space="preserve">depicts the PFD mask in </w:t>
      </w:r>
      <w:proofErr w:type="spellStart"/>
      <w:r w:rsidR="00ED3675">
        <w:t>dBm</w:t>
      </w:r>
      <w:proofErr w:type="spellEnd"/>
      <w:r w:rsidR="00ED3675">
        <w:t xml:space="preserve"> as a function of elevation in a refere</w:t>
      </w:r>
      <w:r w:rsidR="009A1561">
        <w:t>nce bandwidth of 4 </w:t>
      </w:r>
      <w:proofErr w:type="gramStart"/>
      <w:r w:rsidR="00ED3675">
        <w:t>kHz</w:t>
      </w:r>
      <w:proofErr w:type="gramEnd"/>
      <w:r w:rsidR="00ED3675">
        <w:t xml:space="preserve"> and in 100 kHz bandwidth.</w:t>
      </w:r>
    </w:p>
    <w:p w:rsidR="00ED3675" w:rsidRPr="00A94DAF" w:rsidRDefault="00ED3675" w:rsidP="00ED3675">
      <w:pPr>
        <w:pStyle w:val="Caption"/>
        <w:tabs>
          <w:tab w:val="center" w:pos="4819"/>
          <w:tab w:val="left" w:pos="6585"/>
        </w:tabs>
        <w:rPr>
          <w:lang w:val="en-GB"/>
        </w:rPr>
      </w:pPr>
    </w:p>
    <w:p w:rsidR="00ED3675" w:rsidRDefault="00ED3675" w:rsidP="00ED3675">
      <w:r>
        <w:lastRenderedPageBreak/>
        <w:t xml:space="preserve">The corresponding </w:t>
      </w:r>
      <w:proofErr w:type="spellStart"/>
      <w:r>
        <w:t>e.i.r.p</w:t>
      </w:r>
      <w:proofErr w:type="spellEnd"/>
      <w:r>
        <w:t>. mask seen by the satellite corresponds to a transformed version of the PFD mask dictated b</w:t>
      </w:r>
      <w:r w:rsidR="00984F9C">
        <w:t>y the Earth-satellite geometry.</w:t>
      </w:r>
      <w:r>
        <w:t xml:space="preserve"> </w:t>
      </w:r>
      <w:r>
        <w:fldChar w:fldCharType="begin"/>
      </w:r>
      <w:r>
        <w:instrText xml:space="preserve"> REF _Ref394999898 \h </w:instrText>
      </w:r>
      <w:r>
        <w:fldChar w:fldCharType="separate"/>
      </w:r>
      <w:r w:rsidR="00A2795C" w:rsidRPr="00EE1223">
        <w:t xml:space="preserve">Figure </w:t>
      </w:r>
      <w:r w:rsidR="00A2795C">
        <w:rPr>
          <w:noProof/>
        </w:rPr>
        <w:t>20</w:t>
      </w:r>
      <w:r>
        <w:fldChar w:fldCharType="end"/>
      </w:r>
      <w:r>
        <w:t xml:space="preserve"> shows the </w:t>
      </w:r>
      <w:proofErr w:type="spellStart"/>
      <w:r>
        <w:t>e.i.r.p</w:t>
      </w:r>
      <w:proofErr w:type="spellEnd"/>
      <w:r>
        <w:t>. mask which</w:t>
      </w:r>
      <w:r w:rsidRPr="00906E61">
        <w:t xml:space="preserve"> is symmetric around </w:t>
      </w:r>
      <w:r>
        <w:t xml:space="preserve">the </w:t>
      </w:r>
      <w:r w:rsidRPr="00906E61">
        <w:t>nadir</w:t>
      </w:r>
      <w:r>
        <w:t xml:space="preserve"> direction</w:t>
      </w:r>
      <w:r w:rsidRPr="00906E61">
        <w:t xml:space="preserve"> </w:t>
      </w:r>
      <w:r>
        <w:t>(</w:t>
      </w:r>
      <w:r w:rsidRPr="00906E61">
        <w:t>90° angle in the</w:t>
      </w:r>
      <w:r>
        <w:t xml:space="preserve"> figure)</w:t>
      </w:r>
      <w:r w:rsidRPr="00906E61">
        <w:t>.</w:t>
      </w:r>
    </w:p>
    <w:p w:rsidR="00ED3675" w:rsidRDefault="00ED3675" w:rsidP="00A94DAF">
      <w:pPr>
        <w:pStyle w:val="FigureNo"/>
      </w:pPr>
      <w:bookmarkStart w:id="26" w:name="_Ref394999898"/>
      <w:r w:rsidRPr="00EE1223">
        <w:t xml:space="preserve">Figure </w:t>
      </w:r>
      <w:r>
        <w:fldChar w:fldCharType="begin"/>
      </w:r>
      <w:r w:rsidRPr="00EE1223">
        <w:instrText xml:space="preserve"> SEQ Figure \* ARABIC </w:instrText>
      </w:r>
      <w:r>
        <w:fldChar w:fldCharType="separate"/>
      </w:r>
      <w:r w:rsidR="00A2795C">
        <w:rPr>
          <w:noProof/>
        </w:rPr>
        <w:t>20</w:t>
      </w:r>
      <w:r>
        <w:fldChar w:fldCharType="end"/>
      </w:r>
      <w:bookmarkEnd w:id="26"/>
      <w:r>
        <w:t xml:space="preserve"> </w:t>
      </w:r>
    </w:p>
    <w:p w:rsidR="00ED3675" w:rsidRDefault="00ED3675" w:rsidP="00A94DAF">
      <w:pPr>
        <w:pStyle w:val="Figuretitle"/>
      </w:pPr>
      <w:r>
        <w:t xml:space="preserve">Satellite </w:t>
      </w:r>
      <w:r w:rsidR="001869F7">
        <w:t>equivalent isotropic radiated power</w:t>
      </w:r>
      <w:r w:rsidR="009A1561">
        <w:t xml:space="preserve"> mask</w:t>
      </w:r>
    </w:p>
    <w:p w:rsidR="00ED3675" w:rsidRDefault="00ED3675" w:rsidP="00ED3675">
      <w:pPr>
        <w:keepNext/>
        <w:jc w:val="center"/>
      </w:pPr>
      <w:r>
        <w:rPr>
          <w:noProof/>
          <w:lang w:val="en-IE" w:eastAsia="en-IE"/>
        </w:rPr>
        <mc:AlternateContent>
          <mc:Choice Requires="wps">
            <w:drawing>
              <wp:anchor distT="0" distB="0" distL="114300" distR="114300" simplePos="0" relativeHeight="251615232" behindDoc="0" locked="0" layoutInCell="1" allowOverlap="1" wp14:anchorId="7AF93AD5" wp14:editId="4652F14B">
                <wp:simplePos x="0" y="0"/>
                <wp:positionH relativeFrom="column">
                  <wp:posOffset>1417955</wp:posOffset>
                </wp:positionH>
                <wp:positionV relativeFrom="paragraph">
                  <wp:posOffset>76414</wp:posOffset>
                </wp:positionV>
                <wp:extent cx="2955290" cy="255905"/>
                <wp:effectExtent l="0" t="0" r="16510" b="10795"/>
                <wp:wrapNone/>
                <wp:docPr id="716" name="Text Box 716"/>
                <wp:cNvGraphicFramePr/>
                <a:graphic xmlns:a="http://schemas.openxmlformats.org/drawingml/2006/main">
                  <a:graphicData uri="http://schemas.microsoft.com/office/word/2010/wordprocessingShape">
                    <wps:wsp>
                      <wps:cNvSpPr txBox="1"/>
                      <wps:spPr>
                        <a:xfrm>
                          <a:off x="0" y="0"/>
                          <a:ext cx="2955290" cy="25590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A2795C" w:rsidRPr="00954084" w:rsidRDefault="00A2795C" w:rsidP="00ED3675">
                            <w:pPr>
                              <w:spacing w:before="0"/>
                              <w:jc w:val="center"/>
                              <w:rPr>
                                <w:sz w:val="16"/>
                                <w:szCs w:val="16"/>
                              </w:rPr>
                            </w:pPr>
                            <w:r>
                              <w:rPr>
                                <w:sz w:val="16"/>
                                <w:szCs w:val="16"/>
                              </w:rPr>
                              <w:t>Elevation in degrees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AF93AD5" id="Text Box 716" o:spid="_x0000_s1040" type="#_x0000_t202" style="position:absolute;left:0;text-align:left;margin-left:111.65pt;margin-top:6pt;width:232.7pt;height:20.15pt;z-index:2516152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" fillcolor="white [3201]" strokeweight=".5pt">
                <v:textbox>
                  <w:txbxContent>
                    <w:p w:rsidR="00A2795C" w:rsidRPr="00954084" w:rsidRDefault="00A2795C" w:rsidP="00ED3675">
                      <w:pPr>
                        <w:spacing w:before="0"/>
                        <w:jc w:val="center"/>
                        <w:rPr>
                          <w:sz w:val="16"/>
                          <w:szCs w:val="16"/>
                        </w:rPr>
                      </w:pPr>
                      <w:r>
                        <w:rPr>
                          <w:sz w:val="16"/>
                          <w:szCs w:val="16"/>
                        </w:rPr>
                        <w:t>Elevation in degrees</w:t>
                      </w:r>
                    </w:p>
                  </w:txbxContent>
                </v:textbox>
              </v:shape>
            </w:pict>
          </mc:Fallback>
        </mc:AlternateContent>
      </w:r>
      <w:r>
        <w:rPr>
          <w:noProof/>
          <w:lang w:val="en-IE" w:eastAsia="en-IE"/>
        </w:rPr>
        <mc:AlternateContent>
          <mc:Choice Requires="wps">
            <w:drawing>
              <wp:anchor distT="0" distB="0" distL="114300" distR="114300" simplePos="0" relativeHeight="251676672" behindDoc="0" locked="0" layoutInCell="1" allowOverlap="1" wp14:anchorId="76FFA415" wp14:editId="4846B1AA">
                <wp:simplePos x="0" y="0"/>
                <wp:positionH relativeFrom="column">
                  <wp:posOffset>-1189672</wp:posOffset>
                </wp:positionH>
                <wp:positionV relativeFrom="paragraph">
                  <wp:posOffset>1649107</wp:posOffset>
                </wp:positionV>
                <wp:extent cx="2955290" cy="255905"/>
                <wp:effectExtent l="0" t="2858" r="13653" b="13652"/>
                <wp:wrapNone/>
                <wp:docPr id="717" name="Text Box 717"/>
                <wp:cNvGraphicFramePr/>
                <a:graphic xmlns:a="http://schemas.openxmlformats.org/drawingml/2006/main">
                  <a:graphicData uri="http://schemas.microsoft.com/office/word/2010/wordprocessingShape">
                    <wps:wsp>
                      <wps:cNvSpPr txBox="1"/>
                      <wps:spPr>
                        <a:xfrm rot="16200000">
                          <a:off x="0" y="0"/>
                          <a:ext cx="2955290" cy="25590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A2795C" w:rsidRPr="00954084" w:rsidRDefault="00A2795C" w:rsidP="00ED3675">
                            <w:pPr>
                              <w:spacing w:before="0"/>
                              <w:jc w:val="center"/>
                              <w:rPr>
                                <w:sz w:val="16"/>
                                <w:szCs w:val="16"/>
                              </w:rPr>
                            </w:pPr>
                            <w:r>
                              <w:rPr>
                                <w:sz w:val="16"/>
                                <w:szCs w:val="16"/>
                              </w:rPr>
                              <w:t>Power in dB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6FFA415" id="Text Box 717" o:spid="_x0000_s1041" type="#_x0000_t202" style="position:absolute;left:0;text-align:left;margin-left:-93.65pt;margin-top:129.85pt;width:232.7pt;height:20.15pt;rotation:-90;z-index:2516766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" fillcolor="white [3201]" strokeweight=".5pt">
                <v:textbox>
                  <w:txbxContent>
                    <w:p w:rsidR="00A2795C" w:rsidRPr="00954084" w:rsidRDefault="00A2795C" w:rsidP="00ED3675">
                      <w:pPr>
                        <w:spacing w:before="0"/>
                        <w:jc w:val="center"/>
                        <w:rPr>
                          <w:sz w:val="16"/>
                          <w:szCs w:val="16"/>
                        </w:rPr>
                      </w:pPr>
                      <w:r>
                        <w:rPr>
                          <w:sz w:val="16"/>
                          <w:szCs w:val="16"/>
                        </w:rPr>
                        <w:t>Power in dB</w:t>
                      </w:r>
                    </w:p>
                  </w:txbxContent>
                </v:textbox>
              </v:shape>
            </w:pict>
          </mc:Fallback>
        </mc:AlternateContent>
      </w:r>
      <w:r w:rsidRPr="008D41EA">
        <w:rPr>
          <w:noProof/>
          <w:lang w:val="en-IE" w:eastAsia="en-IE"/>
        </w:rPr>
        <w:drawing>
          <wp:inline distT="0" distB="0" distL="0" distR="0" wp14:anchorId="5B1AA04C" wp14:editId="27845FC6">
            <wp:extent cx="5230368" cy="3419240"/>
            <wp:effectExtent l="0" t="0" r="8890" b="0"/>
            <wp:docPr id="68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 cstate="print"/>
                    <a:srcRect/>
                    <a:stretch>
                      <a:fillRect/>
                    </a:stretch>
                  </pic:blipFill>
                  <pic:spPr bwMode="auto">
                    <a:xfrm>
                      <a:off x="0" y="0"/>
                      <a:ext cx="5230049" cy="3419031"/>
                    </a:xfrm>
                    <a:prstGeom prst="rect">
                      <a:avLst/>
                    </a:prstGeom>
                    <a:noFill/>
                    <a:ln w="9525">
                      <a:noFill/>
                      <a:miter lim="800000"/>
                      <a:headEnd/>
                      <a:tailEnd/>
                    </a:ln>
                  </pic:spPr>
                </pic:pic>
              </a:graphicData>
            </a:graphic>
          </wp:inline>
        </w:drawing>
      </w:r>
    </w:p>
    <w:p w:rsidR="00ED3675" w:rsidRDefault="00ED3675" w:rsidP="00ED3675"/>
    <w:p w:rsidR="00ED3675" w:rsidRDefault="00ED3675" w:rsidP="00984F9C">
      <w:r>
        <w:t xml:space="preserve">Assuming a circularly polarized downlink signal from the satellite meeting the </w:t>
      </w:r>
      <w:proofErr w:type="spellStart"/>
      <w:r>
        <w:t>e.i.r.p</w:t>
      </w:r>
      <w:proofErr w:type="spellEnd"/>
      <w:r>
        <w:t xml:space="preserve">. mask in </w:t>
      </w:r>
      <w:r>
        <w:fldChar w:fldCharType="begin"/>
      </w:r>
      <w:r>
        <w:instrText xml:space="preserve"> REF _Ref394999898 \h </w:instrText>
      </w:r>
      <w:r>
        <w:fldChar w:fldCharType="separate"/>
      </w:r>
      <w:r w:rsidR="00A2795C" w:rsidRPr="00EE1223">
        <w:t xml:space="preserve">Figure </w:t>
      </w:r>
      <w:r w:rsidR="00A2795C">
        <w:rPr>
          <w:noProof/>
        </w:rPr>
        <w:t>20</w:t>
      </w:r>
      <w:r>
        <w:fldChar w:fldCharType="end"/>
      </w:r>
      <w:r>
        <w:t xml:space="preserve">, then the PFD in 100 kHz seen in an overhead pass by a ground terminal is shown as a violet curve in </w:t>
      </w:r>
      <w:r>
        <w:rPr>
          <w:rFonts w:ascii="Times New Roman Bold" w:hAnsi="Times New Roman Bold"/>
          <w:b/>
          <w:sz w:val="20"/>
        </w:rPr>
        <w:fldChar w:fldCharType="begin"/>
      </w:r>
      <w:r>
        <w:instrText xml:space="preserve"> REF _Ref397528113 \h </w:instrText>
      </w:r>
      <w:r>
        <w:rPr>
          <w:rFonts w:ascii="Times New Roman Bold" w:hAnsi="Times New Roman Bold"/>
          <w:b/>
          <w:sz w:val="20"/>
        </w:rPr>
      </w:r>
      <w:r>
        <w:rPr>
          <w:rFonts w:ascii="Times New Roman Bold" w:hAnsi="Times New Roman Bold"/>
          <w:b/>
          <w:sz w:val="20"/>
        </w:rPr>
        <w:fldChar w:fldCharType="separate"/>
      </w:r>
      <w:r w:rsidR="00A2795C" w:rsidRPr="00EE1223">
        <w:t xml:space="preserve">Figure </w:t>
      </w:r>
      <w:r w:rsidR="00A2795C">
        <w:rPr>
          <w:noProof/>
        </w:rPr>
        <w:t>21</w:t>
      </w:r>
      <w:r>
        <w:fldChar w:fldCharType="end"/>
      </w:r>
      <w:r w:rsidR="00984F9C">
        <w:t xml:space="preserve">. </w:t>
      </w:r>
      <w:r>
        <w:t xml:space="preserve">In this figure the signal power of a nearby ship (shown in yellow) is also presented as a benchmark reference. The green line represents the realization of an antenna on the satellite compliant with the </w:t>
      </w:r>
      <w:proofErr w:type="spellStart"/>
      <w:r w:rsidRPr="00F10DCE">
        <w:t>e.i.r.p</w:t>
      </w:r>
      <w:proofErr w:type="spellEnd"/>
      <w:r w:rsidRPr="00F10DCE">
        <w:t>. mask.</w:t>
      </w:r>
    </w:p>
    <w:p w:rsidR="00ED3675" w:rsidRDefault="00ED3675" w:rsidP="00A94DAF">
      <w:pPr>
        <w:pStyle w:val="FigureNo"/>
      </w:pPr>
      <w:bookmarkStart w:id="27" w:name="_Ref397528113"/>
      <w:r w:rsidRPr="00EE1223">
        <w:lastRenderedPageBreak/>
        <w:t xml:space="preserve">Figure </w:t>
      </w:r>
      <w:r>
        <w:fldChar w:fldCharType="begin"/>
      </w:r>
      <w:r w:rsidRPr="00EE1223">
        <w:instrText xml:space="preserve"> SEQ Figure \* ARABIC </w:instrText>
      </w:r>
      <w:r>
        <w:fldChar w:fldCharType="separate"/>
      </w:r>
      <w:r w:rsidR="00A2795C">
        <w:rPr>
          <w:noProof/>
        </w:rPr>
        <w:t>21</w:t>
      </w:r>
      <w:r>
        <w:fldChar w:fldCharType="end"/>
      </w:r>
      <w:bookmarkEnd w:id="27"/>
      <w:r w:rsidRPr="00EE1223">
        <w:t xml:space="preserve"> </w:t>
      </w:r>
    </w:p>
    <w:p w:rsidR="00ED3675" w:rsidRDefault="001869F7" w:rsidP="00A94DAF">
      <w:pPr>
        <w:pStyle w:val="Figuretitle"/>
      </w:pPr>
      <w:r>
        <w:t>Receiver</w:t>
      </w:r>
      <w:r w:rsidR="00ED3675" w:rsidRPr="00EE1223">
        <w:t xml:space="preserve"> </w:t>
      </w:r>
      <w:r w:rsidR="00ED3675" w:rsidRPr="00A94DAF">
        <w:t>carrier</w:t>
      </w:r>
      <w:r w:rsidR="00ED3675" w:rsidRPr="00EE1223">
        <w:t xml:space="preserve"> input for a 0</w:t>
      </w:r>
      <w:r w:rsidR="00ED3675">
        <w:t xml:space="preserve"> </w:t>
      </w:r>
      <w:r w:rsidR="00ED3675" w:rsidRPr="00EE1223">
        <w:t xml:space="preserve">dB gain antenna. </w:t>
      </w:r>
      <w:proofErr w:type="spellStart"/>
      <w:r w:rsidR="00ED3675" w:rsidRPr="00EE1223">
        <w:t>Iso</w:t>
      </w:r>
      <w:proofErr w:type="spellEnd"/>
      <w:r w:rsidR="00ED3675" w:rsidRPr="00EE1223">
        <w:t xml:space="preserve"> and compensated </w:t>
      </w:r>
      <w:r w:rsidR="00A94DAF">
        <w:t>sat</w:t>
      </w:r>
      <w:r>
        <w:t>ellite transmitter</w:t>
      </w:r>
      <w:r w:rsidR="00A94DAF">
        <w:t xml:space="preserve"> antenna + nearby </w:t>
      </w:r>
      <w:proofErr w:type="gramStart"/>
      <w:r w:rsidR="00A94DAF">
        <w:t>ship</w:t>
      </w:r>
      <w:proofErr w:type="gramEnd"/>
      <w:r w:rsidR="00A94DAF">
        <w:br/>
      </w:r>
      <w:r w:rsidR="00ED3675">
        <w:t>(for the sake of completeness, not relevant for this example)</w:t>
      </w:r>
    </w:p>
    <w:p w:rsidR="00ED3675" w:rsidRPr="00FF4958" w:rsidRDefault="00ED3675" w:rsidP="009A1561">
      <w:pPr>
        <w:ind w:left="-284"/>
        <w:jc w:val="center"/>
        <w:rPr>
          <w:lang w:eastAsia="en-GB"/>
        </w:rPr>
      </w:pPr>
      <w:r>
        <w:rPr>
          <w:noProof/>
          <w:lang w:val="en-IE" w:eastAsia="en-IE"/>
        </w:rPr>
        <w:drawing>
          <wp:inline distT="0" distB="0" distL="0" distR="0" wp14:anchorId="1C5AF271" wp14:editId="6813A5C6">
            <wp:extent cx="6232449" cy="2933395"/>
            <wp:effectExtent l="0" t="0" r="0" b="635"/>
            <wp:docPr id="682" name="Picture 6" descr="C:\Users\Ghislain\Desktop\DESKTOP\AIS frequencies\RptESAVDES\FluxDensitiesOverheadPas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Ghislain\Desktop\DESKTOP\AIS frequencies\RptESAVDES\FluxDensitiesOverheadPass.bmp"/>
                    <pic:cNvPicPr>
                      <a:picLocks noChangeAspect="1" noChangeArrowheads="1"/>
                    </pic:cNvPicPr>
                  </pic:nvPicPr>
                  <pic:blipFill rotWithShape="1">
                    <a:blip r:embed="rId52" cstate="print"/>
                    <a:srcRect l="4204" r="2030" b="11002"/>
                    <a:stretch/>
                  </pic:blipFill>
                  <pic:spPr bwMode="auto">
                    <a:xfrm>
                      <a:off x="0" y="0"/>
                      <a:ext cx="6236408" cy="2935258"/>
                    </a:xfrm>
                    <a:prstGeom prst="rect">
                      <a:avLst/>
                    </a:prstGeom>
                    <a:noFill/>
                    <a:ln>
                      <a:noFill/>
                    </a:ln>
                    <a:extLst>
                      <a:ext uri="{53640926-AAD7-44D8-BBD7-CCE9431645EC}">
                        <a14:shadowObscured xmlns:a14="http://schemas.microsoft.com/office/drawing/2010/main"/>
                      </a:ext>
                    </a:extLst>
                  </pic:spPr>
                </pic:pic>
              </a:graphicData>
            </a:graphic>
          </wp:inline>
        </w:drawing>
      </w:r>
    </w:p>
    <w:p w:rsidR="00ED3675" w:rsidRPr="00FF4958" w:rsidRDefault="00ED3675" w:rsidP="00ED3675"/>
    <w:p w:rsidR="00ED3675" w:rsidRPr="00FF4958" w:rsidRDefault="00A94DAF" w:rsidP="00A94DAF">
      <w:pPr>
        <w:pStyle w:val="Heading2"/>
        <w:rPr>
          <w:rFonts w:eastAsia="Calibri"/>
        </w:rPr>
      </w:pPr>
      <w:r>
        <w:t>2.2</w:t>
      </w:r>
      <w:r>
        <w:tab/>
      </w:r>
      <w:r w:rsidR="00ED3675" w:rsidRPr="00FF4958">
        <w:t>V</w:t>
      </w:r>
      <w:r w:rsidR="001869F7">
        <w:t>HF data exchange</w:t>
      </w:r>
      <w:r w:rsidR="00ED3675" w:rsidRPr="00FF4958">
        <w:t xml:space="preserve"> </w:t>
      </w:r>
      <w:r w:rsidR="001869F7">
        <w:t>s</w:t>
      </w:r>
      <w:r w:rsidR="00ED3675" w:rsidRPr="00FF4958">
        <w:t xml:space="preserve">atellite </w:t>
      </w:r>
      <w:r w:rsidR="001869F7">
        <w:t>r</w:t>
      </w:r>
      <w:r w:rsidR="00ED3675">
        <w:t>eceiver</w:t>
      </w:r>
      <w:r w:rsidR="00ED3675" w:rsidRPr="00FF4958">
        <w:t xml:space="preserve"> </w:t>
      </w:r>
      <w:r w:rsidR="001869F7">
        <w:t>c</w:t>
      </w:r>
      <w:r w:rsidR="00ED3675" w:rsidRPr="00FF4958">
        <w:t>haracteristics</w:t>
      </w:r>
    </w:p>
    <w:p w:rsidR="00ED3675" w:rsidRDefault="00ED3675" w:rsidP="00ED3675">
      <w:r>
        <w:t>On the receiver side, t</w:t>
      </w:r>
      <w:r w:rsidRPr="00565C0E">
        <w:t xml:space="preserve">he ship’s system temperature is </w:t>
      </w:r>
      <w:r>
        <w:t>considered</w:t>
      </w:r>
      <w:r w:rsidRPr="00565C0E">
        <w:t xml:space="preserve"> to b</w:t>
      </w:r>
      <w:r>
        <w:t>e between 630°K (noise figure of 3</w:t>
      </w:r>
      <w:r w:rsidR="009A1561">
        <w:t xml:space="preserve"> </w:t>
      </w:r>
      <w:r>
        <w:t xml:space="preserve">dB and </w:t>
      </w:r>
      <w:r w:rsidRPr="00565C0E">
        <w:t>2</w:t>
      </w:r>
      <w:r w:rsidR="009A1561">
        <w:t xml:space="preserve"> </w:t>
      </w:r>
      <w:r w:rsidRPr="00565C0E">
        <w:t xml:space="preserve">dB </w:t>
      </w:r>
      <w:r>
        <w:t xml:space="preserve">of </w:t>
      </w:r>
      <w:r w:rsidRPr="00565C0E">
        <w:t>cable</w:t>
      </w:r>
      <w:r>
        <w:t xml:space="preserve"> loss</w:t>
      </w:r>
      <w:r w:rsidRPr="00565C0E">
        <w:t>) and 1</w:t>
      </w:r>
      <w:r w:rsidR="009A1561">
        <w:t xml:space="preserve"> </w:t>
      </w:r>
      <w:r w:rsidRPr="00565C0E">
        <w:t xml:space="preserve">500°K. Variations can occur, but it is not expected that the system temperature falls below roughly 900°K in </w:t>
      </w:r>
      <w:r>
        <w:t xml:space="preserve">a </w:t>
      </w:r>
      <w:r w:rsidRPr="00565C0E">
        <w:t xml:space="preserve">standard installation. The system temperature accounts for the noise source integrated in the antenna patterns. Some </w:t>
      </w:r>
      <w:proofErr w:type="spellStart"/>
      <w:r w:rsidRPr="00565C0E">
        <w:t>onboard</w:t>
      </w:r>
      <w:proofErr w:type="spellEnd"/>
      <w:r w:rsidRPr="00565C0E">
        <w:t xml:space="preserve"> ‘industrial’ noise is</w:t>
      </w:r>
      <w:r>
        <w:t xml:space="preserve"> yet</w:t>
      </w:r>
      <w:r w:rsidRPr="00565C0E">
        <w:t xml:space="preserve"> to be added</w:t>
      </w:r>
      <w:r>
        <w:t>, but will be ignored for the remainder of the document</w:t>
      </w:r>
      <w:r w:rsidRPr="00565C0E">
        <w:t>.</w:t>
      </w:r>
    </w:p>
    <w:p w:rsidR="00ED3675" w:rsidRPr="006909A9" w:rsidRDefault="00A94DAF" w:rsidP="00A94DAF">
      <w:pPr>
        <w:pStyle w:val="Heading2"/>
      </w:pPr>
      <w:r>
        <w:t>2.3</w:t>
      </w:r>
      <w:r>
        <w:tab/>
      </w:r>
      <w:r w:rsidR="00ED3675">
        <w:t xml:space="preserve">‘Ideal’ </w:t>
      </w:r>
      <w:proofErr w:type="gramStart"/>
      <w:r w:rsidR="00ED3675">
        <w:t>Receiving</w:t>
      </w:r>
      <w:proofErr w:type="gramEnd"/>
      <w:r w:rsidR="00ED3675" w:rsidRPr="006909A9">
        <w:t xml:space="preserve"> antenna </w:t>
      </w:r>
    </w:p>
    <w:p w:rsidR="00ED3675" w:rsidRDefault="00ED3675" w:rsidP="00ED3675">
      <w:r w:rsidRPr="00476B2C">
        <w:t xml:space="preserve">For the sake of completeness, </w:t>
      </w:r>
      <w:r>
        <w:t>the</w:t>
      </w:r>
      <w:r w:rsidRPr="00476B2C">
        <w:t xml:space="preserve"> receiver antenna mask that would allow the received signal to be </w:t>
      </w:r>
      <w:r>
        <w:t xml:space="preserve">at </w:t>
      </w:r>
      <w:r w:rsidRPr="00476B2C">
        <w:t xml:space="preserve">constant </w:t>
      </w:r>
      <w:r>
        <w:t xml:space="preserve">power level </w:t>
      </w:r>
      <w:r w:rsidRPr="00476B2C">
        <w:t>at the receiver input</w:t>
      </w:r>
      <w:r>
        <w:t xml:space="preserve"> is calculated and shown as a function of elevation angle </w:t>
      </w:r>
      <w:r w:rsidRPr="00476B2C">
        <w:t xml:space="preserve">in </w:t>
      </w:r>
      <w:r w:rsidRPr="00476B2C">
        <w:fldChar w:fldCharType="begin"/>
      </w:r>
      <w:r w:rsidRPr="00476B2C">
        <w:instrText xml:space="preserve"> REF _Ref397528495 \h  \* MERGEFORMAT </w:instrText>
      </w:r>
      <w:r w:rsidRPr="00476B2C">
        <w:fldChar w:fldCharType="separate"/>
      </w:r>
      <w:r w:rsidR="00A2795C" w:rsidRPr="00A2795C">
        <w:rPr>
          <w:bCs/>
        </w:rPr>
        <w:t xml:space="preserve">Figure </w:t>
      </w:r>
      <w:r w:rsidR="00A2795C">
        <w:rPr>
          <w:noProof/>
        </w:rPr>
        <w:t>22</w:t>
      </w:r>
      <w:r w:rsidRPr="00476B2C">
        <w:fldChar w:fldCharType="end"/>
      </w:r>
      <w:r w:rsidRPr="00476B2C">
        <w:t>.</w:t>
      </w:r>
    </w:p>
    <w:p w:rsidR="00ED3675" w:rsidRDefault="00ED3675" w:rsidP="00A94DAF">
      <w:pPr>
        <w:pStyle w:val="FigureNo"/>
      </w:pPr>
      <w:bookmarkStart w:id="28" w:name="_Ref397528495"/>
      <w:r w:rsidRPr="00476B2C">
        <w:lastRenderedPageBreak/>
        <w:t xml:space="preserve">Figure </w:t>
      </w:r>
      <w:r>
        <w:fldChar w:fldCharType="begin"/>
      </w:r>
      <w:r>
        <w:instrText xml:space="preserve"> SEQ Figure \* ARABIC </w:instrText>
      </w:r>
      <w:r>
        <w:fldChar w:fldCharType="separate"/>
      </w:r>
      <w:r w:rsidR="00A2795C">
        <w:rPr>
          <w:noProof/>
        </w:rPr>
        <w:t>22</w:t>
      </w:r>
      <w:r>
        <w:rPr>
          <w:noProof/>
        </w:rPr>
        <w:fldChar w:fldCharType="end"/>
      </w:r>
      <w:bookmarkEnd w:id="28"/>
      <w:r w:rsidRPr="00476B2C">
        <w:t xml:space="preserve"> </w:t>
      </w:r>
    </w:p>
    <w:p w:rsidR="00ED3675" w:rsidRPr="00476B2C" w:rsidRDefault="00ED3675" w:rsidP="00A94DAF">
      <w:pPr>
        <w:pStyle w:val="Figuretitle"/>
      </w:pPr>
      <w:r w:rsidRPr="00476B2C">
        <w:t xml:space="preserve">"Ideal" </w:t>
      </w:r>
      <w:r w:rsidR="001869F7">
        <w:t>receiver</w:t>
      </w:r>
      <w:r w:rsidRPr="00476B2C">
        <w:t xml:space="preserve"> antenna mask, </w:t>
      </w:r>
      <w:r w:rsidR="001869F7">
        <w:t>z</w:t>
      </w:r>
      <w:r w:rsidRPr="00476B2C">
        <w:t>enith is 90°</w:t>
      </w:r>
    </w:p>
    <w:p w:rsidR="00ED3675" w:rsidRPr="00476B2C" w:rsidRDefault="00ED3675" w:rsidP="00ED3675">
      <w:pPr>
        <w:jc w:val="center"/>
      </w:pPr>
      <w:r>
        <w:rPr>
          <w:noProof/>
          <w:lang w:val="en-IE" w:eastAsia="en-IE"/>
        </w:rPr>
        <mc:AlternateContent>
          <mc:Choice Requires="wps">
            <w:drawing>
              <wp:anchor distT="0" distB="0" distL="114300" distR="114300" simplePos="0" relativeHeight="251680768" behindDoc="0" locked="0" layoutInCell="1" allowOverlap="1" wp14:anchorId="54CB9D22" wp14:editId="2257F307">
                <wp:simplePos x="0" y="0"/>
                <wp:positionH relativeFrom="column">
                  <wp:posOffset>-959141</wp:posOffset>
                </wp:positionH>
                <wp:positionV relativeFrom="paragraph">
                  <wp:posOffset>1426565</wp:posOffset>
                </wp:positionV>
                <wp:extent cx="2955290" cy="255905"/>
                <wp:effectExtent l="0" t="2858" r="13653" b="13652"/>
                <wp:wrapNone/>
                <wp:docPr id="719" name="Text Box 719"/>
                <wp:cNvGraphicFramePr/>
                <a:graphic xmlns:a="http://schemas.openxmlformats.org/drawingml/2006/main">
                  <a:graphicData uri="http://schemas.microsoft.com/office/word/2010/wordprocessingShape">
                    <wps:wsp>
                      <wps:cNvSpPr txBox="1"/>
                      <wps:spPr>
                        <a:xfrm rot="16200000">
                          <a:off x="0" y="0"/>
                          <a:ext cx="2955290" cy="25590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A2795C" w:rsidRPr="00954084" w:rsidRDefault="00A2795C" w:rsidP="00ED3675">
                            <w:pPr>
                              <w:spacing w:before="0"/>
                              <w:jc w:val="center"/>
                              <w:rPr>
                                <w:sz w:val="16"/>
                                <w:szCs w:val="16"/>
                              </w:rPr>
                            </w:pPr>
                            <w:r>
                              <w:rPr>
                                <w:sz w:val="16"/>
                                <w:szCs w:val="16"/>
                              </w:rPr>
                              <w:t xml:space="preserve">Gain in </w:t>
                            </w:r>
                            <w:proofErr w:type="spellStart"/>
                            <w:r>
                              <w:rPr>
                                <w:sz w:val="16"/>
                                <w:szCs w:val="16"/>
                              </w:rPr>
                              <w:t>dBi</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4CB9D22" id="Text Box 719" o:spid="_x0000_s1042" type="#_x0000_t202" style="position:absolute;left:0;text-align:left;margin-left:-75.5pt;margin-top:112.35pt;width:232.7pt;height:20.15pt;rotation:-90;z-index:2516807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" fillcolor="white [3201]" strokeweight=".5pt">
                <v:textbox>
                  <w:txbxContent>
                    <w:p w:rsidR="00A2795C" w:rsidRPr="00954084" w:rsidRDefault="00A2795C" w:rsidP="00ED3675">
                      <w:pPr>
                        <w:spacing w:before="0"/>
                        <w:jc w:val="center"/>
                        <w:rPr>
                          <w:sz w:val="16"/>
                          <w:szCs w:val="16"/>
                        </w:rPr>
                      </w:pPr>
                      <w:r>
                        <w:rPr>
                          <w:sz w:val="16"/>
                          <w:szCs w:val="16"/>
                        </w:rPr>
                        <w:t xml:space="preserve">Gain in </w:t>
                      </w:r>
                      <w:proofErr w:type="spellStart"/>
                      <w:r>
                        <w:rPr>
                          <w:sz w:val="16"/>
                          <w:szCs w:val="16"/>
                        </w:rPr>
                        <w:t>dBi</w:t>
                      </w:r>
                      <w:proofErr w:type="spellEnd"/>
                    </w:p>
                  </w:txbxContent>
                </v:textbox>
              </v:shape>
            </w:pict>
          </mc:Fallback>
        </mc:AlternateContent>
      </w:r>
      <w:r>
        <w:rPr>
          <w:noProof/>
          <w:lang w:val="en-IE" w:eastAsia="en-IE"/>
        </w:rPr>
        <mc:AlternateContent>
          <mc:Choice Requires="wps">
            <w:drawing>
              <wp:anchor distT="0" distB="0" distL="114300" distR="114300" simplePos="0" relativeHeight="251678720" behindDoc="0" locked="0" layoutInCell="1" allowOverlap="1" wp14:anchorId="23130692" wp14:editId="2BEFDD44">
                <wp:simplePos x="0" y="0"/>
                <wp:positionH relativeFrom="column">
                  <wp:posOffset>3088335</wp:posOffset>
                </wp:positionH>
                <wp:positionV relativeFrom="paragraph">
                  <wp:posOffset>1904365</wp:posOffset>
                </wp:positionV>
                <wp:extent cx="1894637" cy="190069"/>
                <wp:effectExtent l="0" t="0" r="10795" b="19685"/>
                <wp:wrapNone/>
                <wp:docPr id="718" name="Text Box 718"/>
                <wp:cNvGraphicFramePr/>
                <a:graphic xmlns:a="http://schemas.openxmlformats.org/drawingml/2006/main">
                  <a:graphicData uri="http://schemas.microsoft.com/office/word/2010/wordprocessingShape">
                    <wps:wsp>
                      <wps:cNvSpPr txBox="1"/>
                      <wps:spPr>
                        <a:xfrm>
                          <a:off x="0" y="0"/>
                          <a:ext cx="1894637" cy="190069"/>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A2795C" w:rsidRPr="00954084" w:rsidRDefault="00A2795C" w:rsidP="00ED3675">
                            <w:pPr>
                              <w:spacing w:before="0"/>
                              <w:jc w:val="center"/>
                              <w:rPr>
                                <w:sz w:val="16"/>
                                <w:szCs w:val="16"/>
                              </w:rPr>
                            </w:pPr>
                            <w:r>
                              <w:rPr>
                                <w:sz w:val="16"/>
                                <w:szCs w:val="16"/>
                              </w:rPr>
                              <w:t>Elevation in degrees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130692" id="Text Box 718" o:spid="_x0000_s1043" type="#_x0000_t202" style="position:absolute;left:0;text-align:left;margin-left:243.2pt;margin-top:149.95pt;width:149.2pt;height:14.9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" fillcolor="white [3201]" strokeweight=".5pt">
                <v:textbox>
                  <w:txbxContent>
                    <w:p w:rsidR="00A2795C" w:rsidRPr="00954084" w:rsidRDefault="00A2795C" w:rsidP="00ED3675">
                      <w:pPr>
                        <w:spacing w:before="0"/>
                        <w:jc w:val="center"/>
                        <w:rPr>
                          <w:sz w:val="16"/>
                          <w:szCs w:val="16"/>
                        </w:rPr>
                      </w:pPr>
                      <w:r>
                        <w:rPr>
                          <w:sz w:val="16"/>
                          <w:szCs w:val="16"/>
                        </w:rPr>
                        <w:t>Elevation in degrees</w:t>
                      </w:r>
                    </w:p>
                  </w:txbxContent>
                </v:textbox>
              </v:shape>
            </w:pict>
          </mc:Fallback>
        </mc:AlternateContent>
      </w:r>
      <w:r w:rsidRPr="00476B2C">
        <w:rPr>
          <w:noProof/>
          <w:lang w:val="en-IE" w:eastAsia="en-IE"/>
        </w:rPr>
        <w:drawing>
          <wp:inline distT="0" distB="0" distL="0" distR="0" wp14:anchorId="2C084575" wp14:editId="545D657B">
            <wp:extent cx="4798477" cy="3136900"/>
            <wp:effectExtent l="0" t="0" r="2540" b="6350"/>
            <wp:docPr id="68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cstate="print"/>
                    <a:srcRect/>
                    <a:stretch>
                      <a:fillRect/>
                    </a:stretch>
                  </pic:blipFill>
                  <pic:spPr bwMode="auto">
                    <a:xfrm>
                      <a:off x="0" y="0"/>
                      <a:ext cx="4799084" cy="3137297"/>
                    </a:xfrm>
                    <a:prstGeom prst="rect">
                      <a:avLst/>
                    </a:prstGeom>
                    <a:noFill/>
                    <a:ln w="9525">
                      <a:noFill/>
                      <a:miter lim="800000"/>
                      <a:headEnd/>
                      <a:tailEnd/>
                    </a:ln>
                  </pic:spPr>
                </pic:pic>
              </a:graphicData>
            </a:graphic>
          </wp:inline>
        </w:drawing>
      </w:r>
    </w:p>
    <w:p w:rsidR="00ED3675" w:rsidRDefault="00ED3675" w:rsidP="00A94DAF">
      <w:pPr>
        <w:pStyle w:val="FigureNo"/>
      </w:pPr>
      <w:bookmarkStart w:id="29" w:name="_Ref397528995"/>
      <w:r w:rsidRPr="00EE1223">
        <w:t xml:space="preserve">Figure </w:t>
      </w:r>
      <w:r>
        <w:fldChar w:fldCharType="begin"/>
      </w:r>
      <w:r w:rsidRPr="00EE1223">
        <w:instrText xml:space="preserve"> SEQ Figure \* ARABIC </w:instrText>
      </w:r>
      <w:r>
        <w:fldChar w:fldCharType="separate"/>
      </w:r>
      <w:r w:rsidR="00A2795C">
        <w:rPr>
          <w:noProof/>
        </w:rPr>
        <w:t>23</w:t>
      </w:r>
      <w:r>
        <w:fldChar w:fldCharType="end"/>
      </w:r>
      <w:bookmarkEnd w:id="29"/>
      <w:r>
        <w:t xml:space="preserve"> </w:t>
      </w:r>
    </w:p>
    <w:p w:rsidR="00ED3675" w:rsidRDefault="00ED3675" w:rsidP="00A94DAF">
      <w:pPr>
        <w:pStyle w:val="Figuretitle"/>
      </w:pPr>
      <w:r>
        <w:t>Received</w:t>
      </w:r>
      <w:r w:rsidRPr="00EE1223">
        <w:t xml:space="preserve"> </w:t>
      </w:r>
      <w:r w:rsidRPr="00A94DAF">
        <w:t>carrier</w:t>
      </w:r>
      <w:r w:rsidRPr="00EE1223">
        <w:t xml:space="preserve"> </w:t>
      </w:r>
      <w:r>
        <w:t>power</w:t>
      </w:r>
      <w:r w:rsidRPr="00EE1223">
        <w:t xml:space="preserve"> </w:t>
      </w:r>
      <w:r>
        <w:t>for a receiver with an “ideal” antenna.</w:t>
      </w:r>
      <w:r w:rsidRPr="002D78A7">
        <w:rPr>
          <w:noProof/>
          <w:lang w:val="en-AU" w:eastAsia="en-AU"/>
        </w:rPr>
        <w:t xml:space="preserve"> </w:t>
      </w:r>
    </w:p>
    <w:p w:rsidR="00ED3675" w:rsidRDefault="00ED3675" w:rsidP="00A94DAF">
      <w:r w:rsidRPr="002D78A7">
        <w:rPr>
          <w:noProof/>
          <w:lang w:val="en-IE" w:eastAsia="en-IE"/>
        </w:rPr>
        <mc:AlternateContent>
          <mc:Choice Requires="wps">
            <w:drawing>
              <wp:anchor distT="0" distB="0" distL="114300" distR="114300" simplePos="0" relativeHeight="251686912" behindDoc="0" locked="0" layoutInCell="1" allowOverlap="1" wp14:anchorId="1E0B0091" wp14:editId="27218F32">
                <wp:simplePos x="0" y="0"/>
                <wp:positionH relativeFrom="column">
                  <wp:posOffset>2084070</wp:posOffset>
                </wp:positionH>
                <wp:positionV relativeFrom="paragraph">
                  <wp:posOffset>51435</wp:posOffset>
                </wp:positionV>
                <wp:extent cx="1894205" cy="189865"/>
                <wp:effectExtent l="0" t="0" r="10795" b="19685"/>
                <wp:wrapNone/>
                <wp:docPr id="722" name="Text Box 722"/>
                <wp:cNvGraphicFramePr/>
                <a:graphic xmlns:a="http://schemas.openxmlformats.org/drawingml/2006/main">
                  <a:graphicData uri="http://schemas.microsoft.com/office/word/2010/wordprocessingShape">
                    <wps:wsp>
                      <wps:cNvSpPr txBox="1"/>
                      <wps:spPr>
                        <a:xfrm>
                          <a:off x="0" y="0"/>
                          <a:ext cx="1894205" cy="18986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A2795C" w:rsidRPr="00954084" w:rsidRDefault="00A2795C" w:rsidP="00ED3675">
                            <w:pPr>
                              <w:spacing w:before="0"/>
                              <w:jc w:val="center"/>
                              <w:rPr>
                                <w:sz w:val="16"/>
                                <w:szCs w:val="16"/>
                              </w:rPr>
                            </w:pPr>
                            <w:r>
                              <w:rPr>
                                <w:sz w:val="16"/>
                                <w:szCs w:val="16"/>
                              </w:rPr>
                              <w:t>Elevation in degrees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0B0091" id="Text Box 722" o:spid="_x0000_s1044" type="#_x0000_t202" style="position:absolute;margin-left:164.1pt;margin-top:4.05pt;width:149.15pt;height:14.9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" fillcolor="white [3201]" strokeweight=".5pt">
                <v:textbox>
                  <w:txbxContent>
                    <w:p w:rsidR="00A2795C" w:rsidRPr="00954084" w:rsidRDefault="00A2795C" w:rsidP="00ED3675">
                      <w:pPr>
                        <w:spacing w:before="0"/>
                        <w:jc w:val="center"/>
                        <w:rPr>
                          <w:sz w:val="16"/>
                          <w:szCs w:val="16"/>
                        </w:rPr>
                      </w:pPr>
                      <w:r>
                        <w:rPr>
                          <w:sz w:val="16"/>
                          <w:szCs w:val="16"/>
                        </w:rPr>
                        <w:t>Elevation in degrees</w:t>
                      </w:r>
                    </w:p>
                  </w:txbxContent>
                </v:textbox>
              </v:shape>
            </w:pict>
          </mc:Fallback>
        </mc:AlternateContent>
      </w:r>
      <w:r w:rsidRPr="002D78A7">
        <w:rPr>
          <w:noProof/>
          <w:lang w:val="en-IE" w:eastAsia="en-IE"/>
        </w:rPr>
        <mc:AlternateContent>
          <mc:Choice Requires="wps">
            <w:drawing>
              <wp:anchor distT="0" distB="0" distL="114300" distR="114300" simplePos="0" relativeHeight="251617280" behindDoc="0" locked="0" layoutInCell="1" allowOverlap="1" wp14:anchorId="4D7F46CE" wp14:editId="26CC3E47">
                <wp:simplePos x="0" y="0"/>
                <wp:positionH relativeFrom="column">
                  <wp:posOffset>4298873</wp:posOffset>
                </wp:positionH>
                <wp:positionV relativeFrom="paragraph">
                  <wp:posOffset>1562788</wp:posOffset>
                </wp:positionV>
                <wp:extent cx="2955290" cy="255905"/>
                <wp:effectExtent l="0" t="2858" r="13653" b="13652"/>
                <wp:wrapNone/>
                <wp:docPr id="723" name="Text Box 723"/>
                <wp:cNvGraphicFramePr/>
                <a:graphic xmlns:a="http://schemas.openxmlformats.org/drawingml/2006/main">
                  <a:graphicData uri="http://schemas.microsoft.com/office/word/2010/wordprocessingShape">
                    <wps:wsp>
                      <wps:cNvSpPr txBox="1"/>
                      <wps:spPr>
                        <a:xfrm rot="16200000">
                          <a:off x="0" y="0"/>
                          <a:ext cx="2955290" cy="25590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A2795C" w:rsidRPr="00954084" w:rsidRDefault="00A2795C" w:rsidP="00ED3675">
                            <w:pPr>
                              <w:spacing w:before="0"/>
                              <w:jc w:val="center"/>
                              <w:rPr>
                                <w:sz w:val="16"/>
                                <w:szCs w:val="16"/>
                              </w:rPr>
                            </w:pPr>
                            <w:r>
                              <w:rPr>
                                <w:sz w:val="16"/>
                                <w:szCs w:val="16"/>
                              </w:rPr>
                              <w:t xml:space="preserve">Gain in </w:t>
                            </w:r>
                            <w:proofErr w:type="spellStart"/>
                            <w:r>
                              <w:rPr>
                                <w:sz w:val="16"/>
                                <w:szCs w:val="16"/>
                              </w:rPr>
                              <w:t>dBi</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4D7F46CE" id="Text Box 723" o:spid="_x0000_s1045" type="#_x0000_t202" style="position:absolute;margin-left:338.5pt;margin-top:123.05pt;width:232.7pt;height:20.15pt;rotation:-90;z-index:2516172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" fillcolor="white [3201]" strokeweight=".5pt">
                <v:textbox>
                  <w:txbxContent>
                    <w:p w:rsidR="00A2795C" w:rsidRPr="00954084" w:rsidRDefault="00A2795C" w:rsidP="00ED3675">
                      <w:pPr>
                        <w:spacing w:before="0"/>
                        <w:jc w:val="center"/>
                        <w:rPr>
                          <w:sz w:val="16"/>
                          <w:szCs w:val="16"/>
                        </w:rPr>
                      </w:pPr>
                      <w:r>
                        <w:rPr>
                          <w:sz w:val="16"/>
                          <w:szCs w:val="16"/>
                        </w:rPr>
                        <w:t xml:space="preserve">Gain in </w:t>
                      </w:r>
                      <w:proofErr w:type="spellStart"/>
                      <w:r>
                        <w:rPr>
                          <w:sz w:val="16"/>
                          <w:szCs w:val="16"/>
                        </w:rPr>
                        <w:t>dBi</w:t>
                      </w:r>
                      <w:proofErr w:type="spellEnd"/>
                    </w:p>
                  </w:txbxContent>
                </v:textbox>
              </v:shape>
            </w:pict>
          </mc:Fallback>
        </mc:AlternateContent>
      </w:r>
      <w:r w:rsidRPr="002D78A7">
        <w:rPr>
          <w:noProof/>
          <w:lang w:val="en-IE" w:eastAsia="en-IE"/>
        </w:rPr>
        <mc:AlternateContent>
          <mc:Choice Requires="wps">
            <w:drawing>
              <wp:anchor distT="0" distB="0" distL="114300" distR="114300" simplePos="0" relativeHeight="251619328" behindDoc="0" locked="0" layoutInCell="1" allowOverlap="1" wp14:anchorId="047E03C9" wp14:editId="7163EF43">
                <wp:simplePos x="0" y="0"/>
                <wp:positionH relativeFrom="column">
                  <wp:posOffset>-947929</wp:posOffset>
                </wp:positionH>
                <wp:positionV relativeFrom="paragraph">
                  <wp:posOffset>1576368</wp:posOffset>
                </wp:positionV>
                <wp:extent cx="2955290" cy="255905"/>
                <wp:effectExtent l="0" t="2858" r="13653" b="13652"/>
                <wp:wrapNone/>
                <wp:docPr id="724" name="Text Box 724"/>
                <wp:cNvGraphicFramePr/>
                <a:graphic xmlns:a="http://schemas.openxmlformats.org/drawingml/2006/main">
                  <a:graphicData uri="http://schemas.microsoft.com/office/word/2010/wordprocessingShape">
                    <wps:wsp>
                      <wps:cNvSpPr txBox="1"/>
                      <wps:spPr>
                        <a:xfrm rot="16200000">
                          <a:off x="0" y="0"/>
                          <a:ext cx="2955290" cy="25590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A2795C" w:rsidRPr="00954084" w:rsidRDefault="00A2795C" w:rsidP="00ED3675">
                            <w:pPr>
                              <w:spacing w:before="0"/>
                              <w:jc w:val="center"/>
                              <w:rPr>
                                <w:sz w:val="16"/>
                                <w:szCs w:val="16"/>
                              </w:rPr>
                            </w:pPr>
                            <w:r>
                              <w:rPr>
                                <w:sz w:val="16"/>
                                <w:szCs w:val="16"/>
                              </w:rPr>
                              <w:t xml:space="preserve">Signal level in </w:t>
                            </w:r>
                            <w:proofErr w:type="spellStart"/>
                            <w:r>
                              <w:rPr>
                                <w:sz w:val="16"/>
                                <w:szCs w:val="16"/>
                              </w:rPr>
                              <w:t>dBm</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47E03C9" id="Text Box 724" o:spid="_x0000_s1046" type="#_x0000_t202" style="position:absolute;margin-left:-74.65pt;margin-top:124.1pt;width:232.7pt;height:20.15pt;rotation:-90;z-index:2516193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" fillcolor="white [3201]" strokeweight=".5pt">
                <v:textbox>
                  <w:txbxContent>
                    <w:p w:rsidR="00A2795C" w:rsidRPr="00954084" w:rsidRDefault="00A2795C" w:rsidP="00ED3675">
                      <w:pPr>
                        <w:spacing w:before="0"/>
                        <w:jc w:val="center"/>
                        <w:rPr>
                          <w:sz w:val="16"/>
                          <w:szCs w:val="16"/>
                        </w:rPr>
                      </w:pPr>
                      <w:r>
                        <w:rPr>
                          <w:sz w:val="16"/>
                          <w:szCs w:val="16"/>
                        </w:rPr>
                        <w:t xml:space="preserve">Signal level in </w:t>
                      </w:r>
                      <w:proofErr w:type="spellStart"/>
                      <w:r>
                        <w:rPr>
                          <w:sz w:val="16"/>
                          <w:szCs w:val="16"/>
                        </w:rPr>
                        <w:t>dBm</w:t>
                      </w:r>
                      <w:proofErr w:type="spellEnd"/>
                    </w:p>
                  </w:txbxContent>
                </v:textbox>
              </v:shape>
            </w:pict>
          </mc:Fallback>
        </mc:AlternateContent>
      </w:r>
      <w:r w:rsidRPr="009E1195">
        <w:rPr>
          <w:noProof/>
          <w:lang w:val="en-IE" w:eastAsia="en-IE"/>
        </w:rPr>
        <w:drawing>
          <wp:inline distT="0" distB="0" distL="0" distR="0" wp14:anchorId="21DED4DA" wp14:editId="7C987E3E">
            <wp:extent cx="4959350" cy="3242068"/>
            <wp:effectExtent l="0" t="0" r="0" b="0"/>
            <wp:docPr id="6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cstate="print"/>
                    <a:srcRect/>
                    <a:stretch>
                      <a:fillRect/>
                    </a:stretch>
                  </pic:blipFill>
                  <pic:spPr bwMode="auto">
                    <a:xfrm>
                      <a:off x="0" y="0"/>
                      <a:ext cx="4964966" cy="3245740"/>
                    </a:xfrm>
                    <a:prstGeom prst="rect">
                      <a:avLst/>
                    </a:prstGeom>
                    <a:noFill/>
                    <a:ln w="9525">
                      <a:noFill/>
                      <a:miter lim="800000"/>
                      <a:headEnd/>
                      <a:tailEnd/>
                    </a:ln>
                  </pic:spPr>
                </pic:pic>
              </a:graphicData>
            </a:graphic>
          </wp:inline>
        </w:drawing>
      </w:r>
    </w:p>
    <w:p w:rsidR="00984F9C" w:rsidRDefault="00ED3675" w:rsidP="00ED3675">
      <w:r w:rsidRPr="0029649E">
        <w:fldChar w:fldCharType="begin"/>
      </w:r>
      <w:r w:rsidRPr="0029649E">
        <w:instrText xml:space="preserve"> REF _Ref397528995 \h  \* MERGEFORMAT </w:instrText>
      </w:r>
      <w:r w:rsidRPr="0029649E">
        <w:fldChar w:fldCharType="separate"/>
      </w:r>
      <w:r w:rsidR="00A2795C" w:rsidRPr="00EE1223">
        <w:t xml:space="preserve">Figure </w:t>
      </w:r>
      <w:r w:rsidR="00A2795C">
        <w:rPr>
          <w:noProof/>
        </w:rPr>
        <w:t>23</w:t>
      </w:r>
      <w:r w:rsidRPr="0029649E">
        <w:fldChar w:fldCharType="end"/>
      </w:r>
      <w:r w:rsidRPr="0029649E">
        <w:t xml:space="preserve"> shows the received signal power in </w:t>
      </w:r>
      <w:proofErr w:type="spellStart"/>
      <w:r w:rsidRPr="0029649E">
        <w:t>dBm</w:t>
      </w:r>
      <w:proofErr w:type="spellEnd"/>
      <w:r w:rsidRPr="0029649E">
        <w:t xml:space="preserve"> at the input of a receiver with the “ideal” receiving antenna as a function of elevation. The link </w:t>
      </w:r>
      <w:r>
        <w:t>analysis</w:t>
      </w:r>
      <w:r w:rsidRPr="0029649E">
        <w:t xml:space="preserve"> is computed using professional commercial software tools for satellite communications that account for the signal propagation impairments. </w:t>
      </w:r>
    </w:p>
    <w:p w:rsidR="00ED3675" w:rsidRPr="00781652" w:rsidRDefault="00ED3675" w:rsidP="00ED3675">
      <w:r w:rsidRPr="0029649E">
        <w:lastRenderedPageBreak/>
        <w:t xml:space="preserve">The software tool however, does not account for possible loss </w:t>
      </w:r>
      <w:r>
        <w:t>of power strength</w:t>
      </w:r>
      <w:r w:rsidRPr="0029649E">
        <w:t xml:space="preserve"> at very low elevation (&lt;1°). The power loss could be as high as 6 dB due to reflecting surface of seawater, mainly in circular or horizontal polarizations.</w:t>
      </w:r>
      <w:r w:rsidR="00984F9C">
        <w:t xml:space="preserve"> </w:t>
      </w:r>
      <w:r>
        <w:t xml:space="preserve">It is worth noting that </w:t>
      </w:r>
      <w:r w:rsidRPr="00781652">
        <w:t xml:space="preserve">the </w:t>
      </w:r>
      <w:r>
        <w:t xml:space="preserve">signal power at the </w:t>
      </w:r>
      <w:r w:rsidRPr="00781652">
        <w:t>receiver input is around -101</w:t>
      </w:r>
      <w:r w:rsidR="009A1561">
        <w:t xml:space="preserve"> </w:t>
      </w:r>
      <w:proofErr w:type="spellStart"/>
      <w:r w:rsidRPr="00781652">
        <w:t>dBm</w:t>
      </w:r>
      <w:proofErr w:type="spellEnd"/>
      <w:r w:rsidRPr="00781652">
        <w:t>, and this is 3</w:t>
      </w:r>
      <w:r w:rsidR="009A1561">
        <w:t xml:space="preserve"> </w:t>
      </w:r>
      <w:r w:rsidRPr="00781652">
        <w:t xml:space="preserve">dB lower than the ITU-R </w:t>
      </w:r>
      <w:r>
        <w:t>M.</w:t>
      </w:r>
      <w:r w:rsidRPr="00781652">
        <w:t>1842</w:t>
      </w:r>
      <w:r>
        <w:t xml:space="preserve"> recommended sensitivity for 16-QAM </w:t>
      </w:r>
      <w:r w:rsidRPr="00781652">
        <w:t>for ship stations.</w:t>
      </w:r>
    </w:p>
    <w:p w:rsidR="00ED3675" w:rsidRDefault="00ED3675" w:rsidP="00A94DAF">
      <w:pPr>
        <w:pStyle w:val="FigureNo"/>
      </w:pPr>
      <w:bookmarkStart w:id="30" w:name="_Ref397529399"/>
      <w:r w:rsidRPr="0044665D">
        <w:t xml:space="preserve">Figure </w:t>
      </w:r>
      <w:r>
        <w:fldChar w:fldCharType="begin"/>
      </w:r>
      <w:r>
        <w:instrText xml:space="preserve"> SEQ Figure \* ARABIC </w:instrText>
      </w:r>
      <w:r>
        <w:fldChar w:fldCharType="separate"/>
      </w:r>
      <w:r w:rsidR="00A2795C">
        <w:rPr>
          <w:noProof/>
        </w:rPr>
        <w:t>24</w:t>
      </w:r>
      <w:r>
        <w:rPr>
          <w:noProof/>
        </w:rPr>
        <w:fldChar w:fldCharType="end"/>
      </w:r>
      <w:bookmarkEnd w:id="30"/>
      <w:r w:rsidRPr="0044665D">
        <w:t xml:space="preserve"> </w:t>
      </w:r>
    </w:p>
    <w:p w:rsidR="00ED3675" w:rsidRDefault="00ED3675" w:rsidP="00A94DAF">
      <w:pPr>
        <w:pStyle w:val="Figuretitle"/>
      </w:pPr>
      <w:proofErr w:type="spellStart"/>
      <w:r w:rsidRPr="0044665D">
        <w:t>Eb</w:t>
      </w:r>
      <w:proofErr w:type="spellEnd"/>
      <w:r w:rsidRPr="0044665D">
        <w:t>/N</w:t>
      </w:r>
      <w:r w:rsidRPr="00B73493">
        <w:rPr>
          <w:vertAlign w:val="subscript"/>
        </w:rPr>
        <w:t>0</w:t>
      </w:r>
      <w:r w:rsidRPr="0044665D">
        <w:t xml:space="preserve"> compensated patterns</w:t>
      </w:r>
      <w:r>
        <w:t xml:space="preserve"> for ‘ideal’ antenna</w:t>
      </w:r>
    </w:p>
    <w:p w:rsidR="00ED3675" w:rsidRPr="0044665D" w:rsidRDefault="00ED3675" w:rsidP="00ED3675">
      <w:r w:rsidRPr="002D78A7">
        <w:rPr>
          <w:noProof/>
          <w:lang w:val="en-IE" w:eastAsia="en-IE"/>
        </w:rPr>
        <mc:AlternateContent>
          <mc:Choice Requires="wps">
            <w:drawing>
              <wp:anchor distT="0" distB="0" distL="114300" distR="114300" simplePos="0" relativeHeight="251688960" behindDoc="0" locked="0" layoutInCell="1" allowOverlap="1" wp14:anchorId="01300292" wp14:editId="29DF39D6">
                <wp:simplePos x="0" y="0"/>
                <wp:positionH relativeFrom="column">
                  <wp:posOffset>-584835</wp:posOffset>
                </wp:positionH>
                <wp:positionV relativeFrom="paragraph">
                  <wp:posOffset>1035355</wp:posOffset>
                </wp:positionV>
                <wp:extent cx="1462949" cy="255905"/>
                <wp:effectExtent l="0" t="6350" r="17145" b="17145"/>
                <wp:wrapNone/>
                <wp:docPr id="726" name="Text Box 726"/>
                <wp:cNvGraphicFramePr/>
                <a:graphic xmlns:a="http://schemas.openxmlformats.org/drawingml/2006/main">
                  <a:graphicData uri="http://schemas.microsoft.com/office/word/2010/wordprocessingShape">
                    <wps:wsp>
                      <wps:cNvSpPr txBox="1"/>
                      <wps:spPr>
                        <a:xfrm rot="16200000">
                          <a:off x="0" y="0"/>
                          <a:ext cx="1462949" cy="25590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A2795C" w:rsidRPr="00954084" w:rsidRDefault="00A2795C" w:rsidP="00ED3675">
                            <w:pPr>
                              <w:spacing w:before="0"/>
                              <w:jc w:val="center"/>
                              <w:rPr>
                                <w:sz w:val="16"/>
                                <w:szCs w:val="16"/>
                              </w:rPr>
                            </w:pPr>
                            <w:proofErr w:type="spellStart"/>
                            <w:r>
                              <w:rPr>
                                <w:sz w:val="16"/>
                                <w:szCs w:val="16"/>
                              </w:rPr>
                              <w:t>Eb</w:t>
                            </w:r>
                            <w:proofErr w:type="spellEnd"/>
                            <w:r>
                              <w:rPr>
                                <w:sz w:val="16"/>
                                <w:szCs w:val="16"/>
                              </w:rPr>
                              <w:t>/N</w:t>
                            </w:r>
                            <w:r w:rsidRPr="00C61C89">
                              <w:rPr>
                                <w:sz w:val="16"/>
                                <w:szCs w:val="16"/>
                                <w:vertAlign w:val="subscript"/>
                              </w:rPr>
                              <w:t>0</w:t>
                            </w:r>
                            <w:r>
                              <w:rPr>
                                <w:sz w:val="16"/>
                                <w:szCs w:val="16"/>
                              </w:rPr>
                              <w:t xml:space="preserve"> in dB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01300292" id="Text Box 726" o:spid="_x0000_s1047" type="#_x0000_t202" style="position:absolute;margin-left:-46.05pt;margin-top:81.5pt;width:115.2pt;height:20.15pt;rotation:-90;z-index:2516889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" fillcolor="white [3201]" strokeweight=".5pt">
                <v:textbox>
                  <w:txbxContent>
                    <w:p w:rsidR="00A2795C" w:rsidRPr="00954084" w:rsidRDefault="00A2795C" w:rsidP="00ED3675">
                      <w:pPr>
                        <w:spacing w:before="0"/>
                        <w:jc w:val="center"/>
                        <w:rPr>
                          <w:sz w:val="16"/>
                          <w:szCs w:val="16"/>
                        </w:rPr>
                      </w:pPr>
                      <w:proofErr w:type="spellStart"/>
                      <w:r>
                        <w:rPr>
                          <w:sz w:val="16"/>
                          <w:szCs w:val="16"/>
                        </w:rPr>
                        <w:t>Eb</w:t>
                      </w:r>
                      <w:proofErr w:type="spellEnd"/>
                      <w:r>
                        <w:rPr>
                          <w:sz w:val="16"/>
                          <w:szCs w:val="16"/>
                        </w:rPr>
                        <w:t>/N</w:t>
                      </w:r>
                      <w:r w:rsidRPr="00C61C89">
                        <w:rPr>
                          <w:sz w:val="16"/>
                          <w:szCs w:val="16"/>
                          <w:vertAlign w:val="subscript"/>
                        </w:rPr>
                        <w:t>0</w:t>
                      </w:r>
                      <w:r>
                        <w:rPr>
                          <w:sz w:val="16"/>
                          <w:szCs w:val="16"/>
                        </w:rPr>
                        <w:t xml:space="preserve"> in dB</w:t>
                      </w:r>
                    </w:p>
                  </w:txbxContent>
                </v:textbox>
              </v:shape>
            </w:pict>
          </mc:Fallback>
        </mc:AlternateContent>
      </w:r>
      <w:r w:rsidRPr="0044665D">
        <w:rPr>
          <w:noProof/>
          <w:lang w:val="en-IE" w:eastAsia="en-IE"/>
        </w:rPr>
        <w:drawing>
          <wp:inline distT="0" distB="0" distL="0" distR="0" wp14:anchorId="73BA9351" wp14:editId="57B28831">
            <wp:extent cx="5719313" cy="2838202"/>
            <wp:effectExtent l="0" t="0" r="0" b="635"/>
            <wp:docPr id="685" name="Picture 10" descr="C:\Users\Ghislain\Desktop\DESKTOP\AIS frequencies\RptESAVDES\EbN0-TxComp-RxComp.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Ghislain\Desktop\DESKTOP\AIS frequencies\RptESAVDES\EbN0-TxComp-RxComp.bmp"/>
                    <pic:cNvPicPr>
                      <a:picLocks noChangeAspect="1" noChangeArrowheads="1"/>
                    </pic:cNvPicPr>
                  </pic:nvPicPr>
                  <pic:blipFill>
                    <a:blip r:embed="rId54" cstate="print"/>
                    <a:srcRect/>
                    <a:stretch>
                      <a:fillRect/>
                    </a:stretch>
                  </pic:blipFill>
                  <pic:spPr bwMode="auto">
                    <a:xfrm>
                      <a:off x="0" y="0"/>
                      <a:ext cx="5727376" cy="2842203"/>
                    </a:xfrm>
                    <a:prstGeom prst="rect">
                      <a:avLst/>
                    </a:prstGeom>
                    <a:noFill/>
                    <a:ln w="9525">
                      <a:noFill/>
                      <a:miter lim="800000"/>
                      <a:headEnd/>
                      <a:tailEnd/>
                    </a:ln>
                  </pic:spPr>
                </pic:pic>
              </a:graphicData>
            </a:graphic>
          </wp:inline>
        </w:drawing>
      </w:r>
    </w:p>
    <w:p w:rsidR="00ED3675" w:rsidRPr="00B73493" w:rsidRDefault="00ED3675" w:rsidP="00ED3675">
      <w:r w:rsidRPr="0044665D">
        <w:fldChar w:fldCharType="begin"/>
      </w:r>
      <w:r w:rsidRPr="0044665D">
        <w:instrText xml:space="preserve"> REF _Ref397529399 \h  \* MERGEFORMAT </w:instrText>
      </w:r>
      <w:r w:rsidRPr="0044665D">
        <w:fldChar w:fldCharType="separate"/>
      </w:r>
      <w:r w:rsidR="00A2795C" w:rsidRPr="00A2795C">
        <w:rPr>
          <w:bCs/>
        </w:rPr>
        <w:t>Figure 24</w:t>
      </w:r>
      <w:r w:rsidRPr="0044665D">
        <w:fldChar w:fldCharType="end"/>
      </w:r>
      <w:r>
        <w:t xml:space="preserve"> shows the corresponding </w:t>
      </w:r>
      <w:proofErr w:type="spellStart"/>
      <w:r>
        <w:t>Eb</w:t>
      </w:r>
      <w:proofErr w:type="spellEnd"/>
      <w:r>
        <w:t>/N</w:t>
      </w:r>
      <w:r w:rsidRPr="00AC1B55">
        <w:rPr>
          <w:vertAlign w:val="subscript"/>
        </w:rPr>
        <w:t>0</w:t>
      </w:r>
      <w:r>
        <w:t xml:space="preserve"> observed for the 100 kHz carrier in an overhead pass for the ‘ideal’ antenna. </w:t>
      </w:r>
    </w:p>
    <w:p w:rsidR="00ED3675" w:rsidRPr="006909A9" w:rsidRDefault="00A94DAF" w:rsidP="00A94DAF">
      <w:pPr>
        <w:pStyle w:val="Heading2"/>
      </w:pPr>
      <w:r>
        <w:t>2.4</w:t>
      </w:r>
      <w:r>
        <w:tab/>
      </w:r>
      <w:r w:rsidR="00ED3675">
        <w:t xml:space="preserve">Realistic </w:t>
      </w:r>
      <w:r w:rsidR="001869F7">
        <w:t>r</w:t>
      </w:r>
      <w:r w:rsidR="00ED3675">
        <w:t>eceiving</w:t>
      </w:r>
      <w:r w:rsidR="00ED3675" w:rsidRPr="006909A9">
        <w:t xml:space="preserve"> antenna </w:t>
      </w:r>
    </w:p>
    <w:p w:rsidR="00ED3675" w:rsidRDefault="00ED3675" w:rsidP="00ED3675">
      <w:r>
        <w:t>Four different antennas are considered:</w:t>
      </w:r>
    </w:p>
    <w:p w:rsidR="00ED3675" w:rsidRDefault="00A94DAF" w:rsidP="00A94DAF">
      <w:pPr>
        <w:pStyle w:val="enumlev1"/>
      </w:pPr>
      <w:r>
        <w:t>−</w:t>
      </w:r>
      <w:r>
        <w:tab/>
      </w:r>
      <w:r w:rsidR="00ED3675">
        <w:t xml:space="preserve">The 0dBd </w:t>
      </w:r>
      <w:r w:rsidR="001869F7">
        <w:t xml:space="preserve">point in the Recommendation </w:t>
      </w:r>
      <w:hyperlink r:id="rId55" w:history="1">
        <w:r w:rsidR="001869F7">
          <w:rPr>
            <w:rStyle w:val="Hyperlink"/>
          </w:rPr>
          <w:t>ITU-R F.1336-4</w:t>
        </w:r>
      </w:hyperlink>
      <w:r w:rsidR="00ED3675">
        <w:t xml:space="preserve"> antenna pattern and vertical polarization (antenna 1)</w:t>
      </w:r>
      <w:r w:rsidR="009A1561">
        <w:t>.</w:t>
      </w:r>
    </w:p>
    <w:p w:rsidR="00ED3675" w:rsidRDefault="00A94DAF" w:rsidP="00A94DAF">
      <w:pPr>
        <w:pStyle w:val="enumlev1"/>
      </w:pPr>
      <w:r>
        <w:t>−</w:t>
      </w:r>
      <w:r>
        <w:tab/>
        <w:t xml:space="preserve">A </w:t>
      </w:r>
      <w:r w:rsidR="009A1561">
        <w:t>1.25 λ vertical antenna</w:t>
      </w:r>
      <w:r w:rsidR="00ED3675">
        <w:t xml:space="preserve"> (commercially available antenna, computed pattern when mounted on the top of the bridge a 200 m long tanker), vertical polarization (antenna 2).</w:t>
      </w:r>
    </w:p>
    <w:p w:rsidR="00ED3675" w:rsidRDefault="00A94DAF" w:rsidP="00A94DAF">
      <w:pPr>
        <w:pStyle w:val="enumlev1"/>
      </w:pPr>
      <w:r>
        <w:t>−</w:t>
      </w:r>
      <w:r>
        <w:tab/>
      </w:r>
      <w:r w:rsidR="00ED3675">
        <w:t>A satellite dedicated Turnstile, with Right Hand Circul</w:t>
      </w:r>
      <w:r>
        <w:t>ar Polarization (RHCP) (antenna </w:t>
      </w:r>
      <w:r w:rsidR="00ED3675">
        <w:t>3)</w:t>
      </w:r>
      <w:r w:rsidR="009A1561">
        <w:t>.</w:t>
      </w:r>
    </w:p>
    <w:p w:rsidR="00ED3675" w:rsidRDefault="00A94DAF" w:rsidP="00A94DAF">
      <w:pPr>
        <w:pStyle w:val="enumlev1"/>
      </w:pPr>
      <w:r>
        <w:t>−</w:t>
      </w:r>
      <w:r>
        <w:tab/>
      </w:r>
      <w:r w:rsidR="00ED3675">
        <w:t>A hemispherical 0dBi gain antenna, vertical polarization (antenna 4).</w:t>
      </w:r>
    </w:p>
    <w:p w:rsidR="00ED3675" w:rsidRDefault="00ED3675" w:rsidP="00ED3675">
      <w:r>
        <w:t xml:space="preserve">Using professional software tools for satellite communications, simulations have been carried out to determine the carrier power level at the receiver input and to determine the </w:t>
      </w:r>
      <w:proofErr w:type="spellStart"/>
      <w:r>
        <w:t>Eb</w:t>
      </w:r>
      <w:proofErr w:type="spellEnd"/>
      <w:r>
        <w:t>/N</w:t>
      </w:r>
      <w:r w:rsidRPr="00B73493">
        <w:rPr>
          <w:vertAlign w:val="subscript"/>
        </w:rPr>
        <w:t>0</w:t>
      </w:r>
      <w:r>
        <w:t xml:space="preserve"> in the following cases:</w:t>
      </w:r>
    </w:p>
    <w:p w:rsidR="00ED3675" w:rsidRDefault="00ED3675" w:rsidP="00A94DAF">
      <w:pPr>
        <w:pStyle w:val="enumlev1"/>
      </w:pPr>
      <w:r>
        <w:t>-</w:t>
      </w:r>
      <w:r>
        <w:tab/>
        <w:t>Overhead pass</w:t>
      </w:r>
    </w:p>
    <w:p w:rsidR="00ED3675" w:rsidRDefault="00ED3675" w:rsidP="00A94DAF">
      <w:pPr>
        <w:pStyle w:val="enumlev1"/>
      </w:pPr>
      <w:r>
        <w:t>-</w:t>
      </w:r>
      <w:r>
        <w:tab/>
        <w:t>Side pass</w:t>
      </w:r>
    </w:p>
    <w:p w:rsidR="00ED3675" w:rsidRDefault="00ED3675" w:rsidP="00A94DAF">
      <w:pPr>
        <w:pStyle w:val="enumlev1"/>
      </w:pPr>
      <w:r>
        <w:t>-</w:t>
      </w:r>
      <w:r>
        <w:tab/>
        <w:t>Very low pass</w:t>
      </w:r>
    </w:p>
    <w:p w:rsidR="00ED3675" w:rsidRDefault="00ED3675" w:rsidP="00ED3675">
      <w:r>
        <w:t>Results corresponding to each scenario are reported in the following sections.</w:t>
      </w:r>
    </w:p>
    <w:p w:rsidR="00ED3675" w:rsidRDefault="00A94DAF" w:rsidP="00A94DAF">
      <w:pPr>
        <w:pStyle w:val="Heading3"/>
      </w:pPr>
      <w:r>
        <w:lastRenderedPageBreak/>
        <w:t>3.1.5</w:t>
      </w:r>
      <w:r>
        <w:tab/>
      </w:r>
      <w:r w:rsidR="00ED3675">
        <w:t>Overhead pass</w:t>
      </w:r>
    </w:p>
    <w:p w:rsidR="00ED3675" w:rsidRDefault="00ED3675" w:rsidP="00A94DAF">
      <w:pPr>
        <w:pStyle w:val="FigureNo"/>
      </w:pPr>
      <w:r w:rsidRPr="009832FE">
        <w:t xml:space="preserve">Figure </w:t>
      </w:r>
      <w:r>
        <w:fldChar w:fldCharType="begin"/>
      </w:r>
      <w:r w:rsidRPr="009832FE">
        <w:instrText xml:space="preserve"> SEQ Figure \* ARABIC </w:instrText>
      </w:r>
      <w:r>
        <w:fldChar w:fldCharType="separate"/>
      </w:r>
      <w:r w:rsidR="00A2795C">
        <w:rPr>
          <w:noProof/>
        </w:rPr>
        <w:t>25</w:t>
      </w:r>
      <w:r>
        <w:fldChar w:fldCharType="end"/>
      </w:r>
      <w:r w:rsidRPr="009832FE">
        <w:t xml:space="preserve"> </w:t>
      </w:r>
    </w:p>
    <w:p w:rsidR="00ED3675" w:rsidRDefault="00ED3675" w:rsidP="00ED3675">
      <w:pPr>
        <w:pStyle w:val="Figuretitle"/>
      </w:pPr>
      <w:r w:rsidRPr="009832FE">
        <w:t>Overhead pass, Carrier level at receiver input</w:t>
      </w:r>
    </w:p>
    <w:bookmarkStart w:id="31" w:name="_Toc397526810"/>
    <w:bookmarkStart w:id="32" w:name="_Toc397526825"/>
    <w:p w:rsidR="00ED3675" w:rsidRDefault="00ED3675" w:rsidP="00ED3675">
      <w:pPr>
        <w:pStyle w:val="Heading2"/>
        <w:ind w:left="-426" w:firstLine="0"/>
      </w:pPr>
      <w:r>
        <w:rPr>
          <w:noProof/>
          <w:lang w:val="en-IE" w:eastAsia="en-IE"/>
        </w:rPr>
        <mc:AlternateContent>
          <mc:Choice Requires="wps">
            <w:drawing>
              <wp:anchor distT="0" distB="0" distL="114300" distR="114300" simplePos="0" relativeHeight="251691008" behindDoc="0" locked="0" layoutInCell="1" allowOverlap="1" wp14:anchorId="771FA879" wp14:editId="148F20A5">
                <wp:simplePos x="0" y="0"/>
                <wp:positionH relativeFrom="column">
                  <wp:posOffset>3420313</wp:posOffset>
                </wp:positionH>
                <wp:positionV relativeFrom="paragraph">
                  <wp:posOffset>2518689</wp:posOffset>
                </wp:positionV>
                <wp:extent cx="1741018" cy="438912"/>
                <wp:effectExtent l="0" t="0" r="12065" b="18415"/>
                <wp:wrapNone/>
                <wp:docPr id="727" name="Text Box 727"/>
                <wp:cNvGraphicFramePr/>
                <a:graphic xmlns:a="http://schemas.openxmlformats.org/drawingml/2006/main">
                  <a:graphicData uri="http://schemas.microsoft.com/office/word/2010/wordprocessingShape">
                    <wps:wsp>
                      <wps:cNvSpPr txBox="1"/>
                      <wps:spPr>
                        <a:xfrm>
                          <a:off x="0" y="0"/>
                          <a:ext cx="1741018" cy="43891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A2795C" w:rsidRDefault="00A2795C" w:rsidP="00ED3675">
                            <w:pPr>
                              <w:spacing w:before="0"/>
                              <w:rPr>
                                <w:sz w:val="12"/>
                                <w:szCs w:val="12"/>
                              </w:rPr>
                            </w:pPr>
                            <w:r>
                              <w:rPr>
                                <w:sz w:val="12"/>
                                <w:szCs w:val="12"/>
                              </w:rPr>
                              <w:t>Antenna 1</w:t>
                            </w:r>
                          </w:p>
                          <w:p w:rsidR="00A2795C" w:rsidRDefault="00A2795C" w:rsidP="00ED3675">
                            <w:pPr>
                              <w:spacing w:before="0"/>
                              <w:rPr>
                                <w:sz w:val="12"/>
                                <w:szCs w:val="12"/>
                              </w:rPr>
                            </w:pPr>
                            <w:r>
                              <w:rPr>
                                <w:sz w:val="12"/>
                                <w:szCs w:val="12"/>
                              </w:rPr>
                              <w:t>Antenna 2</w:t>
                            </w:r>
                          </w:p>
                          <w:p w:rsidR="00A2795C" w:rsidRDefault="00A2795C" w:rsidP="00ED3675">
                            <w:pPr>
                              <w:spacing w:before="0"/>
                              <w:rPr>
                                <w:sz w:val="12"/>
                                <w:szCs w:val="12"/>
                              </w:rPr>
                            </w:pPr>
                            <w:r>
                              <w:rPr>
                                <w:sz w:val="12"/>
                                <w:szCs w:val="12"/>
                              </w:rPr>
                              <w:t>Antenna 3</w:t>
                            </w:r>
                          </w:p>
                          <w:p w:rsidR="00A2795C" w:rsidRPr="00334C31" w:rsidRDefault="00A2795C" w:rsidP="00ED3675">
                            <w:pPr>
                              <w:spacing w:before="0"/>
                              <w:rPr>
                                <w:sz w:val="12"/>
                                <w:szCs w:val="12"/>
                              </w:rPr>
                            </w:pPr>
                            <w:r>
                              <w:rPr>
                                <w:sz w:val="12"/>
                                <w:szCs w:val="12"/>
                              </w:rPr>
                              <w:t>Antenna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1FA879" id="Text Box 727" o:spid="_x0000_s1048" type="#_x0000_t202" style="position:absolute;left:0;text-align:left;margin-left:269.3pt;margin-top:198.3pt;width:137.1pt;height:34.5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" fillcolor="white [3201]" strokeweight=".5pt">
                <v:textbox>
                  <w:txbxContent>
                    <w:p w:rsidR="00A2795C" w:rsidRDefault="00A2795C" w:rsidP="00ED3675">
                      <w:pPr>
                        <w:spacing w:before="0"/>
                        <w:rPr>
                          <w:sz w:val="12"/>
                          <w:szCs w:val="12"/>
                        </w:rPr>
                      </w:pPr>
                      <w:r>
                        <w:rPr>
                          <w:sz w:val="12"/>
                          <w:szCs w:val="12"/>
                        </w:rPr>
                        <w:t>Antenna 1</w:t>
                      </w:r>
                    </w:p>
                    <w:p w:rsidR="00A2795C" w:rsidRDefault="00A2795C" w:rsidP="00ED3675">
                      <w:pPr>
                        <w:spacing w:before="0"/>
                        <w:rPr>
                          <w:sz w:val="12"/>
                          <w:szCs w:val="12"/>
                        </w:rPr>
                      </w:pPr>
                      <w:r>
                        <w:rPr>
                          <w:sz w:val="12"/>
                          <w:szCs w:val="12"/>
                        </w:rPr>
                        <w:t>Antenna 2</w:t>
                      </w:r>
                    </w:p>
                    <w:p w:rsidR="00A2795C" w:rsidRDefault="00A2795C" w:rsidP="00ED3675">
                      <w:pPr>
                        <w:spacing w:before="0"/>
                        <w:rPr>
                          <w:sz w:val="12"/>
                          <w:szCs w:val="12"/>
                        </w:rPr>
                      </w:pPr>
                      <w:r>
                        <w:rPr>
                          <w:sz w:val="12"/>
                          <w:szCs w:val="12"/>
                        </w:rPr>
                        <w:t>Antenna 3</w:t>
                      </w:r>
                    </w:p>
                    <w:p w:rsidR="00A2795C" w:rsidRPr="00334C31" w:rsidRDefault="00A2795C" w:rsidP="00ED3675">
                      <w:pPr>
                        <w:spacing w:before="0"/>
                        <w:rPr>
                          <w:sz w:val="12"/>
                          <w:szCs w:val="12"/>
                        </w:rPr>
                      </w:pPr>
                      <w:r>
                        <w:rPr>
                          <w:sz w:val="12"/>
                          <w:szCs w:val="12"/>
                        </w:rPr>
                        <w:t>Antenna 4</w:t>
                      </w:r>
                    </w:p>
                  </w:txbxContent>
                </v:textbox>
              </v:shape>
            </w:pict>
          </mc:Fallback>
        </mc:AlternateContent>
      </w:r>
      <w:r>
        <w:rPr>
          <w:noProof/>
          <w:lang w:val="en-IE" w:eastAsia="en-IE"/>
        </w:rPr>
        <w:drawing>
          <wp:inline distT="0" distB="0" distL="0" distR="0" wp14:anchorId="51E428FD" wp14:editId="390563F4">
            <wp:extent cx="5837530" cy="2893958"/>
            <wp:effectExtent l="0" t="0" r="0" b="1905"/>
            <wp:docPr id="686" name="Picture 2" descr="C:\Users\Ghislain\Desktop\DESKTOP\AIS frequencies\RptESAVDES\ExcerptExampleCarrier-4Antenna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Ghislain\Desktop\DESKTOP\AIS frequencies\RptESAVDES\ExcerptExampleCarrier-4Antennas.bmp"/>
                    <pic:cNvPicPr>
                      <a:picLocks noChangeAspect="1" noChangeArrowheads="1"/>
                    </pic:cNvPicPr>
                  </pic:nvPicPr>
                  <pic:blipFill rotWithShape="1">
                    <a:blip r:embed="rId56" cstate="print"/>
                    <a:srcRect l="7324" r="-6760"/>
                    <a:stretch/>
                  </pic:blipFill>
                  <pic:spPr bwMode="auto">
                    <a:xfrm>
                      <a:off x="0" y="0"/>
                      <a:ext cx="5836164" cy="2893281"/>
                    </a:xfrm>
                    <a:prstGeom prst="rect">
                      <a:avLst/>
                    </a:prstGeom>
                    <a:noFill/>
                    <a:ln w="9525">
                      <a:noFill/>
                      <a:miter lim="800000"/>
                      <a:headEnd/>
                      <a:tailEnd/>
                    </a:ln>
                  </pic:spPr>
                </pic:pic>
              </a:graphicData>
            </a:graphic>
          </wp:inline>
        </w:drawing>
      </w:r>
      <w:bookmarkEnd w:id="31"/>
      <w:bookmarkEnd w:id="32"/>
    </w:p>
    <w:p w:rsidR="00A94DAF" w:rsidRDefault="00A94DAF" w:rsidP="00ED3675">
      <w:pPr>
        <w:pStyle w:val="Figuretitle"/>
      </w:pPr>
    </w:p>
    <w:p w:rsidR="00ED3675" w:rsidRDefault="00ED3675" w:rsidP="00A94DAF">
      <w:pPr>
        <w:pStyle w:val="FigureNo"/>
      </w:pPr>
      <w:r w:rsidRPr="009832FE">
        <w:t xml:space="preserve">Figure </w:t>
      </w:r>
      <w:r>
        <w:fldChar w:fldCharType="begin"/>
      </w:r>
      <w:r w:rsidRPr="009832FE">
        <w:instrText xml:space="preserve"> SEQ Figure \* ARABIC </w:instrText>
      </w:r>
      <w:r>
        <w:fldChar w:fldCharType="separate"/>
      </w:r>
      <w:r w:rsidR="00A2795C">
        <w:rPr>
          <w:noProof/>
        </w:rPr>
        <w:t>26</w:t>
      </w:r>
      <w:r>
        <w:fldChar w:fldCharType="end"/>
      </w:r>
      <w:r w:rsidRPr="009832FE">
        <w:t xml:space="preserve"> </w:t>
      </w:r>
    </w:p>
    <w:p w:rsidR="00ED3675" w:rsidRPr="009832FE" w:rsidRDefault="00ED3675" w:rsidP="00A94DAF">
      <w:pPr>
        <w:pStyle w:val="Figuretitle"/>
      </w:pPr>
      <w:r w:rsidRPr="009832FE">
        <w:t xml:space="preserve">Overhead pass, </w:t>
      </w:r>
      <w:proofErr w:type="spellStart"/>
      <w:r w:rsidRPr="009832FE">
        <w:t>Eb</w:t>
      </w:r>
      <w:proofErr w:type="spellEnd"/>
      <w:r w:rsidRPr="009832FE">
        <w:t>/N0 at demodulator input</w:t>
      </w:r>
    </w:p>
    <w:bookmarkStart w:id="33" w:name="_Toc397526811"/>
    <w:bookmarkStart w:id="34" w:name="_Toc397526826"/>
    <w:p w:rsidR="00ED3675" w:rsidRDefault="00ED3675" w:rsidP="00ED3675">
      <w:pPr>
        <w:pStyle w:val="Heading2"/>
        <w:ind w:left="-426" w:firstLine="0"/>
      </w:pPr>
      <w:r>
        <w:rPr>
          <w:noProof/>
          <w:lang w:val="en-IE" w:eastAsia="en-IE"/>
        </w:rPr>
        <mc:AlternateContent>
          <mc:Choice Requires="wps">
            <w:drawing>
              <wp:anchor distT="0" distB="0" distL="114300" distR="114300" simplePos="0" relativeHeight="251693056" behindDoc="0" locked="0" layoutInCell="1" allowOverlap="1" wp14:anchorId="1ED84CA7" wp14:editId="6B01614E">
                <wp:simplePos x="0" y="0"/>
                <wp:positionH relativeFrom="column">
                  <wp:posOffset>3887470</wp:posOffset>
                </wp:positionH>
                <wp:positionV relativeFrom="paragraph">
                  <wp:posOffset>2613965</wp:posOffset>
                </wp:positionV>
                <wp:extent cx="1741018" cy="438912"/>
                <wp:effectExtent l="0" t="0" r="12065" b="18415"/>
                <wp:wrapNone/>
                <wp:docPr id="728" name="Text Box 728"/>
                <wp:cNvGraphicFramePr/>
                <a:graphic xmlns:a="http://schemas.openxmlformats.org/drawingml/2006/main">
                  <a:graphicData uri="http://schemas.microsoft.com/office/word/2010/wordprocessingShape">
                    <wps:wsp>
                      <wps:cNvSpPr txBox="1"/>
                      <wps:spPr>
                        <a:xfrm>
                          <a:off x="0" y="0"/>
                          <a:ext cx="1741018" cy="438912"/>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A2795C" w:rsidRDefault="00A2795C" w:rsidP="00ED3675">
                            <w:pPr>
                              <w:spacing w:before="0"/>
                              <w:rPr>
                                <w:sz w:val="12"/>
                                <w:szCs w:val="12"/>
                              </w:rPr>
                            </w:pPr>
                            <w:r>
                              <w:rPr>
                                <w:sz w:val="12"/>
                                <w:szCs w:val="12"/>
                              </w:rPr>
                              <w:t>Antenna 1</w:t>
                            </w:r>
                          </w:p>
                          <w:p w:rsidR="00A2795C" w:rsidRDefault="00A2795C" w:rsidP="00ED3675">
                            <w:pPr>
                              <w:spacing w:before="0"/>
                              <w:rPr>
                                <w:sz w:val="12"/>
                                <w:szCs w:val="12"/>
                              </w:rPr>
                            </w:pPr>
                            <w:r>
                              <w:rPr>
                                <w:sz w:val="12"/>
                                <w:szCs w:val="12"/>
                              </w:rPr>
                              <w:t>Antenna 2</w:t>
                            </w:r>
                          </w:p>
                          <w:p w:rsidR="00A2795C" w:rsidRDefault="00A2795C" w:rsidP="00ED3675">
                            <w:pPr>
                              <w:spacing w:before="0"/>
                              <w:rPr>
                                <w:sz w:val="12"/>
                                <w:szCs w:val="12"/>
                              </w:rPr>
                            </w:pPr>
                            <w:r>
                              <w:rPr>
                                <w:sz w:val="12"/>
                                <w:szCs w:val="12"/>
                              </w:rPr>
                              <w:t>Antenna 3</w:t>
                            </w:r>
                          </w:p>
                          <w:p w:rsidR="00A2795C" w:rsidRPr="00334C31" w:rsidRDefault="00A2795C" w:rsidP="00ED3675">
                            <w:pPr>
                              <w:spacing w:before="0"/>
                              <w:rPr>
                                <w:sz w:val="12"/>
                                <w:szCs w:val="12"/>
                              </w:rPr>
                            </w:pPr>
                            <w:r>
                              <w:rPr>
                                <w:sz w:val="12"/>
                                <w:szCs w:val="12"/>
                              </w:rPr>
                              <w:t>Antenna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D84CA7" id="Text Box 728" o:spid="_x0000_s1049" type="#_x0000_t202" style="position:absolute;left:0;text-align:left;margin-left:306.1pt;margin-top:205.8pt;width:137.1pt;height:34.5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" fillcolor="white [3201]" strokeweight=".5pt">
                <v:textbox>
                  <w:txbxContent>
                    <w:p w:rsidR="00A2795C" w:rsidRDefault="00A2795C" w:rsidP="00ED3675">
                      <w:pPr>
                        <w:spacing w:before="0"/>
                        <w:rPr>
                          <w:sz w:val="12"/>
                          <w:szCs w:val="12"/>
                        </w:rPr>
                      </w:pPr>
                      <w:r>
                        <w:rPr>
                          <w:sz w:val="12"/>
                          <w:szCs w:val="12"/>
                        </w:rPr>
                        <w:t>Antenna 1</w:t>
                      </w:r>
                    </w:p>
                    <w:p w:rsidR="00A2795C" w:rsidRDefault="00A2795C" w:rsidP="00ED3675">
                      <w:pPr>
                        <w:spacing w:before="0"/>
                        <w:rPr>
                          <w:sz w:val="12"/>
                          <w:szCs w:val="12"/>
                        </w:rPr>
                      </w:pPr>
                      <w:r>
                        <w:rPr>
                          <w:sz w:val="12"/>
                          <w:szCs w:val="12"/>
                        </w:rPr>
                        <w:t>Antenna 2</w:t>
                      </w:r>
                    </w:p>
                    <w:p w:rsidR="00A2795C" w:rsidRDefault="00A2795C" w:rsidP="00ED3675">
                      <w:pPr>
                        <w:spacing w:before="0"/>
                        <w:rPr>
                          <w:sz w:val="12"/>
                          <w:szCs w:val="12"/>
                        </w:rPr>
                      </w:pPr>
                      <w:r>
                        <w:rPr>
                          <w:sz w:val="12"/>
                          <w:szCs w:val="12"/>
                        </w:rPr>
                        <w:t>Antenna 3</w:t>
                      </w:r>
                    </w:p>
                    <w:p w:rsidR="00A2795C" w:rsidRPr="00334C31" w:rsidRDefault="00A2795C" w:rsidP="00ED3675">
                      <w:pPr>
                        <w:spacing w:before="0"/>
                        <w:rPr>
                          <w:sz w:val="12"/>
                          <w:szCs w:val="12"/>
                        </w:rPr>
                      </w:pPr>
                      <w:r>
                        <w:rPr>
                          <w:sz w:val="12"/>
                          <w:szCs w:val="12"/>
                        </w:rPr>
                        <w:t>Antenna 4</w:t>
                      </w:r>
                    </w:p>
                  </w:txbxContent>
                </v:textbox>
              </v:shape>
            </w:pict>
          </mc:Fallback>
        </mc:AlternateContent>
      </w:r>
      <w:r>
        <w:rPr>
          <w:noProof/>
          <w:lang w:val="en-IE" w:eastAsia="en-IE"/>
        </w:rPr>
        <w:drawing>
          <wp:inline distT="0" distB="0" distL="0" distR="0" wp14:anchorId="2EFEE7D8" wp14:editId="041122B6">
            <wp:extent cx="5905500" cy="2927655"/>
            <wp:effectExtent l="0" t="0" r="0" b="6350"/>
            <wp:docPr id="687" name="Picture 3" descr="C:\Users\Ghislain\Desktop\DESKTOP\AIS frequencies\RptESAVDES\ExcerptExampleEbN0-4Antenna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Ghislain\Desktop\DESKTOP\AIS frequencies\RptESAVDES\ExcerptExampleEbN0-4Antennas.bmp"/>
                    <pic:cNvPicPr>
                      <a:picLocks noChangeAspect="1" noChangeArrowheads="1"/>
                    </pic:cNvPicPr>
                  </pic:nvPicPr>
                  <pic:blipFill rotWithShape="1">
                    <a:blip r:embed="rId57" cstate="print"/>
                    <a:srcRect l="7692" r="-7692"/>
                    <a:stretch/>
                  </pic:blipFill>
                  <pic:spPr bwMode="auto">
                    <a:xfrm>
                      <a:off x="0" y="0"/>
                      <a:ext cx="5911704" cy="2930731"/>
                    </a:xfrm>
                    <a:prstGeom prst="rect">
                      <a:avLst/>
                    </a:prstGeom>
                    <a:noFill/>
                    <a:ln w="9525">
                      <a:noFill/>
                      <a:miter lim="800000"/>
                      <a:headEnd/>
                      <a:tailEnd/>
                    </a:ln>
                  </pic:spPr>
                </pic:pic>
              </a:graphicData>
            </a:graphic>
          </wp:inline>
        </w:drawing>
      </w:r>
      <w:bookmarkEnd w:id="33"/>
      <w:bookmarkEnd w:id="34"/>
    </w:p>
    <w:p w:rsidR="00A94DAF" w:rsidRDefault="00A94DAF" w:rsidP="00A94DAF">
      <w:pPr>
        <w:pStyle w:val="Heading3"/>
      </w:pPr>
      <w:bookmarkStart w:id="35" w:name="_Toc397526812"/>
      <w:bookmarkStart w:id="36" w:name="_Toc397526827"/>
      <w:r>
        <w:br w:type="page"/>
      </w:r>
    </w:p>
    <w:p w:rsidR="00ED3675" w:rsidRDefault="00A94DAF" w:rsidP="00A94DAF">
      <w:pPr>
        <w:pStyle w:val="Heading3"/>
      </w:pPr>
      <w:r>
        <w:lastRenderedPageBreak/>
        <w:t>3.1.6</w:t>
      </w:r>
      <w:r>
        <w:tab/>
      </w:r>
      <w:r w:rsidR="00ED3675">
        <w:t xml:space="preserve">Side </w:t>
      </w:r>
      <w:r w:rsidR="00ED3675" w:rsidRPr="00A94DAF">
        <w:t>pass</w:t>
      </w:r>
      <w:bookmarkEnd w:id="35"/>
      <w:bookmarkEnd w:id="36"/>
    </w:p>
    <w:p w:rsidR="00ED3675" w:rsidRDefault="00ED3675" w:rsidP="00ED3675">
      <w:r>
        <w:t xml:space="preserve">Consider a 16° elevation pass, the signal power and corresponding signal quality measured in </w:t>
      </w:r>
      <w:proofErr w:type="spellStart"/>
      <w:r>
        <w:t>Eb</w:t>
      </w:r>
      <w:proofErr w:type="spellEnd"/>
      <w:r>
        <w:t>/N</w:t>
      </w:r>
      <w:r w:rsidRPr="0098503B">
        <w:rPr>
          <w:vertAlign w:val="subscript"/>
        </w:rPr>
        <w:t>0</w:t>
      </w:r>
      <w:r>
        <w:t xml:space="preserve"> are presented in the following figures. Due to the variation of the signal strength at the receiver over time (due to the change of elevation and distance), the signal may fall below the detection threshold. </w:t>
      </w:r>
    </w:p>
    <w:p w:rsidR="00ED3675" w:rsidRDefault="00ED3675" w:rsidP="00ED3675">
      <w:r>
        <w:t>The use of highly robust waveform (as a combination of modulation, coding and frame structure) can potentially improve the performance at the expense of reduced throughput.</w:t>
      </w:r>
    </w:p>
    <w:p w:rsidR="00ED3675" w:rsidRDefault="00ED3675" w:rsidP="00A94DAF">
      <w:pPr>
        <w:pStyle w:val="FigureNo"/>
      </w:pPr>
      <w:r w:rsidRPr="007764F3">
        <w:t xml:space="preserve">Figure </w:t>
      </w:r>
      <w:r>
        <w:fldChar w:fldCharType="begin"/>
      </w:r>
      <w:r w:rsidRPr="007764F3">
        <w:instrText xml:space="preserve"> SEQ Figure \* ARABIC </w:instrText>
      </w:r>
      <w:r>
        <w:fldChar w:fldCharType="separate"/>
      </w:r>
      <w:r w:rsidR="00A2795C">
        <w:rPr>
          <w:noProof/>
        </w:rPr>
        <w:t>27</w:t>
      </w:r>
      <w:r>
        <w:fldChar w:fldCharType="end"/>
      </w:r>
    </w:p>
    <w:p w:rsidR="00ED3675" w:rsidRPr="007764F3" w:rsidRDefault="00ED3675" w:rsidP="00A94DAF">
      <w:pPr>
        <w:pStyle w:val="Figuretitle"/>
      </w:pPr>
      <w:r w:rsidRPr="00A94DAF">
        <w:t>Carrier</w:t>
      </w:r>
      <w:r w:rsidRPr="007764F3">
        <w:t xml:space="preserve"> level at receiver input, </w:t>
      </w:r>
      <w:r w:rsidR="001869F7">
        <w:t>s</w:t>
      </w:r>
      <w:r w:rsidRPr="007764F3">
        <w:t>ide pass</w:t>
      </w:r>
    </w:p>
    <w:p w:rsidR="00ED3675" w:rsidRDefault="00ED3675" w:rsidP="00ED3675">
      <w:pPr>
        <w:keepNext/>
      </w:pPr>
      <w:r>
        <w:rPr>
          <w:noProof/>
          <w:lang w:val="en-IE" w:eastAsia="en-IE"/>
        </w:rPr>
        <mc:AlternateContent>
          <mc:Choice Requires="wps">
            <w:drawing>
              <wp:anchor distT="0" distB="0" distL="114300" distR="114300" simplePos="0" relativeHeight="251695104" behindDoc="0" locked="0" layoutInCell="1" allowOverlap="1" wp14:anchorId="206D6068" wp14:editId="1F1849C7">
                <wp:simplePos x="0" y="0"/>
                <wp:positionH relativeFrom="column">
                  <wp:posOffset>3607765</wp:posOffset>
                </wp:positionH>
                <wp:positionV relativeFrom="paragraph">
                  <wp:posOffset>2477770</wp:posOffset>
                </wp:positionV>
                <wp:extent cx="1740535" cy="438785"/>
                <wp:effectExtent l="0" t="0" r="12065" b="18415"/>
                <wp:wrapNone/>
                <wp:docPr id="729" name="Text Box 729"/>
                <wp:cNvGraphicFramePr/>
                <a:graphic xmlns:a="http://schemas.openxmlformats.org/drawingml/2006/main">
                  <a:graphicData uri="http://schemas.microsoft.com/office/word/2010/wordprocessingShape">
                    <wps:wsp>
                      <wps:cNvSpPr txBox="1"/>
                      <wps:spPr>
                        <a:xfrm>
                          <a:off x="0" y="0"/>
                          <a:ext cx="1740535" cy="43878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A2795C" w:rsidRDefault="00A2795C" w:rsidP="00ED3675">
                            <w:pPr>
                              <w:spacing w:before="0"/>
                              <w:rPr>
                                <w:sz w:val="12"/>
                                <w:szCs w:val="12"/>
                              </w:rPr>
                            </w:pPr>
                            <w:r>
                              <w:rPr>
                                <w:sz w:val="12"/>
                                <w:szCs w:val="12"/>
                              </w:rPr>
                              <w:t>Antenna 1</w:t>
                            </w:r>
                          </w:p>
                          <w:p w:rsidR="00A2795C" w:rsidRDefault="00A2795C" w:rsidP="00ED3675">
                            <w:pPr>
                              <w:spacing w:before="0"/>
                              <w:rPr>
                                <w:sz w:val="12"/>
                                <w:szCs w:val="12"/>
                              </w:rPr>
                            </w:pPr>
                            <w:r>
                              <w:rPr>
                                <w:sz w:val="12"/>
                                <w:szCs w:val="12"/>
                              </w:rPr>
                              <w:t>Antenna 2</w:t>
                            </w:r>
                          </w:p>
                          <w:p w:rsidR="00A2795C" w:rsidRDefault="00A2795C" w:rsidP="00ED3675">
                            <w:pPr>
                              <w:spacing w:before="0"/>
                              <w:rPr>
                                <w:sz w:val="12"/>
                                <w:szCs w:val="12"/>
                              </w:rPr>
                            </w:pPr>
                            <w:r>
                              <w:rPr>
                                <w:sz w:val="12"/>
                                <w:szCs w:val="12"/>
                              </w:rPr>
                              <w:t>Antenna 3</w:t>
                            </w:r>
                          </w:p>
                          <w:p w:rsidR="00A2795C" w:rsidRPr="00334C31" w:rsidRDefault="00A2795C" w:rsidP="00ED3675">
                            <w:pPr>
                              <w:spacing w:before="0"/>
                              <w:rPr>
                                <w:sz w:val="12"/>
                                <w:szCs w:val="12"/>
                              </w:rPr>
                            </w:pPr>
                            <w:r>
                              <w:rPr>
                                <w:sz w:val="12"/>
                                <w:szCs w:val="12"/>
                              </w:rPr>
                              <w:t>Antenna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6D6068" id="Text Box 729" o:spid="_x0000_s1050" type="#_x0000_t202" style="position:absolute;margin-left:284.1pt;margin-top:195.1pt;width:137.05pt;height:34.5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" fillcolor="white [3201]" strokeweight=".5pt">
                <v:textbox>
                  <w:txbxContent>
                    <w:p w:rsidR="00A2795C" w:rsidRDefault="00A2795C" w:rsidP="00ED3675">
                      <w:pPr>
                        <w:spacing w:before="0"/>
                        <w:rPr>
                          <w:sz w:val="12"/>
                          <w:szCs w:val="12"/>
                        </w:rPr>
                      </w:pPr>
                      <w:r>
                        <w:rPr>
                          <w:sz w:val="12"/>
                          <w:szCs w:val="12"/>
                        </w:rPr>
                        <w:t>Antenna 1</w:t>
                      </w:r>
                    </w:p>
                    <w:p w:rsidR="00A2795C" w:rsidRDefault="00A2795C" w:rsidP="00ED3675">
                      <w:pPr>
                        <w:spacing w:before="0"/>
                        <w:rPr>
                          <w:sz w:val="12"/>
                          <w:szCs w:val="12"/>
                        </w:rPr>
                      </w:pPr>
                      <w:r>
                        <w:rPr>
                          <w:sz w:val="12"/>
                          <w:szCs w:val="12"/>
                        </w:rPr>
                        <w:t>Antenna 2</w:t>
                      </w:r>
                    </w:p>
                    <w:p w:rsidR="00A2795C" w:rsidRDefault="00A2795C" w:rsidP="00ED3675">
                      <w:pPr>
                        <w:spacing w:before="0"/>
                        <w:rPr>
                          <w:sz w:val="12"/>
                          <w:szCs w:val="12"/>
                        </w:rPr>
                      </w:pPr>
                      <w:r>
                        <w:rPr>
                          <w:sz w:val="12"/>
                          <w:szCs w:val="12"/>
                        </w:rPr>
                        <w:t>Antenna 3</w:t>
                      </w:r>
                    </w:p>
                    <w:p w:rsidR="00A2795C" w:rsidRPr="00334C31" w:rsidRDefault="00A2795C" w:rsidP="00ED3675">
                      <w:pPr>
                        <w:spacing w:before="0"/>
                        <w:rPr>
                          <w:sz w:val="12"/>
                          <w:szCs w:val="12"/>
                        </w:rPr>
                      </w:pPr>
                      <w:r>
                        <w:rPr>
                          <w:sz w:val="12"/>
                          <w:szCs w:val="12"/>
                        </w:rPr>
                        <w:t>Antenna 4</w:t>
                      </w:r>
                    </w:p>
                  </w:txbxContent>
                </v:textbox>
              </v:shape>
            </w:pict>
          </mc:Fallback>
        </mc:AlternateContent>
      </w:r>
      <w:r>
        <w:rPr>
          <w:noProof/>
          <w:lang w:val="en-IE" w:eastAsia="en-IE"/>
        </w:rPr>
        <w:drawing>
          <wp:inline distT="0" distB="0" distL="0" distR="0" wp14:anchorId="01D32286" wp14:editId="1BE0303F">
            <wp:extent cx="5713354" cy="2835077"/>
            <wp:effectExtent l="0" t="0" r="0" b="3810"/>
            <wp:docPr id="688" name="Picture 6" descr="C:\Users\Ghislain\Desktop\DESKTOP\AIS frequencies\RptESAVDES\ExcerptExampleCarrier-4Antennas-SidePas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Ghislain\Desktop\DESKTOP\AIS frequencies\RptESAVDES\ExcerptExampleCarrier-4Antennas-SidePass.bmp"/>
                    <pic:cNvPicPr>
                      <a:picLocks noChangeAspect="1" noChangeArrowheads="1"/>
                    </pic:cNvPicPr>
                  </pic:nvPicPr>
                  <pic:blipFill rotWithShape="1">
                    <a:blip r:embed="rId58" cstate="print"/>
                    <a:srcRect l="6887" r="-6887"/>
                    <a:stretch/>
                  </pic:blipFill>
                  <pic:spPr bwMode="auto">
                    <a:xfrm>
                      <a:off x="0" y="0"/>
                      <a:ext cx="5713905" cy="2835350"/>
                    </a:xfrm>
                    <a:prstGeom prst="rect">
                      <a:avLst/>
                    </a:prstGeom>
                    <a:noFill/>
                    <a:ln w="9525">
                      <a:noFill/>
                      <a:miter lim="800000"/>
                      <a:headEnd/>
                      <a:tailEnd/>
                    </a:ln>
                  </pic:spPr>
                </pic:pic>
              </a:graphicData>
            </a:graphic>
          </wp:inline>
        </w:drawing>
      </w:r>
    </w:p>
    <w:p w:rsidR="00ED3675" w:rsidRDefault="00ED3675" w:rsidP="00ED3675">
      <w:pPr>
        <w:pStyle w:val="Figuretitle"/>
      </w:pPr>
    </w:p>
    <w:p w:rsidR="00A94DAF" w:rsidRDefault="00A94DAF" w:rsidP="00A94DAF">
      <w:pPr>
        <w:pStyle w:val="FigureNo"/>
      </w:pPr>
      <w:r>
        <w:br w:type="page"/>
      </w:r>
    </w:p>
    <w:p w:rsidR="00ED3675" w:rsidRDefault="00ED3675" w:rsidP="00A94DAF">
      <w:pPr>
        <w:pStyle w:val="FigureNo"/>
      </w:pPr>
      <w:r w:rsidRPr="007764F3">
        <w:lastRenderedPageBreak/>
        <w:t xml:space="preserve">Figure </w:t>
      </w:r>
      <w:r>
        <w:fldChar w:fldCharType="begin"/>
      </w:r>
      <w:r w:rsidRPr="007764F3">
        <w:instrText xml:space="preserve"> SEQ Figure \* ARABIC </w:instrText>
      </w:r>
      <w:r>
        <w:fldChar w:fldCharType="separate"/>
      </w:r>
      <w:r w:rsidR="00A2795C">
        <w:rPr>
          <w:noProof/>
        </w:rPr>
        <w:t>28</w:t>
      </w:r>
      <w:r>
        <w:fldChar w:fldCharType="end"/>
      </w:r>
      <w:r w:rsidRPr="007764F3">
        <w:t xml:space="preserve"> </w:t>
      </w:r>
    </w:p>
    <w:p w:rsidR="00ED3675" w:rsidRPr="007764F3" w:rsidRDefault="00ED3675" w:rsidP="00A94DAF">
      <w:pPr>
        <w:pStyle w:val="Figuretitle"/>
      </w:pPr>
      <w:proofErr w:type="spellStart"/>
      <w:r w:rsidRPr="00A94DAF">
        <w:t>Eb</w:t>
      </w:r>
      <w:proofErr w:type="spellEnd"/>
      <w:r w:rsidRPr="007764F3">
        <w:t>/N</w:t>
      </w:r>
      <w:r w:rsidRPr="00B73493">
        <w:rPr>
          <w:vertAlign w:val="subscript"/>
        </w:rPr>
        <w:t>0</w:t>
      </w:r>
      <w:r w:rsidRPr="007764F3">
        <w:t xml:space="preserve"> at demodulator input, side pass</w:t>
      </w:r>
    </w:p>
    <w:p w:rsidR="00ED3675" w:rsidRDefault="00ED3675" w:rsidP="00ED3675">
      <w:pPr>
        <w:keepNext/>
      </w:pPr>
      <w:r>
        <w:rPr>
          <w:noProof/>
          <w:lang w:val="en-IE" w:eastAsia="en-IE"/>
        </w:rPr>
        <mc:AlternateContent>
          <mc:Choice Requires="wps">
            <w:drawing>
              <wp:anchor distT="0" distB="0" distL="114300" distR="114300" simplePos="0" relativeHeight="251697152" behindDoc="0" locked="0" layoutInCell="1" allowOverlap="1" wp14:anchorId="02A791E5" wp14:editId="7194C0BA">
                <wp:simplePos x="0" y="0"/>
                <wp:positionH relativeFrom="column">
                  <wp:posOffset>4391025</wp:posOffset>
                </wp:positionH>
                <wp:positionV relativeFrom="paragraph">
                  <wp:posOffset>2713660</wp:posOffset>
                </wp:positionV>
                <wp:extent cx="1740535" cy="438785"/>
                <wp:effectExtent l="0" t="0" r="12065" b="18415"/>
                <wp:wrapNone/>
                <wp:docPr id="730" name="Text Box 730"/>
                <wp:cNvGraphicFramePr/>
                <a:graphic xmlns:a="http://schemas.openxmlformats.org/drawingml/2006/main">
                  <a:graphicData uri="http://schemas.microsoft.com/office/word/2010/wordprocessingShape">
                    <wps:wsp>
                      <wps:cNvSpPr txBox="1"/>
                      <wps:spPr>
                        <a:xfrm>
                          <a:off x="0" y="0"/>
                          <a:ext cx="1740535" cy="43878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A2795C" w:rsidRDefault="00A2795C" w:rsidP="00ED3675">
                            <w:pPr>
                              <w:spacing w:before="0"/>
                              <w:rPr>
                                <w:sz w:val="12"/>
                                <w:szCs w:val="12"/>
                              </w:rPr>
                            </w:pPr>
                            <w:r>
                              <w:rPr>
                                <w:sz w:val="12"/>
                                <w:szCs w:val="12"/>
                              </w:rPr>
                              <w:t>Antenna 1</w:t>
                            </w:r>
                          </w:p>
                          <w:p w:rsidR="00A2795C" w:rsidRDefault="00A2795C" w:rsidP="00ED3675">
                            <w:pPr>
                              <w:spacing w:before="0"/>
                              <w:rPr>
                                <w:sz w:val="12"/>
                                <w:szCs w:val="12"/>
                              </w:rPr>
                            </w:pPr>
                            <w:r>
                              <w:rPr>
                                <w:sz w:val="12"/>
                                <w:szCs w:val="12"/>
                              </w:rPr>
                              <w:t>Antenna 2</w:t>
                            </w:r>
                          </w:p>
                          <w:p w:rsidR="00A2795C" w:rsidRDefault="00A2795C" w:rsidP="00ED3675">
                            <w:pPr>
                              <w:spacing w:before="0"/>
                              <w:rPr>
                                <w:sz w:val="12"/>
                                <w:szCs w:val="12"/>
                              </w:rPr>
                            </w:pPr>
                            <w:r>
                              <w:rPr>
                                <w:sz w:val="12"/>
                                <w:szCs w:val="12"/>
                              </w:rPr>
                              <w:t>Antenna 3</w:t>
                            </w:r>
                          </w:p>
                          <w:p w:rsidR="00A2795C" w:rsidRPr="00334C31" w:rsidRDefault="00A2795C" w:rsidP="00ED3675">
                            <w:pPr>
                              <w:spacing w:before="0"/>
                              <w:rPr>
                                <w:sz w:val="12"/>
                                <w:szCs w:val="12"/>
                              </w:rPr>
                            </w:pPr>
                            <w:r>
                              <w:rPr>
                                <w:sz w:val="12"/>
                                <w:szCs w:val="12"/>
                              </w:rPr>
                              <w:t>Antenna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A791E5" id="Text Box 730" o:spid="_x0000_s1051" type="#_x0000_t202" style="position:absolute;margin-left:345.75pt;margin-top:213.65pt;width:137.05pt;height:34.5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" fillcolor="white [3201]" strokeweight=".5pt">
                <v:textbox>
                  <w:txbxContent>
                    <w:p w:rsidR="00A2795C" w:rsidRDefault="00A2795C" w:rsidP="00ED3675">
                      <w:pPr>
                        <w:spacing w:before="0"/>
                        <w:rPr>
                          <w:sz w:val="12"/>
                          <w:szCs w:val="12"/>
                        </w:rPr>
                      </w:pPr>
                      <w:r>
                        <w:rPr>
                          <w:sz w:val="12"/>
                          <w:szCs w:val="12"/>
                        </w:rPr>
                        <w:t>Antenna 1</w:t>
                      </w:r>
                    </w:p>
                    <w:p w:rsidR="00A2795C" w:rsidRDefault="00A2795C" w:rsidP="00ED3675">
                      <w:pPr>
                        <w:spacing w:before="0"/>
                        <w:rPr>
                          <w:sz w:val="12"/>
                          <w:szCs w:val="12"/>
                        </w:rPr>
                      </w:pPr>
                      <w:r>
                        <w:rPr>
                          <w:sz w:val="12"/>
                          <w:szCs w:val="12"/>
                        </w:rPr>
                        <w:t>Antenna 2</w:t>
                      </w:r>
                    </w:p>
                    <w:p w:rsidR="00A2795C" w:rsidRDefault="00A2795C" w:rsidP="00ED3675">
                      <w:pPr>
                        <w:spacing w:before="0"/>
                        <w:rPr>
                          <w:sz w:val="12"/>
                          <w:szCs w:val="12"/>
                        </w:rPr>
                      </w:pPr>
                      <w:r>
                        <w:rPr>
                          <w:sz w:val="12"/>
                          <w:szCs w:val="12"/>
                        </w:rPr>
                        <w:t>Antenna 3</w:t>
                      </w:r>
                    </w:p>
                    <w:p w:rsidR="00A2795C" w:rsidRPr="00334C31" w:rsidRDefault="00A2795C" w:rsidP="00ED3675">
                      <w:pPr>
                        <w:spacing w:before="0"/>
                        <w:rPr>
                          <w:sz w:val="12"/>
                          <w:szCs w:val="12"/>
                        </w:rPr>
                      </w:pPr>
                      <w:r>
                        <w:rPr>
                          <w:sz w:val="12"/>
                          <w:szCs w:val="12"/>
                        </w:rPr>
                        <w:t>Antenna 4</w:t>
                      </w:r>
                    </w:p>
                  </w:txbxContent>
                </v:textbox>
              </v:shape>
            </w:pict>
          </mc:Fallback>
        </mc:AlternateContent>
      </w:r>
      <w:r>
        <w:rPr>
          <w:noProof/>
          <w:lang w:val="en-IE" w:eastAsia="en-IE"/>
        </w:rPr>
        <w:drawing>
          <wp:inline distT="0" distB="0" distL="0" distR="0" wp14:anchorId="72B284CC" wp14:editId="459D8629">
            <wp:extent cx="6198285" cy="3075709"/>
            <wp:effectExtent l="0" t="0" r="0" b="0"/>
            <wp:docPr id="689" name="Picture 7" descr="C:\Users\Ghislain\Desktop\DESKTOP\AIS frequencies\RptESAVDES\ExcerptExampleEbN0-4Antennas-SidePas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Ghislain\Desktop\DESKTOP\AIS frequencies\RptESAVDES\ExcerptExampleEbN0-4Antennas-SidePass.bmp"/>
                    <pic:cNvPicPr>
                      <a:picLocks noChangeAspect="1" noChangeArrowheads="1"/>
                    </pic:cNvPicPr>
                  </pic:nvPicPr>
                  <pic:blipFill rotWithShape="1">
                    <a:blip r:embed="rId59" cstate="print"/>
                    <a:srcRect l="7292" r="-7292"/>
                    <a:stretch/>
                  </pic:blipFill>
                  <pic:spPr bwMode="auto">
                    <a:xfrm>
                      <a:off x="0" y="0"/>
                      <a:ext cx="6197943" cy="3075539"/>
                    </a:xfrm>
                    <a:prstGeom prst="rect">
                      <a:avLst/>
                    </a:prstGeom>
                    <a:noFill/>
                    <a:ln w="9525">
                      <a:noFill/>
                      <a:miter lim="800000"/>
                      <a:headEnd/>
                      <a:tailEnd/>
                    </a:ln>
                  </pic:spPr>
                </pic:pic>
              </a:graphicData>
            </a:graphic>
          </wp:inline>
        </w:drawing>
      </w:r>
    </w:p>
    <w:p w:rsidR="00ED3675" w:rsidRDefault="00A94DAF" w:rsidP="00A94DAF">
      <w:pPr>
        <w:pStyle w:val="Heading3"/>
      </w:pPr>
      <w:bookmarkStart w:id="37" w:name="_Toc397526813"/>
      <w:bookmarkStart w:id="38" w:name="_Toc397526828"/>
      <w:r>
        <w:t>3.1.7</w:t>
      </w:r>
      <w:r>
        <w:tab/>
      </w:r>
      <w:r w:rsidR="00ED3675">
        <w:t>Very Low side pass</w:t>
      </w:r>
      <w:bookmarkEnd w:id="37"/>
      <w:bookmarkEnd w:id="38"/>
    </w:p>
    <w:p w:rsidR="00ED3675" w:rsidRDefault="00ED3675" w:rsidP="00ED3675">
      <w:r>
        <w:t xml:space="preserve">Results for a very low side pass (below 5° elevation) are presented in figures below. </w:t>
      </w:r>
    </w:p>
    <w:p w:rsidR="00ED3675" w:rsidRDefault="00ED3675" w:rsidP="00A94DAF">
      <w:pPr>
        <w:pStyle w:val="FigureNo"/>
      </w:pPr>
      <w:r w:rsidRPr="0043704E">
        <w:lastRenderedPageBreak/>
        <w:t xml:space="preserve">Figure </w:t>
      </w:r>
      <w:r>
        <w:fldChar w:fldCharType="begin"/>
      </w:r>
      <w:r w:rsidRPr="0043704E">
        <w:instrText xml:space="preserve"> SEQ Figure \* ARABIC </w:instrText>
      </w:r>
      <w:r>
        <w:fldChar w:fldCharType="separate"/>
      </w:r>
      <w:r w:rsidR="00A2795C">
        <w:rPr>
          <w:noProof/>
        </w:rPr>
        <w:t>29</w:t>
      </w:r>
      <w:r>
        <w:fldChar w:fldCharType="end"/>
      </w:r>
      <w:r w:rsidRPr="0043704E">
        <w:t xml:space="preserve"> </w:t>
      </w:r>
    </w:p>
    <w:p w:rsidR="00ED3675" w:rsidRDefault="00ED3675" w:rsidP="00A94DAF">
      <w:pPr>
        <w:pStyle w:val="Figuretitle"/>
      </w:pPr>
      <w:r w:rsidRPr="0043704E">
        <w:t>Carrier input at receiver input, very low side pass</w:t>
      </w:r>
    </w:p>
    <w:p w:rsidR="00ED3675" w:rsidRDefault="00ED3675" w:rsidP="00ED3675">
      <w:pPr>
        <w:keepNext/>
      </w:pPr>
      <w:r>
        <w:rPr>
          <w:noProof/>
          <w:lang w:val="en-IE" w:eastAsia="en-IE"/>
        </w:rPr>
        <mc:AlternateContent>
          <mc:Choice Requires="wps">
            <w:drawing>
              <wp:anchor distT="0" distB="0" distL="114300" distR="114300" simplePos="0" relativeHeight="251699200" behindDoc="0" locked="0" layoutInCell="1" allowOverlap="1" wp14:anchorId="4730BD11" wp14:editId="33D21DC7">
                <wp:simplePos x="0" y="0"/>
                <wp:positionH relativeFrom="column">
                  <wp:posOffset>3650691</wp:posOffset>
                </wp:positionH>
                <wp:positionV relativeFrom="paragraph">
                  <wp:posOffset>2454174</wp:posOffset>
                </wp:positionV>
                <wp:extent cx="1740535" cy="438785"/>
                <wp:effectExtent l="0" t="0" r="12065" b="18415"/>
                <wp:wrapNone/>
                <wp:docPr id="731" name="Text Box 731"/>
                <wp:cNvGraphicFramePr/>
                <a:graphic xmlns:a="http://schemas.openxmlformats.org/drawingml/2006/main">
                  <a:graphicData uri="http://schemas.microsoft.com/office/word/2010/wordprocessingShape">
                    <wps:wsp>
                      <wps:cNvSpPr txBox="1"/>
                      <wps:spPr>
                        <a:xfrm>
                          <a:off x="0" y="0"/>
                          <a:ext cx="1740535" cy="43878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A2795C" w:rsidRDefault="00A2795C" w:rsidP="00ED3675">
                            <w:pPr>
                              <w:spacing w:before="0"/>
                              <w:rPr>
                                <w:sz w:val="12"/>
                                <w:szCs w:val="12"/>
                              </w:rPr>
                            </w:pPr>
                            <w:r>
                              <w:rPr>
                                <w:sz w:val="12"/>
                                <w:szCs w:val="12"/>
                              </w:rPr>
                              <w:t>Antenna 1</w:t>
                            </w:r>
                          </w:p>
                          <w:p w:rsidR="00A2795C" w:rsidRDefault="00A2795C" w:rsidP="00ED3675">
                            <w:pPr>
                              <w:spacing w:before="0"/>
                              <w:rPr>
                                <w:sz w:val="12"/>
                                <w:szCs w:val="12"/>
                              </w:rPr>
                            </w:pPr>
                            <w:r>
                              <w:rPr>
                                <w:sz w:val="12"/>
                                <w:szCs w:val="12"/>
                              </w:rPr>
                              <w:t>Antenna 2</w:t>
                            </w:r>
                          </w:p>
                          <w:p w:rsidR="00A2795C" w:rsidRDefault="00A2795C" w:rsidP="00ED3675">
                            <w:pPr>
                              <w:spacing w:before="0"/>
                              <w:rPr>
                                <w:sz w:val="12"/>
                                <w:szCs w:val="12"/>
                              </w:rPr>
                            </w:pPr>
                            <w:r>
                              <w:rPr>
                                <w:sz w:val="12"/>
                                <w:szCs w:val="12"/>
                              </w:rPr>
                              <w:t>Antenna 3</w:t>
                            </w:r>
                          </w:p>
                          <w:p w:rsidR="00A2795C" w:rsidRPr="00334C31" w:rsidRDefault="00A2795C" w:rsidP="00ED3675">
                            <w:pPr>
                              <w:spacing w:before="0"/>
                              <w:rPr>
                                <w:sz w:val="12"/>
                                <w:szCs w:val="12"/>
                              </w:rPr>
                            </w:pPr>
                            <w:r>
                              <w:rPr>
                                <w:sz w:val="12"/>
                                <w:szCs w:val="12"/>
                              </w:rPr>
                              <w:t>Antenna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30BD11" id="Text Box 731" o:spid="_x0000_s1052" type="#_x0000_t202" style="position:absolute;margin-left:287.45pt;margin-top:193.25pt;width:137.05pt;height:34.5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" fillcolor="white [3201]" strokeweight=".5pt">
                <v:textbox>
                  <w:txbxContent>
                    <w:p w:rsidR="00A2795C" w:rsidRDefault="00A2795C" w:rsidP="00ED3675">
                      <w:pPr>
                        <w:spacing w:before="0"/>
                        <w:rPr>
                          <w:sz w:val="12"/>
                          <w:szCs w:val="12"/>
                        </w:rPr>
                      </w:pPr>
                      <w:r>
                        <w:rPr>
                          <w:sz w:val="12"/>
                          <w:szCs w:val="12"/>
                        </w:rPr>
                        <w:t>Antenna 1</w:t>
                      </w:r>
                    </w:p>
                    <w:p w:rsidR="00A2795C" w:rsidRDefault="00A2795C" w:rsidP="00ED3675">
                      <w:pPr>
                        <w:spacing w:before="0"/>
                        <w:rPr>
                          <w:sz w:val="12"/>
                          <w:szCs w:val="12"/>
                        </w:rPr>
                      </w:pPr>
                      <w:r>
                        <w:rPr>
                          <w:sz w:val="12"/>
                          <w:szCs w:val="12"/>
                        </w:rPr>
                        <w:t>Antenna 2</w:t>
                      </w:r>
                    </w:p>
                    <w:p w:rsidR="00A2795C" w:rsidRDefault="00A2795C" w:rsidP="00ED3675">
                      <w:pPr>
                        <w:spacing w:before="0"/>
                        <w:rPr>
                          <w:sz w:val="12"/>
                          <w:szCs w:val="12"/>
                        </w:rPr>
                      </w:pPr>
                      <w:r>
                        <w:rPr>
                          <w:sz w:val="12"/>
                          <w:szCs w:val="12"/>
                        </w:rPr>
                        <w:t>Antenna 3</w:t>
                      </w:r>
                    </w:p>
                    <w:p w:rsidR="00A2795C" w:rsidRPr="00334C31" w:rsidRDefault="00A2795C" w:rsidP="00ED3675">
                      <w:pPr>
                        <w:spacing w:before="0"/>
                        <w:rPr>
                          <w:sz w:val="12"/>
                          <w:szCs w:val="12"/>
                        </w:rPr>
                      </w:pPr>
                      <w:r>
                        <w:rPr>
                          <w:sz w:val="12"/>
                          <w:szCs w:val="12"/>
                        </w:rPr>
                        <w:t>Antenna 4</w:t>
                      </w:r>
                    </w:p>
                  </w:txbxContent>
                </v:textbox>
              </v:shape>
            </w:pict>
          </mc:Fallback>
        </mc:AlternateContent>
      </w:r>
      <w:r>
        <w:rPr>
          <w:noProof/>
          <w:lang w:val="en-IE" w:eastAsia="en-IE"/>
        </w:rPr>
        <w:drawing>
          <wp:inline distT="0" distB="0" distL="0" distR="0" wp14:anchorId="1ECD24A6" wp14:editId="3F03C77A">
            <wp:extent cx="5682343" cy="2819688"/>
            <wp:effectExtent l="0" t="0" r="0" b="0"/>
            <wp:docPr id="690" name="Picture 8" descr="C:\Users\Ghislain\Desktop\DESKTOP\AIS frequencies\RptESAVDES\ExcerptExampleCarrier-4Antennas-LowSidePas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Ghislain\Desktop\DESKTOP\AIS frequencies\RptESAVDES\ExcerptExampleCarrier-4Antennas-LowSidePass.bmp"/>
                    <pic:cNvPicPr>
                      <a:picLocks noChangeAspect="1" noChangeArrowheads="1"/>
                    </pic:cNvPicPr>
                  </pic:nvPicPr>
                  <pic:blipFill rotWithShape="1">
                    <a:blip r:embed="rId60" cstate="print"/>
                    <a:srcRect l="6076" r="-6076"/>
                    <a:stretch/>
                  </pic:blipFill>
                  <pic:spPr bwMode="auto">
                    <a:xfrm>
                      <a:off x="0" y="0"/>
                      <a:ext cx="5682029" cy="2819532"/>
                    </a:xfrm>
                    <a:prstGeom prst="rect">
                      <a:avLst/>
                    </a:prstGeom>
                    <a:noFill/>
                    <a:ln w="9525">
                      <a:noFill/>
                      <a:miter lim="800000"/>
                      <a:headEnd/>
                      <a:tailEnd/>
                    </a:ln>
                  </pic:spPr>
                </pic:pic>
              </a:graphicData>
            </a:graphic>
          </wp:inline>
        </w:drawing>
      </w:r>
    </w:p>
    <w:p w:rsidR="00ED3675" w:rsidRDefault="00ED3675" w:rsidP="00ED3675">
      <w:pPr>
        <w:pStyle w:val="Figuretitle"/>
      </w:pPr>
    </w:p>
    <w:p w:rsidR="00ED3675" w:rsidRDefault="00ED3675" w:rsidP="00A94DAF">
      <w:pPr>
        <w:pStyle w:val="FigureNo"/>
      </w:pPr>
      <w:r>
        <w:t xml:space="preserve">Figure </w:t>
      </w:r>
      <w:r>
        <w:fldChar w:fldCharType="begin"/>
      </w:r>
      <w:r>
        <w:instrText xml:space="preserve"> SEQ Figure \* ARABIC </w:instrText>
      </w:r>
      <w:r>
        <w:fldChar w:fldCharType="separate"/>
      </w:r>
      <w:r w:rsidR="00A2795C">
        <w:rPr>
          <w:noProof/>
        </w:rPr>
        <w:t>30</w:t>
      </w:r>
      <w:r>
        <w:rPr>
          <w:noProof/>
        </w:rPr>
        <w:fldChar w:fldCharType="end"/>
      </w:r>
      <w:r>
        <w:t xml:space="preserve"> </w:t>
      </w:r>
    </w:p>
    <w:p w:rsidR="00ED3675" w:rsidRPr="0043704E" w:rsidRDefault="00ED3675" w:rsidP="00A94DAF">
      <w:pPr>
        <w:pStyle w:val="Figuretitle"/>
      </w:pPr>
      <w:proofErr w:type="spellStart"/>
      <w:r>
        <w:t>Eb</w:t>
      </w:r>
      <w:proofErr w:type="spellEnd"/>
      <w:r>
        <w:t>/</w:t>
      </w:r>
      <w:r w:rsidRPr="00A94DAF">
        <w:t>N0</w:t>
      </w:r>
      <w:r>
        <w:t xml:space="preserve"> at demodulator input, very low elevation side pass.</w:t>
      </w:r>
    </w:p>
    <w:p w:rsidR="00ED3675" w:rsidRDefault="00ED3675" w:rsidP="00ED3675">
      <w:pPr>
        <w:keepNext/>
      </w:pPr>
      <w:r>
        <w:rPr>
          <w:noProof/>
          <w:lang w:val="en-IE" w:eastAsia="en-IE"/>
        </w:rPr>
        <mc:AlternateContent>
          <mc:Choice Requires="wps">
            <w:drawing>
              <wp:anchor distT="0" distB="0" distL="114300" distR="114300" simplePos="0" relativeHeight="251701248" behindDoc="0" locked="0" layoutInCell="1" allowOverlap="1" wp14:anchorId="0F085EA0" wp14:editId="4F22E8A8">
                <wp:simplePos x="0" y="0"/>
                <wp:positionH relativeFrom="column">
                  <wp:posOffset>4085996</wp:posOffset>
                </wp:positionH>
                <wp:positionV relativeFrom="paragraph">
                  <wp:posOffset>2499741</wp:posOffset>
                </wp:positionV>
                <wp:extent cx="1404519" cy="438785"/>
                <wp:effectExtent l="0" t="0" r="24765" b="18415"/>
                <wp:wrapNone/>
                <wp:docPr id="733" name="Text Box 733"/>
                <wp:cNvGraphicFramePr/>
                <a:graphic xmlns:a="http://schemas.openxmlformats.org/drawingml/2006/main">
                  <a:graphicData uri="http://schemas.microsoft.com/office/word/2010/wordprocessingShape">
                    <wps:wsp>
                      <wps:cNvSpPr txBox="1"/>
                      <wps:spPr>
                        <a:xfrm>
                          <a:off x="0" y="0"/>
                          <a:ext cx="1404519" cy="43878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A2795C" w:rsidRDefault="00A2795C" w:rsidP="00ED3675">
                            <w:pPr>
                              <w:spacing w:before="0"/>
                              <w:rPr>
                                <w:sz w:val="12"/>
                                <w:szCs w:val="12"/>
                              </w:rPr>
                            </w:pPr>
                            <w:r>
                              <w:rPr>
                                <w:sz w:val="12"/>
                                <w:szCs w:val="12"/>
                              </w:rPr>
                              <w:t>Antenna 1</w:t>
                            </w:r>
                          </w:p>
                          <w:p w:rsidR="00A2795C" w:rsidRDefault="00A2795C" w:rsidP="00ED3675">
                            <w:pPr>
                              <w:spacing w:before="0"/>
                              <w:rPr>
                                <w:sz w:val="12"/>
                                <w:szCs w:val="12"/>
                              </w:rPr>
                            </w:pPr>
                            <w:r>
                              <w:rPr>
                                <w:sz w:val="12"/>
                                <w:szCs w:val="12"/>
                              </w:rPr>
                              <w:t>Antenna 2</w:t>
                            </w:r>
                          </w:p>
                          <w:p w:rsidR="00A2795C" w:rsidRDefault="00A2795C" w:rsidP="00ED3675">
                            <w:pPr>
                              <w:spacing w:before="0"/>
                              <w:rPr>
                                <w:sz w:val="12"/>
                                <w:szCs w:val="12"/>
                              </w:rPr>
                            </w:pPr>
                            <w:r>
                              <w:rPr>
                                <w:sz w:val="12"/>
                                <w:szCs w:val="12"/>
                              </w:rPr>
                              <w:t>Antenna 3</w:t>
                            </w:r>
                          </w:p>
                          <w:p w:rsidR="00A2795C" w:rsidRPr="00334C31" w:rsidRDefault="00A2795C" w:rsidP="00ED3675">
                            <w:pPr>
                              <w:spacing w:before="0"/>
                              <w:rPr>
                                <w:sz w:val="12"/>
                                <w:szCs w:val="12"/>
                              </w:rPr>
                            </w:pPr>
                            <w:r>
                              <w:rPr>
                                <w:sz w:val="12"/>
                                <w:szCs w:val="12"/>
                              </w:rPr>
                              <w:t>Antenna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085EA0" id="Text Box 733" o:spid="_x0000_s1053" type="#_x0000_t202" style="position:absolute;margin-left:321.75pt;margin-top:196.85pt;width:110.6pt;height:34.5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" fillcolor="white [3201]" strokeweight=".5pt">
                <v:textbox>
                  <w:txbxContent>
                    <w:p w:rsidR="00A2795C" w:rsidRDefault="00A2795C" w:rsidP="00ED3675">
                      <w:pPr>
                        <w:spacing w:before="0"/>
                        <w:rPr>
                          <w:sz w:val="12"/>
                          <w:szCs w:val="12"/>
                        </w:rPr>
                      </w:pPr>
                      <w:r>
                        <w:rPr>
                          <w:sz w:val="12"/>
                          <w:szCs w:val="12"/>
                        </w:rPr>
                        <w:t>Antenna 1</w:t>
                      </w:r>
                    </w:p>
                    <w:p w:rsidR="00A2795C" w:rsidRDefault="00A2795C" w:rsidP="00ED3675">
                      <w:pPr>
                        <w:spacing w:before="0"/>
                        <w:rPr>
                          <w:sz w:val="12"/>
                          <w:szCs w:val="12"/>
                        </w:rPr>
                      </w:pPr>
                      <w:r>
                        <w:rPr>
                          <w:sz w:val="12"/>
                          <w:szCs w:val="12"/>
                        </w:rPr>
                        <w:t>Antenna 2</w:t>
                      </w:r>
                    </w:p>
                    <w:p w:rsidR="00A2795C" w:rsidRDefault="00A2795C" w:rsidP="00ED3675">
                      <w:pPr>
                        <w:spacing w:before="0"/>
                        <w:rPr>
                          <w:sz w:val="12"/>
                          <w:szCs w:val="12"/>
                        </w:rPr>
                      </w:pPr>
                      <w:r>
                        <w:rPr>
                          <w:sz w:val="12"/>
                          <w:szCs w:val="12"/>
                        </w:rPr>
                        <w:t>Antenna 3</w:t>
                      </w:r>
                    </w:p>
                    <w:p w:rsidR="00A2795C" w:rsidRPr="00334C31" w:rsidRDefault="00A2795C" w:rsidP="00ED3675">
                      <w:pPr>
                        <w:spacing w:before="0"/>
                        <w:rPr>
                          <w:sz w:val="12"/>
                          <w:szCs w:val="12"/>
                        </w:rPr>
                      </w:pPr>
                      <w:r>
                        <w:rPr>
                          <w:sz w:val="12"/>
                          <w:szCs w:val="12"/>
                        </w:rPr>
                        <w:t>Antenna 4</w:t>
                      </w:r>
                    </w:p>
                  </w:txbxContent>
                </v:textbox>
              </v:shape>
            </w:pict>
          </mc:Fallback>
        </mc:AlternateContent>
      </w:r>
      <w:r>
        <w:rPr>
          <w:noProof/>
          <w:lang w:val="en-IE" w:eastAsia="en-IE"/>
        </w:rPr>
        <w:drawing>
          <wp:inline distT="0" distB="0" distL="0" distR="0" wp14:anchorId="09444848" wp14:editId="1B959E11">
            <wp:extent cx="5730949" cy="2843807"/>
            <wp:effectExtent l="0" t="0" r="0" b="0"/>
            <wp:docPr id="62" name="Picture 9" descr="C:\Users\Ghislain\Desktop\DESKTOP\AIS frequencies\RptESAVDES\ExcerptExampleEbN0-4Antennas-LowSidePas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Ghislain\Desktop\DESKTOP\AIS frequencies\RptESAVDES\ExcerptExampleEbN0-4Antennas-LowSidePass.bmp"/>
                    <pic:cNvPicPr>
                      <a:picLocks noChangeAspect="1" noChangeArrowheads="1"/>
                    </pic:cNvPicPr>
                  </pic:nvPicPr>
                  <pic:blipFill rotWithShape="1">
                    <a:blip r:embed="rId59" cstate="print"/>
                    <a:srcRect l="7697" r="-7697"/>
                    <a:stretch/>
                  </pic:blipFill>
                  <pic:spPr bwMode="auto">
                    <a:xfrm>
                      <a:off x="0" y="0"/>
                      <a:ext cx="5737910" cy="2847261"/>
                    </a:xfrm>
                    <a:prstGeom prst="rect">
                      <a:avLst/>
                    </a:prstGeom>
                    <a:noFill/>
                    <a:ln w="9525">
                      <a:noFill/>
                      <a:miter lim="800000"/>
                      <a:headEnd/>
                      <a:tailEnd/>
                    </a:ln>
                  </pic:spPr>
                </pic:pic>
              </a:graphicData>
            </a:graphic>
          </wp:inline>
        </w:drawing>
      </w:r>
    </w:p>
    <w:p w:rsidR="00ED3675" w:rsidRDefault="00ED3675" w:rsidP="00ED3675">
      <w:pPr>
        <w:tabs>
          <w:tab w:val="clear" w:pos="1134"/>
          <w:tab w:val="clear" w:pos="1871"/>
          <w:tab w:val="clear" w:pos="2268"/>
        </w:tabs>
        <w:overflowPunct/>
        <w:autoSpaceDE/>
        <w:autoSpaceDN/>
        <w:adjustRightInd/>
        <w:spacing w:before="0"/>
        <w:textAlignment w:val="auto"/>
        <w:rPr>
          <w:rFonts w:eastAsia="Calibri"/>
        </w:rPr>
      </w:pPr>
      <w:r>
        <w:rPr>
          <w:rFonts w:eastAsia="Calibri"/>
        </w:rPr>
        <w:br w:type="page"/>
      </w:r>
    </w:p>
    <w:p w:rsidR="00ED3675" w:rsidRPr="00D95F01" w:rsidRDefault="00A94DAF" w:rsidP="00A94DAF">
      <w:pPr>
        <w:pStyle w:val="Heading2"/>
        <w:rPr>
          <w:rFonts w:eastAsia="Calibri"/>
        </w:rPr>
      </w:pPr>
      <w:r>
        <w:lastRenderedPageBreak/>
        <w:t>2.5</w:t>
      </w:r>
      <w:r>
        <w:tab/>
      </w:r>
      <w:r w:rsidR="00ED3675">
        <w:t>Waveform choice</w:t>
      </w:r>
    </w:p>
    <w:p w:rsidR="00ED3675" w:rsidRDefault="00ED3675" w:rsidP="00ED3675">
      <w:r>
        <w:t>As shown in previous sections, for a realistic antenna the signal to noise ratio at the input of the receiver can vary considerably as a function of elevation angle. The choice of the waveform modulation, coding and frame structure has a significant impact on the link throughput and its availability.</w:t>
      </w:r>
    </w:p>
    <w:p w:rsidR="00ED3675" w:rsidRDefault="00ED3675" w:rsidP="00ED3675">
      <w:r>
        <w:t xml:space="preserve">The decision on continuous versus intermittent transmission of the signal will impact the acquisition, tracking and the overall performance (bit rate, probability of error, etc.) of the VDE satellite broadcasting. At the system level, a time slot-based transmission (time division) may increase the complexity of the satellite-terrestrial system interactions and reduce the overall efficiency. However, the coexistence of VDE broadcasting and terrestrial shore-to-ship or ship-to-ship may also impact the detection performance of the terrestrial signal. </w:t>
      </w:r>
      <w:r>
        <w:tab/>
      </w:r>
    </w:p>
    <w:p w:rsidR="00ED3675" w:rsidRDefault="00ED3675" w:rsidP="00ED3675">
      <w:r>
        <w:t>The choice of modulation scheme has an impact on the efficiency of the power amplifier on board of the satellite. The use of (quasi-) constant envelope reduces the peak to average power ratio and allows the transmitter to operate at a more power efficient mode with less signal distortion.</w:t>
      </w:r>
    </w:p>
    <w:p w:rsidR="00ED3675" w:rsidRDefault="00ED3675" w:rsidP="00ED3675">
      <w:r>
        <w:t>In order to facilitate synchronisation and signal detection at the receiver, the use of known symbols (as pilot or preamble) is essential as part of the air interface definition.</w:t>
      </w:r>
    </w:p>
    <w:p w:rsidR="00ED3675" w:rsidRDefault="00ED3675" w:rsidP="00ED3675">
      <w:r>
        <w:t>The use of data sequence randomisation (scrambling) facilitates the synchronisation and mitigates spectral abnormality.</w:t>
      </w:r>
    </w:p>
    <w:p w:rsidR="00ED3675" w:rsidRPr="00052C87" w:rsidRDefault="00ED3675" w:rsidP="00ED3675">
      <w:r>
        <w:t>A system capability to allow more than one coding rate (and modulation scheme) may provide more flexibility in the system dimensioning and service availability.</w:t>
      </w:r>
    </w:p>
    <w:p w:rsidR="00ED3675" w:rsidRDefault="00ED3675" w:rsidP="00ED3675">
      <w:pPr>
        <w:rPr>
          <w:rFonts w:eastAsia="Calibri"/>
          <w:szCs w:val="24"/>
        </w:rPr>
      </w:pPr>
      <w:r w:rsidRPr="00052C87">
        <w:rPr>
          <w:rFonts w:eastAsia="Calibri"/>
          <w:szCs w:val="24"/>
        </w:rPr>
        <w:t xml:space="preserve">There are </w:t>
      </w:r>
      <w:r>
        <w:rPr>
          <w:rFonts w:eastAsia="Calibri"/>
          <w:szCs w:val="24"/>
        </w:rPr>
        <w:t xml:space="preserve">a </w:t>
      </w:r>
      <w:r w:rsidRPr="00052C87">
        <w:rPr>
          <w:rFonts w:eastAsia="Calibri"/>
          <w:szCs w:val="24"/>
        </w:rPr>
        <w:t xml:space="preserve">number of existing open standards </w:t>
      </w:r>
      <w:r>
        <w:rPr>
          <w:rFonts w:eastAsia="Calibri"/>
          <w:szCs w:val="24"/>
        </w:rPr>
        <w:t xml:space="preserve">with </w:t>
      </w:r>
      <w:r w:rsidRPr="00052C87">
        <w:rPr>
          <w:rFonts w:eastAsia="Calibri"/>
          <w:szCs w:val="24"/>
        </w:rPr>
        <w:t>air interface specifications</w:t>
      </w:r>
      <w:r>
        <w:rPr>
          <w:rFonts w:eastAsia="Calibri"/>
          <w:szCs w:val="24"/>
        </w:rPr>
        <w:t>,</w:t>
      </w:r>
      <w:r w:rsidRPr="00052C87">
        <w:rPr>
          <w:rFonts w:eastAsia="Calibri"/>
          <w:szCs w:val="24"/>
        </w:rPr>
        <w:t xml:space="preserve"> </w:t>
      </w:r>
      <w:r>
        <w:rPr>
          <w:rFonts w:eastAsia="Calibri"/>
          <w:szCs w:val="24"/>
        </w:rPr>
        <w:t>such as</w:t>
      </w:r>
      <w:r w:rsidRPr="00052C87">
        <w:rPr>
          <w:rFonts w:eastAsia="Calibri"/>
          <w:szCs w:val="24"/>
        </w:rPr>
        <w:t xml:space="preserve"> Digital </w:t>
      </w:r>
      <w:r>
        <w:rPr>
          <w:rFonts w:eastAsia="Calibri"/>
          <w:szCs w:val="24"/>
        </w:rPr>
        <w:t>V</w:t>
      </w:r>
      <w:r w:rsidRPr="00052C87">
        <w:rPr>
          <w:rFonts w:eastAsia="Calibri"/>
          <w:szCs w:val="24"/>
        </w:rPr>
        <w:t xml:space="preserve">ideo </w:t>
      </w:r>
      <w:r>
        <w:rPr>
          <w:rFonts w:eastAsia="Calibri"/>
          <w:szCs w:val="24"/>
        </w:rPr>
        <w:t>B</w:t>
      </w:r>
      <w:r w:rsidRPr="00052C87">
        <w:rPr>
          <w:rFonts w:eastAsia="Calibri"/>
          <w:szCs w:val="24"/>
        </w:rPr>
        <w:t xml:space="preserve">roadcasting via satellite DVB-S2x </w:t>
      </w:r>
      <w:r>
        <w:rPr>
          <w:rFonts w:eastAsia="Calibri"/>
          <w:szCs w:val="24"/>
        </w:rPr>
        <w:t xml:space="preserve">, </w:t>
      </w:r>
      <w:r w:rsidRPr="00052C87">
        <w:rPr>
          <w:rFonts w:eastAsia="Calibri"/>
          <w:szCs w:val="24"/>
        </w:rPr>
        <w:t>DVB-SH</w:t>
      </w:r>
      <w:r>
        <w:rPr>
          <w:rFonts w:eastAsia="Calibri"/>
          <w:szCs w:val="24"/>
        </w:rPr>
        <w:t xml:space="preserve"> and DVB-RCS2,</w:t>
      </w:r>
      <w:r w:rsidRPr="00052C87">
        <w:rPr>
          <w:rFonts w:eastAsia="Calibri"/>
          <w:szCs w:val="24"/>
        </w:rPr>
        <w:t xml:space="preserve">  that offer mature technical solutions as a starting point for such design trade-offs.</w:t>
      </w:r>
      <w:r>
        <w:rPr>
          <w:rFonts w:eastAsia="Calibri"/>
          <w:szCs w:val="24"/>
        </w:rPr>
        <w:t xml:space="preserve"> The performance characteristics of </w:t>
      </w:r>
      <w:r w:rsidR="00984F9C">
        <w:rPr>
          <w:rFonts w:eastAsia="Calibri"/>
          <w:szCs w:val="24"/>
        </w:rPr>
        <w:br/>
      </w:r>
      <w:r>
        <w:rPr>
          <w:rFonts w:eastAsia="Calibri"/>
          <w:szCs w:val="24"/>
        </w:rPr>
        <w:t xml:space="preserve">DVB-RCS2 waveforms are reported in Table 1. </w:t>
      </w:r>
      <w:r>
        <w:rPr>
          <w:rFonts w:eastAsia="Calibri"/>
          <w:szCs w:val="24"/>
        </w:rPr>
        <w:fldChar w:fldCharType="begin"/>
      </w:r>
      <w:r>
        <w:rPr>
          <w:rFonts w:eastAsia="Calibri"/>
          <w:szCs w:val="24"/>
        </w:rPr>
        <w:instrText xml:space="preserve"> REF _Ref397581837 \h  \* MERGEFORMAT </w:instrText>
      </w:r>
      <w:r>
        <w:rPr>
          <w:rFonts w:eastAsia="Calibri"/>
          <w:szCs w:val="24"/>
        </w:rPr>
      </w:r>
      <w:r>
        <w:rPr>
          <w:rFonts w:eastAsia="Calibri"/>
          <w:szCs w:val="24"/>
        </w:rPr>
        <w:fldChar w:fldCharType="separate"/>
      </w:r>
      <w:r w:rsidR="00A2795C">
        <w:t xml:space="preserve">Figure </w:t>
      </w:r>
      <w:r w:rsidR="00A2795C">
        <w:rPr>
          <w:noProof/>
        </w:rPr>
        <w:t>31</w:t>
      </w:r>
      <w:r>
        <w:rPr>
          <w:rFonts w:eastAsia="Calibri"/>
          <w:szCs w:val="24"/>
        </w:rPr>
        <w:fldChar w:fldCharType="end"/>
      </w:r>
      <w:r>
        <w:rPr>
          <w:rFonts w:eastAsia="Calibri"/>
          <w:szCs w:val="24"/>
        </w:rPr>
        <w:t xml:space="preserve"> presents the spectral efficiency (information bits/symbol) as a function of </w:t>
      </w:r>
      <w:proofErr w:type="spellStart"/>
      <w:r>
        <w:rPr>
          <w:rFonts w:eastAsia="Calibri"/>
          <w:szCs w:val="24"/>
        </w:rPr>
        <w:t>Es</w:t>
      </w:r>
      <w:proofErr w:type="spellEnd"/>
      <w:r>
        <w:rPr>
          <w:rFonts w:eastAsia="Calibri"/>
          <w:szCs w:val="24"/>
        </w:rPr>
        <w:t>/N</w:t>
      </w:r>
      <w:r w:rsidRPr="00B73493">
        <w:rPr>
          <w:rFonts w:eastAsia="Calibri"/>
          <w:szCs w:val="24"/>
          <w:vertAlign w:val="subscript"/>
        </w:rPr>
        <w:t>0</w:t>
      </w:r>
      <w:r>
        <w:rPr>
          <w:rFonts w:eastAsia="Calibri"/>
          <w:szCs w:val="24"/>
        </w:rPr>
        <w:t xml:space="preserve"> for these waveforms. </w:t>
      </w:r>
    </w:p>
    <w:p w:rsidR="00ED3675" w:rsidRPr="009A1561" w:rsidRDefault="00ED3675" w:rsidP="00ED3675">
      <w:pPr>
        <w:rPr>
          <w:rFonts w:asciiTheme="majorBidi" w:eastAsia="Calibri" w:hAnsiTheme="majorBidi" w:cstheme="majorBidi"/>
          <w:i/>
          <w:szCs w:val="24"/>
        </w:rPr>
      </w:pPr>
      <w:r w:rsidRPr="009A1561">
        <w:rPr>
          <w:rFonts w:asciiTheme="majorBidi" w:hAnsiTheme="majorBidi" w:cstheme="majorBidi"/>
          <w:i/>
          <w:szCs w:val="24"/>
        </w:rPr>
        <w:t xml:space="preserve">Note - DVB-RCS2 reference: ETSI TS 101 545-1 V1.2.1 (2014-04) available at: </w:t>
      </w:r>
      <w:hyperlink r:id="rId61" w:history="1">
        <w:r w:rsidRPr="009A1561">
          <w:rPr>
            <w:rStyle w:val="Hyperlink"/>
            <w:rFonts w:asciiTheme="majorBidi" w:hAnsiTheme="majorBidi" w:cstheme="majorBidi"/>
            <w:i/>
            <w:szCs w:val="24"/>
          </w:rPr>
          <w:t>http://www.etsi.org/deliver/etsi_ts/101500_101599/10154501/01.02.01_60/ts_10154501v010201p.pdf</w:t>
        </w:r>
      </w:hyperlink>
      <w:r w:rsidRPr="009A1561">
        <w:rPr>
          <w:rFonts w:asciiTheme="majorBidi" w:hAnsiTheme="majorBidi" w:cstheme="majorBidi"/>
          <w:i/>
          <w:szCs w:val="24"/>
        </w:rPr>
        <w:t xml:space="preserve"> </w:t>
      </w:r>
    </w:p>
    <w:p w:rsidR="00984F9C" w:rsidRDefault="00984F9C">
      <w:pPr>
        <w:tabs>
          <w:tab w:val="clear" w:pos="1134"/>
          <w:tab w:val="clear" w:pos="1871"/>
          <w:tab w:val="clear" w:pos="2268"/>
        </w:tabs>
        <w:overflowPunct/>
        <w:autoSpaceDE/>
        <w:autoSpaceDN/>
        <w:adjustRightInd/>
        <w:spacing w:before="0"/>
        <w:textAlignment w:val="auto"/>
        <w:rPr>
          <w:caps/>
          <w:sz w:val="20"/>
        </w:rPr>
      </w:pPr>
      <w:r>
        <w:br w:type="page"/>
      </w:r>
    </w:p>
    <w:p w:rsidR="00ED3675" w:rsidRDefault="00ED3675" w:rsidP="00A94DAF">
      <w:pPr>
        <w:pStyle w:val="TableNo"/>
      </w:pPr>
      <w:r>
        <w:lastRenderedPageBreak/>
        <w:t xml:space="preserve">Table </w:t>
      </w:r>
      <w:r>
        <w:fldChar w:fldCharType="begin"/>
      </w:r>
      <w:r>
        <w:instrText xml:space="preserve"> SEQ Table \* ARABIC </w:instrText>
      </w:r>
      <w:r>
        <w:fldChar w:fldCharType="separate"/>
      </w:r>
      <w:r w:rsidR="00A2795C">
        <w:rPr>
          <w:noProof/>
        </w:rPr>
        <w:t>9</w:t>
      </w:r>
      <w:r>
        <w:rPr>
          <w:noProof/>
        </w:rPr>
        <w:fldChar w:fldCharType="end"/>
      </w:r>
    </w:p>
    <w:p w:rsidR="00ED3675" w:rsidRPr="00052C87" w:rsidRDefault="00ED3675" w:rsidP="00A94DAF">
      <w:pPr>
        <w:pStyle w:val="Tabletitle"/>
      </w:pPr>
      <w:r w:rsidRPr="00052C87">
        <w:t xml:space="preserve">Waveform Efficiency in </w:t>
      </w:r>
      <w:r w:rsidR="001869F7">
        <w:t>additive white Gaussian noise</w:t>
      </w:r>
      <w:r w:rsidRPr="00052C87">
        <w:t xml:space="preserve"> </w:t>
      </w:r>
      <w:r w:rsidR="001869F7">
        <w:t>c</w:t>
      </w:r>
      <w:r w:rsidRPr="00052C87">
        <w:t>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8"/>
        <w:gridCol w:w="1160"/>
        <w:gridCol w:w="1337"/>
        <w:gridCol w:w="1560"/>
        <w:gridCol w:w="1109"/>
      </w:tblGrid>
      <w:tr w:rsidR="00ED3675" w:rsidRPr="00052C87" w:rsidTr="00984F9C">
        <w:trPr>
          <w:trHeight w:val="600"/>
          <w:jc w:val="center"/>
        </w:trPr>
        <w:tc>
          <w:tcPr>
            <w:tcW w:w="1078" w:type="dxa"/>
            <w:shd w:val="clear" w:color="auto" w:fill="F2F2F2" w:themeFill="background1" w:themeFillShade="F2"/>
          </w:tcPr>
          <w:p w:rsidR="00ED3675" w:rsidRPr="00052C87" w:rsidRDefault="00ED3675" w:rsidP="00A94DAF">
            <w:pPr>
              <w:tabs>
                <w:tab w:val="clear" w:pos="1134"/>
                <w:tab w:val="clear" w:pos="1871"/>
                <w:tab w:val="clear" w:pos="2268"/>
              </w:tabs>
              <w:spacing w:before="0" w:after="180"/>
              <w:jc w:val="center"/>
              <w:rPr>
                <w:b/>
                <w:bCs/>
                <w:sz w:val="20"/>
              </w:rPr>
            </w:pPr>
            <w:r>
              <w:rPr>
                <w:b/>
                <w:bCs/>
                <w:sz w:val="20"/>
              </w:rPr>
              <w:t>Frame</w:t>
            </w:r>
            <w:r w:rsidRPr="00052C87">
              <w:rPr>
                <w:b/>
                <w:bCs/>
                <w:sz w:val="20"/>
              </w:rPr>
              <w:t xml:space="preserve"> Size (symbols)</w:t>
            </w:r>
          </w:p>
        </w:tc>
        <w:tc>
          <w:tcPr>
            <w:tcW w:w="1160" w:type="dxa"/>
            <w:shd w:val="clear" w:color="auto" w:fill="F2F2F2" w:themeFill="background1" w:themeFillShade="F2"/>
            <w:hideMark/>
          </w:tcPr>
          <w:p w:rsidR="00ED3675" w:rsidRPr="00052C87" w:rsidRDefault="00ED3675" w:rsidP="00A94DAF">
            <w:pPr>
              <w:tabs>
                <w:tab w:val="clear" w:pos="1134"/>
                <w:tab w:val="clear" w:pos="1871"/>
                <w:tab w:val="clear" w:pos="2268"/>
              </w:tabs>
              <w:spacing w:before="0" w:after="180"/>
              <w:jc w:val="center"/>
              <w:rPr>
                <w:b/>
                <w:bCs/>
                <w:sz w:val="20"/>
              </w:rPr>
            </w:pPr>
            <w:r w:rsidRPr="00052C87">
              <w:rPr>
                <w:b/>
                <w:bCs/>
                <w:sz w:val="20"/>
              </w:rPr>
              <w:t>Guard (symbols)</w:t>
            </w:r>
          </w:p>
        </w:tc>
        <w:tc>
          <w:tcPr>
            <w:tcW w:w="1337" w:type="dxa"/>
            <w:shd w:val="clear" w:color="auto" w:fill="F2F2F2" w:themeFill="background1" w:themeFillShade="F2"/>
            <w:hideMark/>
          </w:tcPr>
          <w:p w:rsidR="00ED3675" w:rsidRPr="00052C87" w:rsidRDefault="00ED3675" w:rsidP="00A94DAF">
            <w:pPr>
              <w:tabs>
                <w:tab w:val="clear" w:pos="1134"/>
                <w:tab w:val="clear" w:pos="1871"/>
                <w:tab w:val="clear" w:pos="2268"/>
              </w:tabs>
              <w:spacing w:before="0" w:after="180"/>
              <w:jc w:val="center"/>
              <w:rPr>
                <w:b/>
                <w:bCs/>
                <w:sz w:val="20"/>
              </w:rPr>
            </w:pPr>
            <w:r w:rsidRPr="00052C87">
              <w:rPr>
                <w:b/>
                <w:bCs/>
                <w:sz w:val="20"/>
              </w:rPr>
              <w:t>Payload (bits)</w:t>
            </w:r>
          </w:p>
        </w:tc>
        <w:tc>
          <w:tcPr>
            <w:tcW w:w="1560" w:type="dxa"/>
            <w:shd w:val="clear" w:color="auto" w:fill="F2F2F2" w:themeFill="background1" w:themeFillShade="F2"/>
            <w:hideMark/>
          </w:tcPr>
          <w:p w:rsidR="00ED3675" w:rsidRPr="00052C87" w:rsidRDefault="00ED3675" w:rsidP="00A94DAF">
            <w:pPr>
              <w:tabs>
                <w:tab w:val="clear" w:pos="1134"/>
                <w:tab w:val="clear" w:pos="1871"/>
                <w:tab w:val="clear" w:pos="2268"/>
              </w:tabs>
              <w:spacing w:before="0" w:after="180"/>
              <w:jc w:val="center"/>
              <w:rPr>
                <w:b/>
                <w:bCs/>
                <w:sz w:val="20"/>
              </w:rPr>
            </w:pPr>
            <w:r w:rsidRPr="00052C87">
              <w:rPr>
                <w:b/>
                <w:bCs/>
                <w:sz w:val="20"/>
              </w:rPr>
              <w:t>Efficiency (Bits/Symbol)</w:t>
            </w:r>
          </w:p>
        </w:tc>
        <w:tc>
          <w:tcPr>
            <w:tcW w:w="1109" w:type="dxa"/>
            <w:shd w:val="clear" w:color="auto" w:fill="F2F2F2" w:themeFill="background1" w:themeFillShade="F2"/>
          </w:tcPr>
          <w:p w:rsidR="00ED3675" w:rsidRPr="00052C87" w:rsidRDefault="00ED3675" w:rsidP="00A94DAF">
            <w:pPr>
              <w:tabs>
                <w:tab w:val="clear" w:pos="1134"/>
                <w:tab w:val="clear" w:pos="1871"/>
                <w:tab w:val="clear" w:pos="2268"/>
              </w:tabs>
              <w:spacing w:before="0" w:after="180"/>
              <w:jc w:val="center"/>
              <w:rPr>
                <w:b/>
                <w:bCs/>
                <w:sz w:val="20"/>
              </w:rPr>
            </w:pPr>
            <w:proofErr w:type="spellStart"/>
            <w:r w:rsidRPr="00052C87">
              <w:rPr>
                <w:b/>
                <w:bCs/>
                <w:sz w:val="20"/>
              </w:rPr>
              <w:t>Es</w:t>
            </w:r>
            <w:proofErr w:type="spellEnd"/>
            <w:r w:rsidRPr="00052C87">
              <w:rPr>
                <w:b/>
                <w:bCs/>
                <w:sz w:val="20"/>
              </w:rPr>
              <w:t>/N</w:t>
            </w:r>
            <w:r w:rsidRPr="00B73493">
              <w:rPr>
                <w:b/>
                <w:bCs/>
                <w:sz w:val="20"/>
                <w:vertAlign w:val="subscript"/>
              </w:rPr>
              <w:t>0</w:t>
            </w:r>
            <w:r w:rsidRPr="00052C87">
              <w:rPr>
                <w:b/>
                <w:bCs/>
                <w:sz w:val="20"/>
              </w:rPr>
              <w:t xml:space="preserve"> @ PER=10</w:t>
            </w:r>
            <w:r w:rsidRPr="00052C87">
              <w:rPr>
                <w:b/>
                <w:bCs/>
                <w:sz w:val="20"/>
                <w:vertAlign w:val="superscript"/>
              </w:rPr>
              <w:t>-5</w:t>
            </w:r>
          </w:p>
        </w:tc>
      </w:tr>
      <w:tr w:rsidR="00ED3675" w:rsidRPr="00052C87" w:rsidTr="00984F9C">
        <w:trPr>
          <w:trHeight w:hRule="exact" w:val="284"/>
          <w:jc w:val="center"/>
        </w:trPr>
        <w:tc>
          <w:tcPr>
            <w:tcW w:w="1078" w:type="dxa"/>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266</w:t>
            </w:r>
          </w:p>
        </w:tc>
        <w:tc>
          <w:tcPr>
            <w:tcW w:w="1160"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4</w:t>
            </w:r>
          </w:p>
        </w:tc>
        <w:tc>
          <w:tcPr>
            <w:tcW w:w="1337"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408</w:t>
            </w:r>
          </w:p>
        </w:tc>
        <w:tc>
          <w:tcPr>
            <w:tcW w:w="1560"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1.51</w:t>
            </w:r>
          </w:p>
        </w:tc>
        <w:tc>
          <w:tcPr>
            <w:tcW w:w="1109" w:type="dxa"/>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7.3</w:t>
            </w:r>
          </w:p>
        </w:tc>
      </w:tr>
      <w:tr w:rsidR="00ED3675" w:rsidRPr="00052C87" w:rsidTr="00984F9C">
        <w:trPr>
          <w:trHeight w:hRule="exact" w:val="284"/>
          <w:jc w:val="center"/>
        </w:trPr>
        <w:tc>
          <w:tcPr>
            <w:tcW w:w="1078" w:type="dxa"/>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266</w:t>
            </w:r>
          </w:p>
        </w:tc>
        <w:tc>
          <w:tcPr>
            <w:tcW w:w="1160"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4</w:t>
            </w:r>
          </w:p>
        </w:tc>
        <w:tc>
          <w:tcPr>
            <w:tcW w:w="1337"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440</w:t>
            </w:r>
          </w:p>
        </w:tc>
        <w:tc>
          <w:tcPr>
            <w:tcW w:w="1560"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1.63</w:t>
            </w:r>
          </w:p>
        </w:tc>
        <w:tc>
          <w:tcPr>
            <w:tcW w:w="1109" w:type="dxa"/>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8.71</w:t>
            </w:r>
          </w:p>
        </w:tc>
      </w:tr>
      <w:tr w:rsidR="00ED3675" w:rsidRPr="00052C87" w:rsidTr="00984F9C">
        <w:trPr>
          <w:trHeight w:hRule="exact" w:val="284"/>
          <w:jc w:val="center"/>
        </w:trPr>
        <w:tc>
          <w:tcPr>
            <w:tcW w:w="1078" w:type="dxa"/>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266</w:t>
            </w:r>
          </w:p>
        </w:tc>
        <w:tc>
          <w:tcPr>
            <w:tcW w:w="1160"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4</w:t>
            </w:r>
          </w:p>
        </w:tc>
        <w:tc>
          <w:tcPr>
            <w:tcW w:w="1337"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496</w:t>
            </w:r>
          </w:p>
        </w:tc>
        <w:tc>
          <w:tcPr>
            <w:tcW w:w="1560"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1.84</w:t>
            </w:r>
          </w:p>
        </w:tc>
        <w:tc>
          <w:tcPr>
            <w:tcW w:w="1109" w:type="dxa"/>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10.04</w:t>
            </w:r>
          </w:p>
        </w:tc>
      </w:tr>
      <w:tr w:rsidR="00ED3675" w:rsidRPr="00052C87" w:rsidTr="00984F9C">
        <w:trPr>
          <w:trHeight w:hRule="exact" w:val="284"/>
          <w:jc w:val="center"/>
        </w:trPr>
        <w:tc>
          <w:tcPr>
            <w:tcW w:w="1078" w:type="dxa"/>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266</w:t>
            </w:r>
          </w:p>
        </w:tc>
        <w:tc>
          <w:tcPr>
            <w:tcW w:w="1160"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4</w:t>
            </w:r>
          </w:p>
        </w:tc>
        <w:tc>
          <w:tcPr>
            <w:tcW w:w="1337"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552</w:t>
            </w:r>
          </w:p>
        </w:tc>
        <w:tc>
          <w:tcPr>
            <w:tcW w:w="1560"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2.04</w:t>
            </w:r>
          </w:p>
        </w:tc>
        <w:tc>
          <w:tcPr>
            <w:tcW w:w="1109" w:type="dxa"/>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11.59</w:t>
            </w:r>
          </w:p>
        </w:tc>
      </w:tr>
      <w:tr w:rsidR="00ED3675" w:rsidRPr="00052C87" w:rsidTr="00984F9C">
        <w:trPr>
          <w:trHeight w:hRule="exact" w:val="284"/>
          <w:jc w:val="center"/>
        </w:trPr>
        <w:tc>
          <w:tcPr>
            <w:tcW w:w="1078" w:type="dxa"/>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266</w:t>
            </w:r>
          </w:p>
        </w:tc>
        <w:tc>
          <w:tcPr>
            <w:tcW w:w="1160"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4</w:t>
            </w:r>
          </w:p>
        </w:tc>
        <w:tc>
          <w:tcPr>
            <w:tcW w:w="1337"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672</w:t>
            </w:r>
          </w:p>
        </w:tc>
        <w:tc>
          <w:tcPr>
            <w:tcW w:w="1560"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2.49</w:t>
            </w:r>
          </w:p>
        </w:tc>
        <w:tc>
          <w:tcPr>
            <w:tcW w:w="1109" w:type="dxa"/>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11.73</w:t>
            </w:r>
          </w:p>
        </w:tc>
      </w:tr>
      <w:tr w:rsidR="00ED3675" w:rsidRPr="00052C87" w:rsidTr="00984F9C">
        <w:trPr>
          <w:trHeight w:hRule="exact" w:val="284"/>
          <w:jc w:val="center"/>
        </w:trPr>
        <w:tc>
          <w:tcPr>
            <w:tcW w:w="1078" w:type="dxa"/>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266</w:t>
            </w:r>
          </w:p>
        </w:tc>
        <w:tc>
          <w:tcPr>
            <w:tcW w:w="1160"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4</w:t>
            </w:r>
          </w:p>
        </w:tc>
        <w:tc>
          <w:tcPr>
            <w:tcW w:w="1337"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744</w:t>
            </w:r>
          </w:p>
        </w:tc>
        <w:tc>
          <w:tcPr>
            <w:tcW w:w="1560"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2.76</w:t>
            </w:r>
          </w:p>
        </w:tc>
        <w:tc>
          <w:tcPr>
            <w:tcW w:w="1109" w:type="dxa"/>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13.18</w:t>
            </w:r>
          </w:p>
        </w:tc>
      </w:tr>
      <w:tr w:rsidR="00ED3675" w:rsidRPr="00052C87" w:rsidTr="00984F9C">
        <w:trPr>
          <w:trHeight w:hRule="exact" w:val="284"/>
          <w:jc w:val="center"/>
        </w:trPr>
        <w:tc>
          <w:tcPr>
            <w:tcW w:w="1078" w:type="dxa"/>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536</w:t>
            </w:r>
          </w:p>
        </w:tc>
        <w:tc>
          <w:tcPr>
            <w:tcW w:w="1160"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4</w:t>
            </w:r>
          </w:p>
        </w:tc>
        <w:tc>
          <w:tcPr>
            <w:tcW w:w="1337"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304</w:t>
            </w:r>
          </w:p>
        </w:tc>
        <w:tc>
          <w:tcPr>
            <w:tcW w:w="1560"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0.56</w:t>
            </w:r>
          </w:p>
        </w:tc>
        <w:tc>
          <w:tcPr>
            <w:tcW w:w="1109" w:type="dxa"/>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0.22</w:t>
            </w:r>
          </w:p>
        </w:tc>
      </w:tr>
      <w:tr w:rsidR="00ED3675" w:rsidRPr="00052C87" w:rsidTr="00984F9C">
        <w:trPr>
          <w:trHeight w:hRule="exact" w:val="284"/>
          <w:jc w:val="center"/>
        </w:trPr>
        <w:tc>
          <w:tcPr>
            <w:tcW w:w="1078" w:type="dxa"/>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536</w:t>
            </w:r>
          </w:p>
        </w:tc>
        <w:tc>
          <w:tcPr>
            <w:tcW w:w="1160"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4</w:t>
            </w:r>
          </w:p>
        </w:tc>
        <w:tc>
          <w:tcPr>
            <w:tcW w:w="1337"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472</w:t>
            </w:r>
          </w:p>
        </w:tc>
        <w:tc>
          <w:tcPr>
            <w:tcW w:w="1560"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0.87</w:t>
            </w:r>
          </w:p>
        </w:tc>
        <w:tc>
          <w:tcPr>
            <w:tcW w:w="1109" w:type="dxa"/>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2.34</w:t>
            </w:r>
          </w:p>
        </w:tc>
      </w:tr>
      <w:tr w:rsidR="00ED3675" w:rsidRPr="00052C87" w:rsidTr="00984F9C">
        <w:trPr>
          <w:trHeight w:hRule="exact" w:val="284"/>
          <w:jc w:val="center"/>
        </w:trPr>
        <w:tc>
          <w:tcPr>
            <w:tcW w:w="1078" w:type="dxa"/>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536</w:t>
            </w:r>
          </w:p>
        </w:tc>
        <w:tc>
          <w:tcPr>
            <w:tcW w:w="1160"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4</w:t>
            </w:r>
          </w:p>
        </w:tc>
        <w:tc>
          <w:tcPr>
            <w:tcW w:w="1337"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680</w:t>
            </w:r>
          </w:p>
        </w:tc>
        <w:tc>
          <w:tcPr>
            <w:tcW w:w="1560"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1.26</w:t>
            </w:r>
          </w:p>
        </w:tc>
        <w:tc>
          <w:tcPr>
            <w:tcW w:w="1109" w:type="dxa"/>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4.29</w:t>
            </w:r>
          </w:p>
        </w:tc>
      </w:tr>
      <w:tr w:rsidR="00ED3675" w:rsidRPr="00052C87" w:rsidTr="00984F9C">
        <w:trPr>
          <w:trHeight w:hRule="exact" w:val="284"/>
          <w:jc w:val="center"/>
        </w:trPr>
        <w:tc>
          <w:tcPr>
            <w:tcW w:w="1078" w:type="dxa"/>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536</w:t>
            </w:r>
          </w:p>
        </w:tc>
        <w:tc>
          <w:tcPr>
            <w:tcW w:w="1160"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4</w:t>
            </w:r>
          </w:p>
        </w:tc>
        <w:tc>
          <w:tcPr>
            <w:tcW w:w="1337"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768</w:t>
            </w:r>
          </w:p>
        </w:tc>
        <w:tc>
          <w:tcPr>
            <w:tcW w:w="1560"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1.42</w:t>
            </w:r>
          </w:p>
        </w:tc>
        <w:tc>
          <w:tcPr>
            <w:tcW w:w="1109" w:type="dxa"/>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5.36</w:t>
            </w:r>
          </w:p>
        </w:tc>
      </w:tr>
      <w:tr w:rsidR="00ED3675" w:rsidRPr="00052C87" w:rsidTr="00984F9C">
        <w:trPr>
          <w:trHeight w:hRule="exact" w:val="284"/>
          <w:jc w:val="center"/>
        </w:trPr>
        <w:tc>
          <w:tcPr>
            <w:tcW w:w="1078" w:type="dxa"/>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536</w:t>
            </w:r>
          </w:p>
        </w:tc>
        <w:tc>
          <w:tcPr>
            <w:tcW w:w="1160"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4</w:t>
            </w:r>
          </w:p>
        </w:tc>
        <w:tc>
          <w:tcPr>
            <w:tcW w:w="1337"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864</w:t>
            </w:r>
          </w:p>
        </w:tc>
        <w:tc>
          <w:tcPr>
            <w:tcW w:w="1560"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1.60</w:t>
            </w:r>
          </w:p>
        </w:tc>
        <w:tc>
          <w:tcPr>
            <w:tcW w:w="1109" w:type="dxa"/>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6.68</w:t>
            </w:r>
          </w:p>
        </w:tc>
      </w:tr>
      <w:tr w:rsidR="00ED3675" w:rsidRPr="00052C87" w:rsidTr="00984F9C">
        <w:trPr>
          <w:trHeight w:hRule="exact" w:val="284"/>
          <w:jc w:val="center"/>
        </w:trPr>
        <w:tc>
          <w:tcPr>
            <w:tcW w:w="1078" w:type="dxa"/>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536</w:t>
            </w:r>
          </w:p>
        </w:tc>
        <w:tc>
          <w:tcPr>
            <w:tcW w:w="1160"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4</w:t>
            </w:r>
          </w:p>
        </w:tc>
        <w:tc>
          <w:tcPr>
            <w:tcW w:w="1337"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920</w:t>
            </w:r>
          </w:p>
        </w:tc>
        <w:tc>
          <w:tcPr>
            <w:tcW w:w="1560"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1.70</w:t>
            </w:r>
          </w:p>
        </w:tc>
        <w:tc>
          <w:tcPr>
            <w:tcW w:w="1109" w:type="dxa"/>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8.08</w:t>
            </w:r>
          </w:p>
        </w:tc>
      </w:tr>
      <w:tr w:rsidR="00ED3675" w:rsidRPr="00052C87" w:rsidTr="00984F9C">
        <w:trPr>
          <w:trHeight w:hRule="exact" w:val="284"/>
          <w:jc w:val="center"/>
        </w:trPr>
        <w:tc>
          <w:tcPr>
            <w:tcW w:w="1078" w:type="dxa"/>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536</w:t>
            </w:r>
          </w:p>
        </w:tc>
        <w:tc>
          <w:tcPr>
            <w:tcW w:w="1160"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4</w:t>
            </w:r>
          </w:p>
        </w:tc>
        <w:tc>
          <w:tcPr>
            <w:tcW w:w="1337"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1040</w:t>
            </w:r>
          </w:p>
        </w:tc>
        <w:tc>
          <w:tcPr>
            <w:tcW w:w="1560"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1.93</w:t>
            </w:r>
          </w:p>
        </w:tc>
        <w:tc>
          <w:tcPr>
            <w:tcW w:w="1109" w:type="dxa"/>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9.31</w:t>
            </w:r>
          </w:p>
        </w:tc>
      </w:tr>
      <w:tr w:rsidR="00ED3675" w:rsidRPr="00052C87" w:rsidTr="00984F9C">
        <w:trPr>
          <w:trHeight w:hRule="exact" w:val="284"/>
          <w:jc w:val="center"/>
        </w:trPr>
        <w:tc>
          <w:tcPr>
            <w:tcW w:w="1078" w:type="dxa"/>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536</w:t>
            </w:r>
          </w:p>
        </w:tc>
        <w:tc>
          <w:tcPr>
            <w:tcW w:w="1160"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4</w:t>
            </w:r>
          </w:p>
        </w:tc>
        <w:tc>
          <w:tcPr>
            <w:tcW w:w="1337"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1152</w:t>
            </w:r>
          </w:p>
        </w:tc>
        <w:tc>
          <w:tcPr>
            <w:tcW w:w="1560"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2.13</w:t>
            </w:r>
          </w:p>
        </w:tc>
        <w:tc>
          <w:tcPr>
            <w:tcW w:w="1109" w:type="dxa"/>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10.85</w:t>
            </w:r>
          </w:p>
        </w:tc>
      </w:tr>
      <w:tr w:rsidR="00ED3675" w:rsidRPr="00052C87" w:rsidTr="00984F9C">
        <w:trPr>
          <w:trHeight w:hRule="exact" w:val="284"/>
          <w:jc w:val="center"/>
        </w:trPr>
        <w:tc>
          <w:tcPr>
            <w:tcW w:w="1078" w:type="dxa"/>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536</w:t>
            </w:r>
          </w:p>
        </w:tc>
        <w:tc>
          <w:tcPr>
            <w:tcW w:w="1160"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4</w:t>
            </w:r>
          </w:p>
        </w:tc>
        <w:tc>
          <w:tcPr>
            <w:tcW w:w="1337"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1400</w:t>
            </w:r>
          </w:p>
        </w:tc>
        <w:tc>
          <w:tcPr>
            <w:tcW w:w="1560"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2.59</w:t>
            </w:r>
          </w:p>
        </w:tc>
        <w:tc>
          <w:tcPr>
            <w:tcW w:w="1109" w:type="dxa"/>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11.17</w:t>
            </w:r>
          </w:p>
        </w:tc>
      </w:tr>
      <w:tr w:rsidR="00ED3675" w:rsidRPr="00052C87" w:rsidTr="00984F9C">
        <w:trPr>
          <w:trHeight w:hRule="exact" w:val="284"/>
          <w:jc w:val="center"/>
        </w:trPr>
        <w:tc>
          <w:tcPr>
            <w:tcW w:w="1078" w:type="dxa"/>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536</w:t>
            </w:r>
          </w:p>
        </w:tc>
        <w:tc>
          <w:tcPr>
            <w:tcW w:w="1160"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4</w:t>
            </w:r>
          </w:p>
        </w:tc>
        <w:tc>
          <w:tcPr>
            <w:tcW w:w="1337"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1552</w:t>
            </w:r>
          </w:p>
        </w:tc>
        <w:tc>
          <w:tcPr>
            <w:tcW w:w="1560"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2.87</w:t>
            </w:r>
          </w:p>
        </w:tc>
        <w:tc>
          <w:tcPr>
            <w:tcW w:w="1109" w:type="dxa"/>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12.56</w:t>
            </w:r>
          </w:p>
        </w:tc>
      </w:tr>
      <w:tr w:rsidR="00ED3675" w:rsidRPr="00052C87" w:rsidTr="00984F9C">
        <w:trPr>
          <w:trHeight w:hRule="exact" w:val="284"/>
          <w:jc w:val="center"/>
        </w:trPr>
        <w:tc>
          <w:tcPr>
            <w:tcW w:w="1078" w:type="dxa"/>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1616</w:t>
            </w:r>
          </w:p>
        </w:tc>
        <w:tc>
          <w:tcPr>
            <w:tcW w:w="1160"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4</w:t>
            </w:r>
          </w:p>
        </w:tc>
        <w:tc>
          <w:tcPr>
            <w:tcW w:w="1337"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984</w:t>
            </w:r>
          </w:p>
        </w:tc>
        <w:tc>
          <w:tcPr>
            <w:tcW w:w="1560"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0.61</w:t>
            </w:r>
          </w:p>
        </w:tc>
        <w:tc>
          <w:tcPr>
            <w:tcW w:w="1109" w:type="dxa"/>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-0.51</w:t>
            </w:r>
          </w:p>
        </w:tc>
      </w:tr>
      <w:tr w:rsidR="00ED3675" w:rsidRPr="00052C87" w:rsidTr="00984F9C">
        <w:trPr>
          <w:trHeight w:hRule="exact" w:val="284"/>
          <w:jc w:val="center"/>
        </w:trPr>
        <w:tc>
          <w:tcPr>
            <w:tcW w:w="1078" w:type="dxa"/>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1616</w:t>
            </w:r>
          </w:p>
        </w:tc>
        <w:tc>
          <w:tcPr>
            <w:tcW w:w="1160"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4</w:t>
            </w:r>
          </w:p>
        </w:tc>
        <w:tc>
          <w:tcPr>
            <w:tcW w:w="1337"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1504</w:t>
            </w:r>
          </w:p>
        </w:tc>
        <w:tc>
          <w:tcPr>
            <w:tcW w:w="1560"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0.93</w:t>
            </w:r>
          </w:p>
        </w:tc>
        <w:tc>
          <w:tcPr>
            <w:tcW w:w="1109" w:type="dxa"/>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1.71</w:t>
            </w:r>
          </w:p>
        </w:tc>
      </w:tr>
      <w:tr w:rsidR="00ED3675" w:rsidRPr="00052C87" w:rsidTr="00984F9C">
        <w:trPr>
          <w:trHeight w:hRule="exact" w:val="284"/>
          <w:jc w:val="center"/>
        </w:trPr>
        <w:tc>
          <w:tcPr>
            <w:tcW w:w="1078" w:type="dxa"/>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1616</w:t>
            </w:r>
          </w:p>
        </w:tc>
        <w:tc>
          <w:tcPr>
            <w:tcW w:w="1160"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4</w:t>
            </w:r>
          </w:p>
        </w:tc>
        <w:tc>
          <w:tcPr>
            <w:tcW w:w="1337"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2112</w:t>
            </w:r>
          </w:p>
        </w:tc>
        <w:tc>
          <w:tcPr>
            <w:tcW w:w="1560"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1.30</w:t>
            </w:r>
          </w:p>
        </w:tc>
        <w:tc>
          <w:tcPr>
            <w:tcW w:w="1109" w:type="dxa"/>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3.69</w:t>
            </w:r>
          </w:p>
        </w:tc>
      </w:tr>
      <w:tr w:rsidR="00ED3675" w:rsidRPr="00052C87" w:rsidTr="00984F9C">
        <w:trPr>
          <w:trHeight w:hRule="exact" w:val="284"/>
          <w:jc w:val="center"/>
        </w:trPr>
        <w:tc>
          <w:tcPr>
            <w:tcW w:w="1078" w:type="dxa"/>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1616</w:t>
            </w:r>
          </w:p>
        </w:tc>
        <w:tc>
          <w:tcPr>
            <w:tcW w:w="1160"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4</w:t>
            </w:r>
          </w:p>
        </w:tc>
        <w:tc>
          <w:tcPr>
            <w:tcW w:w="1337"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2384</w:t>
            </w:r>
          </w:p>
        </w:tc>
        <w:tc>
          <w:tcPr>
            <w:tcW w:w="1560"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1.47</w:t>
            </w:r>
          </w:p>
        </w:tc>
        <w:tc>
          <w:tcPr>
            <w:tcW w:w="1109" w:type="dxa"/>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4.73</w:t>
            </w:r>
          </w:p>
        </w:tc>
      </w:tr>
      <w:tr w:rsidR="00ED3675" w:rsidRPr="00052C87" w:rsidTr="00984F9C">
        <w:trPr>
          <w:trHeight w:hRule="exact" w:val="284"/>
          <w:jc w:val="center"/>
        </w:trPr>
        <w:tc>
          <w:tcPr>
            <w:tcW w:w="1078" w:type="dxa"/>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1616</w:t>
            </w:r>
          </w:p>
        </w:tc>
        <w:tc>
          <w:tcPr>
            <w:tcW w:w="1160"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4</w:t>
            </w:r>
          </w:p>
        </w:tc>
        <w:tc>
          <w:tcPr>
            <w:tcW w:w="1337"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2664</w:t>
            </w:r>
          </w:p>
        </w:tc>
        <w:tc>
          <w:tcPr>
            <w:tcW w:w="1560"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1.64</w:t>
            </w:r>
          </w:p>
        </w:tc>
        <w:tc>
          <w:tcPr>
            <w:tcW w:w="1109" w:type="dxa"/>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5.94</w:t>
            </w:r>
          </w:p>
        </w:tc>
      </w:tr>
      <w:tr w:rsidR="00ED3675" w:rsidRPr="00052C87" w:rsidTr="00984F9C">
        <w:trPr>
          <w:trHeight w:hRule="exact" w:val="284"/>
          <w:jc w:val="center"/>
        </w:trPr>
        <w:tc>
          <w:tcPr>
            <w:tcW w:w="1078" w:type="dxa"/>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1616</w:t>
            </w:r>
          </w:p>
        </w:tc>
        <w:tc>
          <w:tcPr>
            <w:tcW w:w="1160"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4</w:t>
            </w:r>
          </w:p>
        </w:tc>
        <w:tc>
          <w:tcPr>
            <w:tcW w:w="1337"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2840</w:t>
            </w:r>
          </w:p>
        </w:tc>
        <w:tc>
          <w:tcPr>
            <w:tcW w:w="1560"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1.75</w:t>
            </w:r>
          </w:p>
        </w:tc>
        <w:tc>
          <w:tcPr>
            <w:tcW w:w="1109" w:type="dxa"/>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7.49</w:t>
            </w:r>
          </w:p>
        </w:tc>
      </w:tr>
      <w:tr w:rsidR="00ED3675" w:rsidRPr="00052C87" w:rsidTr="00984F9C">
        <w:trPr>
          <w:trHeight w:hRule="exact" w:val="284"/>
          <w:jc w:val="center"/>
        </w:trPr>
        <w:tc>
          <w:tcPr>
            <w:tcW w:w="1078" w:type="dxa"/>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1616</w:t>
            </w:r>
          </w:p>
        </w:tc>
        <w:tc>
          <w:tcPr>
            <w:tcW w:w="1160"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4</w:t>
            </w:r>
          </w:p>
        </w:tc>
        <w:tc>
          <w:tcPr>
            <w:tcW w:w="1337"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3200</w:t>
            </w:r>
          </w:p>
        </w:tc>
        <w:tc>
          <w:tcPr>
            <w:tcW w:w="1560"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1.98</w:t>
            </w:r>
          </w:p>
        </w:tc>
        <w:tc>
          <w:tcPr>
            <w:tcW w:w="1109" w:type="dxa"/>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8.77</w:t>
            </w:r>
          </w:p>
        </w:tc>
      </w:tr>
      <w:tr w:rsidR="00ED3675" w:rsidRPr="00052C87" w:rsidTr="00984F9C">
        <w:trPr>
          <w:trHeight w:hRule="exact" w:val="284"/>
          <w:jc w:val="center"/>
        </w:trPr>
        <w:tc>
          <w:tcPr>
            <w:tcW w:w="1078" w:type="dxa"/>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1616</w:t>
            </w:r>
          </w:p>
        </w:tc>
        <w:tc>
          <w:tcPr>
            <w:tcW w:w="1160"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4</w:t>
            </w:r>
          </w:p>
        </w:tc>
        <w:tc>
          <w:tcPr>
            <w:tcW w:w="1337"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3552</w:t>
            </w:r>
          </w:p>
        </w:tc>
        <w:tc>
          <w:tcPr>
            <w:tcW w:w="1560"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2.19</w:t>
            </w:r>
          </w:p>
        </w:tc>
        <w:tc>
          <w:tcPr>
            <w:tcW w:w="1109" w:type="dxa"/>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10.23</w:t>
            </w:r>
          </w:p>
        </w:tc>
      </w:tr>
      <w:tr w:rsidR="00ED3675" w:rsidRPr="00052C87" w:rsidTr="00984F9C">
        <w:trPr>
          <w:trHeight w:hRule="exact" w:val="284"/>
          <w:jc w:val="center"/>
        </w:trPr>
        <w:tc>
          <w:tcPr>
            <w:tcW w:w="1078" w:type="dxa"/>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1616</w:t>
            </w:r>
          </w:p>
        </w:tc>
        <w:tc>
          <w:tcPr>
            <w:tcW w:w="1160"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4</w:t>
            </w:r>
          </w:p>
        </w:tc>
        <w:tc>
          <w:tcPr>
            <w:tcW w:w="1337"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4312</w:t>
            </w:r>
          </w:p>
        </w:tc>
        <w:tc>
          <w:tcPr>
            <w:tcW w:w="1560"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2.66</w:t>
            </w:r>
          </w:p>
        </w:tc>
        <w:tc>
          <w:tcPr>
            <w:tcW w:w="1109" w:type="dxa"/>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10.72</w:t>
            </w:r>
          </w:p>
        </w:tc>
      </w:tr>
      <w:tr w:rsidR="00ED3675" w:rsidRPr="00052C87" w:rsidTr="00984F9C">
        <w:trPr>
          <w:trHeight w:hRule="exact" w:val="284"/>
          <w:jc w:val="center"/>
        </w:trPr>
        <w:tc>
          <w:tcPr>
            <w:tcW w:w="1078" w:type="dxa"/>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1616</w:t>
            </w:r>
          </w:p>
        </w:tc>
        <w:tc>
          <w:tcPr>
            <w:tcW w:w="1160"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4</w:t>
            </w:r>
          </w:p>
        </w:tc>
        <w:tc>
          <w:tcPr>
            <w:tcW w:w="1337"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4792</w:t>
            </w:r>
          </w:p>
        </w:tc>
        <w:tc>
          <w:tcPr>
            <w:tcW w:w="1560"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2.96</w:t>
            </w:r>
          </w:p>
        </w:tc>
        <w:tc>
          <w:tcPr>
            <w:tcW w:w="1109" w:type="dxa"/>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12.04</w:t>
            </w:r>
          </w:p>
        </w:tc>
      </w:tr>
      <w:tr w:rsidR="00ED3675" w:rsidRPr="00052C87" w:rsidTr="00984F9C">
        <w:trPr>
          <w:trHeight w:hRule="exact" w:val="284"/>
          <w:jc w:val="center"/>
        </w:trPr>
        <w:tc>
          <w:tcPr>
            <w:tcW w:w="1078" w:type="dxa"/>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3236</w:t>
            </w:r>
          </w:p>
        </w:tc>
        <w:tc>
          <w:tcPr>
            <w:tcW w:w="1160"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4</w:t>
            </w:r>
          </w:p>
        </w:tc>
        <w:tc>
          <w:tcPr>
            <w:tcW w:w="1337"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984</w:t>
            </w:r>
          </w:p>
        </w:tc>
        <w:tc>
          <w:tcPr>
            <w:tcW w:w="1560"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0.30</w:t>
            </w:r>
          </w:p>
        </w:tc>
        <w:tc>
          <w:tcPr>
            <w:tcW w:w="1109" w:type="dxa"/>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-3.52</w:t>
            </w:r>
          </w:p>
        </w:tc>
      </w:tr>
      <w:tr w:rsidR="00ED3675" w:rsidRPr="00052C87" w:rsidTr="00984F9C">
        <w:trPr>
          <w:trHeight w:hRule="exact" w:val="284"/>
          <w:jc w:val="center"/>
        </w:trPr>
        <w:tc>
          <w:tcPr>
            <w:tcW w:w="1078" w:type="dxa"/>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3236</w:t>
            </w:r>
          </w:p>
        </w:tc>
        <w:tc>
          <w:tcPr>
            <w:tcW w:w="1160"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4</w:t>
            </w:r>
          </w:p>
        </w:tc>
        <w:tc>
          <w:tcPr>
            <w:tcW w:w="1337"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1504</w:t>
            </w:r>
          </w:p>
        </w:tc>
        <w:tc>
          <w:tcPr>
            <w:tcW w:w="1560" w:type="dxa"/>
            <w:noWrap/>
            <w:hideMark/>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0.46</w:t>
            </w:r>
          </w:p>
        </w:tc>
        <w:tc>
          <w:tcPr>
            <w:tcW w:w="1109" w:type="dxa"/>
          </w:tcPr>
          <w:p w:rsidR="00ED3675" w:rsidRPr="00052C87" w:rsidRDefault="00ED3675" w:rsidP="00A94DAF">
            <w:pPr>
              <w:tabs>
                <w:tab w:val="clear" w:pos="1134"/>
                <w:tab w:val="clear" w:pos="1871"/>
                <w:tab w:val="clear" w:pos="2268"/>
              </w:tabs>
              <w:spacing w:before="0" w:after="180"/>
              <w:jc w:val="center"/>
              <w:rPr>
                <w:sz w:val="20"/>
              </w:rPr>
            </w:pPr>
            <w:r w:rsidRPr="00052C87">
              <w:rPr>
                <w:sz w:val="20"/>
              </w:rPr>
              <w:t>-1.3</w:t>
            </w:r>
          </w:p>
        </w:tc>
      </w:tr>
    </w:tbl>
    <w:p w:rsidR="00ED3675" w:rsidRDefault="00ED3675" w:rsidP="00A94DAF">
      <w:pPr>
        <w:pStyle w:val="FigureNo"/>
      </w:pPr>
      <w:bookmarkStart w:id="39" w:name="_Ref397581837"/>
      <w:r>
        <w:lastRenderedPageBreak/>
        <w:t xml:space="preserve">Figure </w:t>
      </w:r>
      <w:r>
        <w:fldChar w:fldCharType="begin"/>
      </w:r>
      <w:r>
        <w:instrText xml:space="preserve"> SEQ Figure \* ARABIC </w:instrText>
      </w:r>
      <w:r>
        <w:fldChar w:fldCharType="separate"/>
      </w:r>
      <w:r w:rsidR="00A2795C">
        <w:rPr>
          <w:noProof/>
        </w:rPr>
        <w:t>31</w:t>
      </w:r>
      <w:r>
        <w:rPr>
          <w:noProof/>
        </w:rPr>
        <w:fldChar w:fldCharType="end"/>
      </w:r>
      <w:bookmarkEnd w:id="39"/>
      <w:r>
        <w:t xml:space="preserve"> </w:t>
      </w:r>
    </w:p>
    <w:p w:rsidR="00ED3675" w:rsidRDefault="00ED3675" w:rsidP="00ED3675">
      <w:pPr>
        <w:pStyle w:val="Figuretitle"/>
        <w:rPr>
          <w:noProof/>
          <w:lang w:eastAsia="en-GB"/>
        </w:rPr>
      </w:pPr>
      <w:r>
        <w:t>Spectral efficiency of DVB-RCS2 waveform</w:t>
      </w:r>
    </w:p>
    <w:p w:rsidR="00ED3675" w:rsidRPr="00052C87" w:rsidRDefault="00ED3675" w:rsidP="00ED3675">
      <w:pPr>
        <w:tabs>
          <w:tab w:val="clear" w:pos="1134"/>
          <w:tab w:val="clear" w:pos="1871"/>
          <w:tab w:val="clear" w:pos="2268"/>
        </w:tabs>
        <w:spacing w:before="0" w:after="180"/>
        <w:jc w:val="center"/>
        <w:rPr>
          <w:sz w:val="20"/>
        </w:rPr>
      </w:pPr>
      <w:r w:rsidRPr="00B73493">
        <w:rPr>
          <w:noProof/>
          <w:sz w:val="20"/>
          <w:lang w:val="en-IE" w:eastAsia="en-IE"/>
        </w:rPr>
        <w:drawing>
          <wp:inline distT="0" distB="0" distL="0" distR="0" wp14:anchorId="0027AA14" wp14:editId="0CB48454">
            <wp:extent cx="5943600" cy="3815080"/>
            <wp:effectExtent l="0" t="0" r="0" b="0"/>
            <wp:docPr id="691" name="Picture 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5943600" cy="3815080"/>
                    </a:xfrm>
                    <a:prstGeom prst="rect">
                      <a:avLst/>
                    </a:prstGeom>
                  </pic:spPr>
                </pic:pic>
              </a:graphicData>
            </a:graphic>
          </wp:inline>
        </w:drawing>
      </w:r>
    </w:p>
    <w:p w:rsidR="00ED3675" w:rsidRDefault="00ED3675" w:rsidP="00ED3675">
      <w:pPr>
        <w:pStyle w:val="Reasons"/>
      </w:pPr>
    </w:p>
    <w:sectPr w:rsidR="00ED3675" w:rsidSect="00D02712">
      <w:headerReference w:type="default" r:id="rId63"/>
      <w:footerReference w:type="default" r:id="rId64"/>
      <w:footerReference w:type="first" r:id="rId65"/>
      <w:pgSz w:w="11907" w:h="16834"/>
      <w:pgMar w:top="1418" w:right="1134" w:bottom="1418" w:left="1134" w:header="720" w:footer="720" w:gutter="0"/>
      <w:paperSrc w:first="15" w:other="15"/>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1619E" w:rsidRDefault="0041619E">
      <w:r>
        <w:separator/>
      </w:r>
    </w:p>
  </w:endnote>
  <w:endnote w:type="continuationSeparator" w:id="0">
    <w:p w:rsidR="0041619E" w:rsidRDefault="0041619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2795C" w:rsidRPr="00B112BC" w:rsidRDefault="0041619E" w:rsidP="00B112BC">
    <w:pPr>
      <w:pStyle w:val="Footer"/>
    </w:pPr>
    <w:r>
      <w:fldChar w:fldCharType="begin"/>
    </w:r>
    <w:r>
      <w:instrText xml:space="preserve"> FILENAME \p  \* MERGEFORMAT </w:instrText>
    </w:r>
    <w:r>
      <w:fldChar w:fldCharType="separate"/>
    </w:r>
    <w:r w:rsidR="00A2795C">
      <w:t>M:\BRSGD\TEXT2014\SG05\WP5B\700\761\761N08e.docx</w:t>
    </w:r>
    <w:r>
      <w:fldChar w:fldCharType="end"/>
    </w:r>
    <w:r w:rsidR="00A2795C">
      <w:tab/>
    </w:r>
    <w:r w:rsidR="00A2795C">
      <w:fldChar w:fldCharType="begin"/>
    </w:r>
    <w:r w:rsidR="00A2795C">
      <w:instrText xml:space="preserve"> SAVEDATE \@ DD.MM.YY </w:instrText>
    </w:r>
    <w:r w:rsidR="00A2795C">
      <w:fldChar w:fldCharType="separate"/>
    </w:r>
    <w:r w:rsidR="00CF6EB2">
      <w:t>03.12.14</w:t>
    </w:r>
    <w:r w:rsidR="00A2795C">
      <w:fldChar w:fldCharType="end"/>
    </w:r>
    <w:r w:rsidR="00A2795C">
      <w:tab/>
    </w:r>
    <w:r w:rsidR="00A2795C">
      <w:fldChar w:fldCharType="begin"/>
    </w:r>
    <w:r w:rsidR="00A2795C">
      <w:instrText xml:space="preserve"> PRINTDATE \@ DD.MM.YY </w:instrText>
    </w:r>
    <w:r w:rsidR="00A2795C">
      <w:fldChar w:fldCharType="separate"/>
    </w:r>
    <w:r w:rsidR="00A2795C">
      <w:t>03.12.14</w:t>
    </w:r>
    <w:r w:rsidR="00A2795C">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2795C" w:rsidRDefault="0041619E">
    <w:pPr>
      <w:pStyle w:val="Footer"/>
    </w:pPr>
    <w:r>
      <w:fldChar w:fldCharType="begin"/>
    </w:r>
    <w:r>
      <w:instrText xml:space="preserve"> FILENAME \p  \* MERGEFORMAT </w:instrText>
    </w:r>
    <w:r>
      <w:fldChar w:fldCharType="separate"/>
    </w:r>
    <w:r w:rsidR="00A2795C">
      <w:t>M:\BRSGD\TEXT2014\SG05\WP5B\700\761\761N08e.docx</w:t>
    </w:r>
    <w:r>
      <w:fldChar w:fldCharType="end"/>
    </w:r>
    <w:r w:rsidR="00A2795C">
      <w:tab/>
    </w:r>
    <w:r w:rsidR="00A2795C">
      <w:fldChar w:fldCharType="begin"/>
    </w:r>
    <w:r w:rsidR="00A2795C">
      <w:instrText xml:space="preserve"> SAVEDATE \@ DD.MM.YY </w:instrText>
    </w:r>
    <w:r w:rsidR="00A2795C">
      <w:fldChar w:fldCharType="separate"/>
    </w:r>
    <w:r w:rsidR="00CF6EB2">
      <w:t>03.12.14</w:t>
    </w:r>
    <w:r w:rsidR="00A2795C">
      <w:fldChar w:fldCharType="end"/>
    </w:r>
    <w:r w:rsidR="00A2795C">
      <w:tab/>
    </w:r>
    <w:r w:rsidR="00A2795C">
      <w:fldChar w:fldCharType="begin"/>
    </w:r>
    <w:r w:rsidR="00A2795C">
      <w:instrText xml:space="preserve"> PRINTDATE \@ DD.MM.YY </w:instrText>
    </w:r>
    <w:r w:rsidR="00A2795C">
      <w:fldChar w:fldCharType="separate"/>
    </w:r>
    <w:r w:rsidR="00A2795C">
      <w:t>03.12.14</w:t>
    </w:r>
    <w:r w:rsidR="00A2795C">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1619E" w:rsidRDefault="0041619E">
      <w:r>
        <w:t>____________________</w:t>
      </w:r>
    </w:p>
  </w:footnote>
  <w:footnote w:type="continuationSeparator" w:id="0">
    <w:p w:rsidR="0041619E" w:rsidRDefault="0041619E">
      <w:r>
        <w:continuationSeparator/>
      </w:r>
    </w:p>
  </w:footnote>
  <w:footnote w:id="1">
    <w:p w:rsidR="00A2795C" w:rsidRPr="00B5574D" w:rsidRDefault="00A2795C" w:rsidP="00625AF3">
      <w:pPr>
        <w:pStyle w:val="FootnoteText"/>
      </w:pPr>
      <w:r w:rsidRPr="00C845FE">
        <w:rPr>
          <w:rStyle w:val="FootnoteReference"/>
        </w:rPr>
        <w:t>*</w:t>
      </w:r>
      <w:r w:rsidRPr="00C845FE">
        <w:tab/>
      </w:r>
      <w:r w:rsidRPr="001D3AC5">
        <w:t xml:space="preserve">This Recommendation should be brought to the attention of the International Maritime Organization (IMO), the International Civil Aviation Organization (ICAO), the International Association of Marine Aids to Navigation and Lighthouse Authorities (IALA), the International </w:t>
      </w:r>
      <w:proofErr w:type="spellStart"/>
      <w:r w:rsidRPr="001D3AC5">
        <w:t>Electrotechnical</w:t>
      </w:r>
      <w:proofErr w:type="spellEnd"/>
      <w:r w:rsidRPr="001D3AC5">
        <w:t xml:space="preserve"> Commission (IEC) and the </w:t>
      </w:r>
      <w:proofErr w:type="spellStart"/>
      <w:r w:rsidRPr="001D3AC5">
        <w:t>Comité</w:t>
      </w:r>
      <w:proofErr w:type="spellEnd"/>
      <w:r w:rsidRPr="001D3AC5">
        <w:t xml:space="preserve"> International Radio Maritime (CIRM).</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2795C" w:rsidRDefault="00A2795C" w:rsidP="00330567">
    <w:pPr>
      <w:pStyle w:val="Header"/>
      <w:rPr>
        <w:rStyle w:val="PageNumber"/>
      </w:rPr>
    </w:pPr>
    <w:r>
      <w:rPr>
        <w:lang w:val="en-US"/>
      </w:rPr>
      <w:t xml:space="preserve">- </w:t>
    </w:r>
    <w:r>
      <w:rPr>
        <w:rStyle w:val="PageNumber"/>
      </w:rPr>
      <w:fldChar w:fldCharType="begin"/>
    </w:r>
    <w:r>
      <w:rPr>
        <w:rStyle w:val="PageNumber"/>
      </w:rPr>
      <w:instrText xml:space="preserve"> PAGE </w:instrText>
    </w:r>
    <w:r>
      <w:rPr>
        <w:rStyle w:val="PageNumber"/>
      </w:rPr>
      <w:fldChar w:fldCharType="separate"/>
    </w:r>
    <w:r w:rsidR="00CF6EB2">
      <w:rPr>
        <w:rStyle w:val="PageNumber"/>
        <w:noProof/>
      </w:rPr>
      <w:t>20</w:t>
    </w:r>
    <w:r>
      <w:rPr>
        <w:rStyle w:val="PageNumber"/>
      </w:rPr>
      <w:fldChar w:fldCharType="end"/>
    </w:r>
    <w:r>
      <w:rPr>
        <w:rStyle w:val="PageNumber"/>
      </w:rPr>
      <w:t xml:space="preserve"> -</w:t>
    </w:r>
  </w:p>
  <w:p w:rsidR="00A2795C" w:rsidRDefault="00A2795C" w:rsidP="00935B6E">
    <w:pPr>
      <w:pStyle w:val="Header"/>
      <w:rPr>
        <w:lang w:val="en-US"/>
      </w:rPr>
    </w:pPr>
    <w:r>
      <w:rPr>
        <w:lang w:val="en-US"/>
      </w:rPr>
      <w:t>5B/761 (Annex 8)-E</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AC6820"/>
    <w:multiLevelType w:val="hybridMultilevel"/>
    <w:tmpl w:val="B73052C2"/>
    <w:lvl w:ilvl="0" w:tplc="0409000F">
      <w:start w:val="1"/>
      <w:numFmt w:val="decimal"/>
      <w:lvlText w:val="%1."/>
      <w:lvlJc w:val="left"/>
      <w:pPr>
        <w:ind w:left="795" w:hanging="360"/>
      </w:pPr>
    </w:lvl>
    <w:lvl w:ilvl="1" w:tplc="04090019" w:tentative="1">
      <w:start w:val="1"/>
      <w:numFmt w:val="lowerLetter"/>
      <w:lvlText w:val="%2."/>
      <w:lvlJc w:val="left"/>
      <w:pPr>
        <w:ind w:left="1515" w:hanging="360"/>
      </w:pPr>
    </w:lvl>
    <w:lvl w:ilvl="2" w:tplc="0409001B" w:tentative="1">
      <w:start w:val="1"/>
      <w:numFmt w:val="lowerRoman"/>
      <w:lvlText w:val="%3."/>
      <w:lvlJc w:val="right"/>
      <w:pPr>
        <w:ind w:left="2235" w:hanging="180"/>
      </w:pPr>
    </w:lvl>
    <w:lvl w:ilvl="3" w:tplc="0409000F" w:tentative="1">
      <w:start w:val="1"/>
      <w:numFmt w:val="decimal"/>
      <w:lvlText w:val="%4."/>
      <w:lvlJc w:val="left"/>
      <w:pPr>
        <w:ind w:left="2955" w:hanging="360"/>
      </w:pPr>
    </w:lvl>
    <w:lvl w:ilvl="4" w:tplc="04090019" w:tentative="1">
      <w:start w:val="1"/>
      <w:numFmt w:val="lowerLetter"/>
      <w:lvlText w:val="%5."/>
      <w:lvlJc w:val="left"/>
      <w:pPr>
        <w:ind w:left="3675" w:hanging="360"/>
      </w:pPr>
    </w:lvl>
    <w:lvl w:ilvl="5" w:tplc="0409001B" w:tentative="1">
      <w:start w:val="1"/>
      <w:numFmt w:val="lowerRoman"/>
      <w:lvlText w:val="%6."/>
      <w:lvlJc w:val="right"/>
      <w:pPr>
        <w:ind w:left="4395" w:hanging="180"/>
      </w:pPr>
    </w:lvl>
    <w:lvl w:ilvl="6" w:tplc="0409000F" w:tentative="1">
      <w:start w:val="1"/>
      <w:numFmt w:val="decimal"/>
      <w:lvlText w:val="%7."/>
      <w:lvlJc w:val="left"/>
      <w:pPr>
        <w:ind w:left="5115" w:hanging="360"/>
      </w:pPr>
    </w:lvl>
    <w:lvl w:ilvl="7" w:tplc="04090019" w:tentative="1">
      <w:start w:val="1"/>
      <w:numFmt w:val="lowerLetter"/>
      <w:lvlText w:val="%8."/>
      <w:lvlJc w:val="left"/>
      <w:pPr>
        <w:ind w:left="5835" w:hanging="360"/>
      </w:pPr>
    </w:lvl>
    <w:lvl w:ilvl="8" w:tplc="0409001B" w:tentative="1">
      <w:start w:val="1"/>
      <w:numFmt w:val="lowerRoman"/>
      <w:lvlText w:val="%9."/>
      <w:lvlJc w:val="right"/>
      <w:pPr>
        <w:ind w:left="6555" w:hanging="180"/>
      </w:pPr>
    </w:lvl>
  </w:abstractNum>
  <w:abstractNum w:abstractNumId="1">
    <w:nsid w:val="0829450A"/>
    <w:multiLevelType w:val="hybridMultilevel"/>
    <w:tmpl w:val="C358A5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8357D74"/>
    <w:multiLevelType w:val="hybridMultilevel"/>
    <w:tmpl w:val="F00A71A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8A83646"/>
    <w:multiLevelType w:val="hybridMultilevel"/>
    <w:tmpl w:val="B6C05D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CA71C95"/>
    <w:multiLevelType w:val="hybridMultilevel"/>
    <w:tmpl w:val="488CB80E"/>
    <w:lvl w:ilvl="0" w:tplc="EE549EEA">
      <w:start w:val="60"/>
      <w:numFmt w:val="bullet"/>
      <w:lvlText w:val="-"/>
      <w:lvlJc w:val="left"/>
      <w:pPr>
        <w:ind w:left="720" w:hanging="360"/>
      </w:pPr>
      <w:rPr>
        <w:rFonts w:ascii="Tahoma" w:eastAsia="Times New Roman" w:hAnsi="Tahoma" w:cs="Tahoma"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nsid w:val="161E3CD0"/>
    <w:multiLevelType w:val="hybridMultilevel"/>
    <w:tmpl w:val="58A061EE"/>
    <w:lvl w:ilvl="0" w:tplc="42AC42DC">
      <w:start w:val="1"/>
      <w:numFmt w:val="decimal"/>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nsid w:val="1D906056"/>
    <w:multiLevelType w:val="hybridMultilevel"/>
    <w:tmpl w:val="0BDC6DCE"/>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7">
    <w:nsid w:val="1FFA62F7"/>
    <w:multiLevelType w:val="hybridMultilevel"/>
    <w:tmpl w:val="B86C7714"/>
    <w:lvl w:ilvl="0" w:tplc="EE549EEA">
      <w:start w:val="60"/>
      <w:numFmt w:val="bullet"/>
      <w:lvlText w:val="-"/>
      <w:lvlJc w:val="left"/>
      <w:pPr>
        <w:ind w:left="720" w:hanging="360"/>
      </w:pPr>
      <w:rPr>
        <w:rFonts w:ascii="Tahoma" w:eastAsia="Times New Roman" w:hAnsi="Tahoma" w:cs="Tahom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689175F"/>
    <w:multiLevelType w:val="hybridMultilevel"/>
    <w:tmpl w:val="76ECBDC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9764A03"/>
    <w:multiLevelType w:val="multilevel"/>
    <w:tmpl w:val="5AFAC06C"/>
    <w:lvl w:ilvl="0">
      <w:start w:val="6"/>
      <w:numFmt w:val="decimal"/>
      <w:lvlText w:val="%1"/>
      <w:lvlJc w:val="left"/>
      <w:pPr>
        <w:ind w:left="840" w:hanging="840"/>
      </w:pPr>
      <w:rPr>
        <w:rFonts w:hint="default"/>
        <w:b/>
      </w:rPr>
    </w:lvl>
    <w:lvl w:ilvl="1">
      <w:start w:val="1"/>
      <w:numFmt w:val="decimal"/>
      <w:lvlText w:val="%1.%2"/>
      <w:lvlJc w:val="left"/>
      <w:pPr>
        <w:ind w:left="840" w:hanging="840"/>
      </w:pPr>
      <w:rPr>
        <w:rFonts w:hint="default"/>
        <w:b/>
        <w:color w:val="auto"/>
      </w:rPr>
    </w:lvl>
    <w:lvl w:ilvl="2">
      <w:start w:val="2"/>
      <w:numFmt w:val="decimal"/>
      <w:lvlText w:val="%1.%2.%3"/>
      <w:lvlJc w:val="left"/>
      <w:pPr>
        <w:ind w:left="840" w:hanging="840"/>
      </w:pPr>
      <w:rPr>
        <w:rFonts w:hint="default"/>
        <w:b/>
      </w:rPr>
    </w:lvl>
    <w:lvl w:ilvl="3">
      <w:start w:val="1"/>
      <w:numFmt w:val="decimal"/>
      <w:lvlText w:val="%1.%2.%3.%4"/>
      <w:lvlJc w:val="left"/>
      <w:pPr>
        <w:ind w:left="840" w:hanging="84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10">
    <w:nsid w:val="345433BE"/>
    <w:multiLevelType w:val="hybridMultilevel"/>
    <w:tmpl w:val="B07AC1D6"/>
    <w:lvl w:ilvl="0" w:tplc="8D7EA34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nsid w:val="38746995"/>
    <w:multiLevelType w:val="hybridMultilevel"/>
    <w:tmpl w:val="9A96F6CC"/>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2">
    <w:nsid w:val="3BA14D35"/>
    <w:multiLevelType w:val="multilevel"/>
    <w:tmpl w:val="A5427976"/>
    <w:lvl w:ilvl="0">
      <w:start w:val="6"/>
      <w:numFmt w:val="decimal"/>
      <w:lvlText w:val="%1"/>
      <w:lvlJc w:val="left"/>
      <w:pPr>
        <w:ind w:left="375" w:hanging="375"/>
      </w:pPr>
      <w:rPr>
        <w:rFonts w:hint="default"/>
        <w:color w:val="auto"/>
      </w:rPr>
    </w:lvl>
    <w:lvl w:ilvl="1">
      <w:start w:val="1"/>
      <w:numFmt w:val="decimal"/>
      <w:lvlText w:val="%1.%2"/>
      <w:lvlJc w:val="left"/>
      <w:pPr>
        <w:ind w:left="720" w:hanging="720"/>
      </w:pPr>
      <w:rPr>
        <w:rFonts w:hint="default"/>
        <w:color w:val="auto"/>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color w:val="auto"/>
      </w:rPr>
    </w:lvl>
    <w:lvl w:ilvl="4">
      <w:start w:val="1"/>
      <w:numFmt w:val="decimal"/>
      <w:lvlText w:val="%5."/>
      <w:lvlJc w:val="left"/>
      <w:pPr>
        <w:ind w:left="1440" w:hanging="1440"/>
      </w:pPr>
      <w:rPr>
        <w:rFonts w:hint="default"/>
        <w:b/>
        <w:sz w:val="28"/>
        <w:szCs w:val="28"/>
      </w:rPr>
    </w:lvl>
    <w:lvl w:ilvl="5">
      <w:start w:val="1"/>
      <w:numFmt w:val="decimal"/>
      <w:lvlText w:val="%1.%2.%3.%4.%5.%6"/>
      <w:lvlJc w:val="left"/>
      <w:pPr>
        <w:ind w:left="1800" w:hanging="1800"/>
      </w:pPr>
      <w:rPr>
        <w:rFonts w:hint="default"/>
        <w:b/>
        <w:color w:val="FF0000"/>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3">
    <w:nsid w:val="3D221469"/>
    <w:multiLevelType w:val="multilevel"/>
    <w:tmpl w:val="69181A0C"/>
    <w:lvl w:ilvl="0">
      <w:start w:val="2"/>
      <w:numFmt w:val="decimal"/>
      <w:lvlText w:val="%1"/>
      <w:lvlJc w:val="left"/>
      <w:pPr>
        <w:ind w:left="375" w:hanging="375"/>
      </w:pPr>
      <w:rPr>
        <w:rFonts w:hint="default"/>
        <w:color w:val="auto"/>
      </w:rPr>
    </w:lvl>
    <w:lvl w:ilvl="1">
      <w:start w:val="1"/>
      <w:numFmt w:val="decimal"/>
      <w:lvlText w:val="%1.%2"/>
      <w:lvlJc w:val="left"/>
      <w:pPr>
        <w:ind w:left="720" w:hanging="720"/>
      </w:pPr>
      <w:rPr>
        <w:rFonts w:hint="default"/>
        <w:color w:val="auto"/>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color w:val="auto"/>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b/>
        <w:color w:val="FF0000"/>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4">
    <w:nsid w:val="3DBC08F3"/>
    <w:multiLevelType w:val="multilevel"/>
    <w:tmpl w:val="507E5D40"/>
    <w:lvl w:ilvl="0">
      <w:start w:val="1"/>
      <w:numFmt w:val="decimal"/>
      <w:lvlText w:val="%1"/>
      <w:lvlJc w:val="left"/>
      <w:pPr>
        <w:ind w:left="375" w:hanging="375"/>
      </w:pPr>
      <w:rPr>
        <w:rFonts w:hint="default"/>
        <w:b/>
        <w:color w:val="auto"/>
        <w:sz w:val="28"/>
        <w:szCs w:val="28"/>
      </w:rPr>
    </w:lvl>
    <w:lvl w:ilvl="1">
      <w:start w:val="1"/>
      <w:numFmt w:val="decimal"/>
      <w:lvlText w:val="%1.%2"/>
      <w:lvlJc w:val="left"/>
      <w:pPr>
        <w:ind w:left="720" w:hanging="720"/>
      </w:pPr>
      <w:rPr>
        <w:rFonts w:hint="default"/>
        <w:b/>
        <w:color w:val="auto"/>
      </w:rPr>
    </w:lvl>
    <w:lvl w:ilvl="2">
      <w:start w:val="1"/>
      <w:numFmt w:val="decimal"/>
      <w:lvlText w:val="%1.%2.%3"/>
      <w:lvlJc w:val="left"/>
      <w:pPr>
        <w:ind w:left="1080" w:hanging="1080"/>
      </w:pPr>
      <w:rPr>
        <w:rFonts w:hint="default"/>
        <w:b/>
        <w:color w:val="auto"/>
      </w:rPr>
    </w:lvl>
    <w:lvl w:ilvl="3">
      <w:start w:val="1"/>
      <w:numFmt w:val="decimal"/>
      <w:lvlText w:val="%1.%2.%3.%4"/>
      <w:lvlJc w:val="left"/>
      <w:pPr>
        <w:ind w:left="1080" w:hanging="1080"/>
      </w:pPr>
      <w:rPr>
        <w:rFonts w:hint="default"/>
        <w:b/>
        <w:color w:val="auto"/>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b/>
        <w:color w:val="FF0000"/>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5">
    <w:nsid w:val="406A6B13"/>
    <w:multiLevelType w:val="hybridMultilevel"/>
    <w:tmpl w:val="FDFE999E"/>
    <w:lvl w:ilvl="0" w:tplc="EE549EEA">
      <w:start w:val="60"/>
      <w:numFmt w:val="bullet"/>
      <w:lvlText w:val="-"/>
      <w:lvlJc w:val="left"/>
      <w:pPr>
        <w:ind w:left="720" w:hanging="360"/>
      </w:pPr>
      <w:rPr>
        <w:rFonts w:ascii="Tahoma" w:eastAsia="Times New Roman" w:hAnsi="Tahoma" w:cs="Tahom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48773732"/>
    <w:multiLevelType w:val="multilevel"/>
    <w:tmpl w:val="6A12A7D0"/>
    <w:lvl w:ilvl="0">
      <w:start w:val="1"/>
      <w:numFmt w:val="decimal"/>
      <w:lvlText w:val="%1"/>
      <w:lvlJc w:val="left"/>
      <w:pPr>
        <w:ind w:left="1140" w:hanging="1140"/>
      </w:pPr>
      <w:rPr>
        <w:rFonts w:hint="default"/>
      </w:rPr>
    </w:lvl>
    <w:lvl w:ilvl="1">
      <w:start w:val="1"/>
      <w:numFmt w:val="decimal"/>
      <w:isLgl/>
      <w:lvlText w:val="%1.%2"/>
      <w:lvlJc w:val="left"/>
      <w:pPr>
        <w:ind w:left="1140" w:hanging="1140"/>
      </w:pPr>
      <w:rPr>
        <w:rFonts w:hint="default"/>
        <w:b/>
      </w:rPr>
    </w:lvl>
    <w:lvl w:ilvl="2">
      <w:start w:val="1"/>
      <w:numFmt w:val="decimal"/>
      <w:isLgl/>
      <w:lvlText w:val="%1.%2.%3"/>
      <w:lvlJc w:val="left"/>
      <w:pPr>
        <w:ind w:left="1140" w:hanging="1140"/>
      </w:pPr>
      <w:rPr>
        <w:rFonts w:hint="default"/>
        <w:b/>
      </w:rPr>
    </w:lvl>
    <w:lvl w:ilvl="3">
      <w:start w:val="1"/>
      <w:numFmt w:val="decimal"/>
      <w:isLgl/>
      <w:lvlText w:val="%1.%2.%3.%4"/>
      <w:lvlJc w:val="left"/>
      <w:pPr>
        <w:ind w:left="1140" w:hanging="1140"/>
      </w:pPr>
      <w:rPr>
        <w:rFonts w:hint="default"/>
        <w:b/>
      </w:rPr>
    </w:lvl>
    <w:lvl w:ilvl="4">
      <w:start w:val="1"/>
      <w:numFmt w:val="decimal"/>
      <w:isLgl/>
      <w:lvlText w:val="%1.%2.%3.%4.%5"/>
      <w:lvlJc w:val="left"/>
      <w:pPr>
        <w:ind w:left="1140" w:hanging="1140"/>
      </w:pPr>
      <w:rPr>
        <w:rFonts w:hint="default"/>
        <w:b/>
      </w:rPr>
    </w:lvl>
    <w:lvl w:ilvl="5">
      <w:start w:val="1"/>
      <w:numFmt w:val="decimal"/>
      <w:isLgl/>
      <w:lvlText w:val="%1.%2.%3.%4.%5.%6"/>
      <w:lvlJc w:val="left"/>
      <w:pPr>
        <w:ind w:left="1140" w:hanging="1140"/>
      </w:pPr>
      <w:rPr>
        <w:rFonts w:hint="default"/>
        <w:b/>
      </w:rPr>
    </w:lvl>
    <w:lvl w:ilvl="6">
      <w:start w:val="1"/>
      <w:numFmt w:val="decimal"/>
      <w:isLgl/>
      <w:lvlText w:val="%1.%2.%3.%4.%5.%6.%7"/>
      <w:lvlJc w:val="left"/>
      <w:pPr>
        <w:ind w:left="1440" w:hanging="1440"/>
      </w:pPr>
      <w:rPr>
        <w:rFonts w:hint="default"/>
        <w:b/>
      </w:rPr>
    </w:lvl>
    <w:lvl w:ilvl="7">
      <w:start w:val="1"/>
      <w:numFmt w:val="decimal"/>
      <w:isLgl/>
      <w:lvlText w:val="%1.%2.%3.%4.%5.%6.%7.%8"/>
      <w:lvlJc w:val="left"/>
      <w:pPr>
        <w:ind w:left="1440" w:hanging="1440"/>
      </w:pPr>
      <w:rPr>
        <w:rFonts w:hint="default"/>
        <w:b/>
      </w:rPr>
    </w:lvl>
    <w:lvl w:ilvl="8">
      <w:start w:val="1"/>
      <w:numFmt w:val="decimal"/>
      <w:isLgl/>
      <w:lvlText w:val="%1.%2.%3.%4.%5.%6.%7.%8.%9"/>
      <w:lvlJc w:val="left"/>
      <w:pPr>
        <w:ind w:left="1800" w:hanging="1800"/>
      </w:pPr>
      <w:rPr>
        <w:rFonts w:hint="default"/>
        <w:b/>
      </w:rPr>
    </w:lvl>
  </w:abstractNum>
  <w:abstractNum w:abstractNumId="17">
    <w:nsid w:val="491D0F65"/>
    <w:multiLevelType w:val="hybridMultilevel"/>
    <w:tmpl w:val="5F8612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4B067553"/>
    <w:multiLevelType w:val="multilevel"/>
    <w:tmpl w:val="4966400A"/>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9">
    <w:nsid w:val="4D1022EF"/>
    <w:multiLevelType w:val="hybridMultilevel"/>
    <w:tmpl w:val="658E547A"/>
    <w:lvl w:ilvl="0" w:tplc="08090001">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nsid w:val="50BF0121"/>
    <w:multiLevelType w:val="multilevel"/>
    <w:tmpl w:val="47A6FEBE"/>
    <w:lvl w:ilvl="0">
      <w:start w:val="9"/>
      <w:numFmt w:val="decimal"/>
      <w:lvlText w:val="%1"/>
      <w:lvlJc w:val="left"/>
      <w:pPr>
        <w:ind w:left="375" w:hanging="375"/>
      </w:pPr>
      <w:rPr>
        <w:rFonts w:hint="default"/>
        <w:b/>
        <w:color w:val="auto"/>
        <w:sz w:val="28"/>
        <w:szCs w:val="28"/>
      </w:rPr>
    </w:lvl>
    <w:lvl w:ilvl="1">
      <w:start w:val="1"/>
      <w:numFmt w:val="decimal"/>
      <w:lvlText w:val="%1.%2"/>
      <w:lvlJc w:val="left"/>
      <w:pPr>
        <w:ind w:left="720" w:hanging="720"/>
      </w:pPr>
      <w:rPr>
        <w:rFonts w:hint="default"/>
        <w:b/>
        <w:color w:val="auto"/>
        <w:sz w:val="28"/>
        <w:szCs w:val="28"/>
      </w:rPr>
    </w:lvl>
    <w:lvl w:ilvl="2">
      <w:start w:val="1"/>
      <w:numFmt w:val="decimal"/>
      <w:lvlText w:val="%1.%2.%3"/>
      <w:lvlJc w:val="left"/>
      <w:pPr>
        <w:ind w:left="1080" w:hanging="1080"/>
      </w:pPr>
      <w:rPr>
        <w:rFonts w:hint="default"/>
        <w:b/>
        <w:color w:val="auto"/>
      </w:rPr>
    </w:lvl>
    <w:lvl w:ilvl="3">
      <w:start w:val="1"/>
      <w:numFmt w:val="decimal"/>
      <w:lvlText w:val="%1.%2.%3.%4"/>
      <w:lvlJc w:val="left"/>
      <w:pPr>
        <w:ind w:left="1080" w:hanging="1080"/>
      </w:pPr>
      <w:rPr>
        <w:rFonts w:hint="default"/>
        <w:b/>
        <w:color w:val="auto"/>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b/>
        <w:color w:val="FF0000"/>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1">
    <w:nsid w:val="5B313CEE"/>
    <w:multiLevelType w:val="hybridMultilevel"/>
    <w:tmpl w:val="799CE60A"/>
    <w:lvl w:ilvl="0" w:tplc="EE549EEA">
      <w:start w:val="60"/>
      <w:numFmt w:val="bullet"/>
      <w:lvlText w:val="-"/>
      <w:lvlJc w:val="left"/>
      <w:pPr>
        <w:ind w:left="720" w:hanging="360"/>
      </w:pPr>
      <w:rPr>
        <w:rFonts w:ascii="Tahoma" w:eastAsia="Times New Roman" w:hAnsi="Tahoma" w:cs="Tahoma"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2">
    <w:nsid w:val="5BDE2560"/>
    <w:multiLevelType w:val="hybridMultilevel"/>
    <w:tmpl w:val="352090D4"/>
    <w:lvl w:ilvl="0" w:tplc="EE549EEA">
      <w:start w:val="60"/>
      <w:numFmt w:val="bullet"/>
      <w:lvlText w:val="-"/>
      <w:lvlJc w:val="left"/>
      <w:pPr>
        <w:ind w:left="720" w:hanging="360"/>
      </w:pPr>
      <w:rPr>
        <w:rFonts w:ascii="Tahoma" w:eastAsia="Times New Roman" w:hAnsi="Tahoma" w:cs="Tahom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5C3B187C"/>
    <w:multiLevelType w:val="multilevel"/>
    <w:tmpl w:val="FA22A84C"/>
    <w:lvl w:ilvl="0">
      <w:start w:val="2"/>
      <w:numFmt w:val="decimal"/>
      <w:lvlText w:val="%1"/>
      <w:lvlJc w:val="left"/>
      <w:pPr>
        <w:ind w:left="375" w:hanging="375"/>
      </w:pPr>
      <w:rPr>
        <w:rFonts w:hint="default"/>
        <w:color w:val="auto"/>
      </w:rPr>
    </w:lvl>
    <w:lvl w:ilvl="1">
      <w:start w:val="1"/>
      <w:numFmt w:val="decimal"/>
      <w:lvlText w:val="%1.%2"/>
      <w:lvlJc w:val="left"/>
      <w:pPr>
        <w:ind w:left="720" w:hanging="720"/>
      </w:pPr>
      <w:rPr>
        <w:rFonts w:hint="default"/>
        <w:color w:val="auto"/>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color w:val="auto"/>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b/>
        <w:color w:val="FF0000"/>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4">
    <w:nsid w:val="5E87396D"/>
    <w:multiLevelType w:val="multilevel"/>
    <w:tmpl w:val="33BC0E40"/>
    <w:lvl w:ilvl="0">
      <w:start w:val="9"/>
      <w:numFmt w:val="decimal"/>
      <w:lvlText w:val="%1"/>
      <w:lvlJc w:val="left"/>
      <w:pPr>
        <w:ind w:left="375" w:hanging="375"/>
      </w:pPr>
      <w:rPr>
        <w:rFonts w:hint="default"/>
        <w:color w:val="auto"/>
        <w:sz w:val="28"/>
        <w:szCs w:val="28"/>
      </w:rPr>
    </w:lvl>
    <w:lvl w:ilvl="1">
      <w:start w:val="1"/>
      <w:numFmt w:val="decimal"/>
      <w:lvlText w:val="%1.%2"/>
      <w:lvlJc w:val="left"/>
      <w:pPr>
        <w:ind w:left="720" w:hanging="720"/>
      </w:pPr>
      <w:rPr>
        <w:rFonts w:hint="default"/>
        <w:color w:val="auto"/>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color w:val="auto"/>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b/>
        <w:color w:val="FF0000"/>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5">
    <w:nsid w:val="601850CE"/>
    <w:multiLevelType w:val="hybridMultilevel"/>
    <w:tmpl w:val="7AC2F070"/>
    <w:lvl w:ilvl="0" w:tplc="EE549EEA">
      <w:start w:val="60"/>
      <w:numFmt w:val="bullet"/>
      <w:lvlText w:val="-"/>
      <w:lvlJc w:val="left"/>
      <w:pPr>
        <w:ind w:left="720" w:hanging="360"/>
      </w:pPr>
      <w:rPr>
        <w:rFonts w:ascii="Tahoma" w:eastAsia="Times New Roman" w:hAnsi="Tahoma" w:cs="Tahoma"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6">
    <w:nsid w:val="62301561"/>
    <w:multiLevelType w:val="hybridMultilevel"/>
    <w:tmpl w:val="A6769D6E"/>
    <w:lvl w:ilvl="0" w:tplc="04090001">
      <w:start w:val="1"/>
      <w:numFmt w:val="bullet"/>
      <w:lvlText w:val=""/>
      <w:lvlJc w:val="left"/>
      <w:pPr>
        <w:ind w:left="796" w:hanging="360"/>
      </w:pPr>
      <w:rPr>
        <w:rFonts w:ascii="Symbol" w:hAnsi="Symbol" w:hint="default"/>
      </w:rPr>
    </w:lvl>
    <w:lvl w:ilvl="1" w:tplc="04090003" w:tentative="1">
      <w:start w:val="1"/>
      <w:numFmt w:val="bullet"/>
      <w:lvlText w:val="o"/>
      <w:lvlJc w:val="left"/>
      <w:pPr>
        <w:ind w:left="1516" w:hanging="360"/>
      </w:pPr>
      <w:rPr>
        <w:rFonts w:ascii="Courier New" w:hAnsi="Courier New" w:cs="Courier New" w:hint="default"/>
      </w:rPr>
    </w:lvl>
    <w:lvl w:ilvl="2" w:tplc="04090005" w:tentative="1">
      <w:start w:val="1"/>
      <w:numFmt w:val="bullet"/>
      <w:lvlText w:val=""/>
      <w:lvlJc w:val="left"/>
      <w:pPr>
        <w:ind w:left="2236" w:hanging="360"/>
      </w:pPr>
      <w:rPr>
        <w:rFonts w:ascii="Wingdings" w:hAnsi="Wingdings" w:hint="default"/>
      </w:rPr>
    </w:lvl>
    <w:lvl w:ilvl="3" w:tplc="04090001" w:tentative="1">
      <w:start w:val="1"/>
      <w:numFmt w:val="bullet"/>
      <w:lvlText w:val=""/>
      <w:lvlJc w:val="left"/>
      <w:pPr>
        <w:ind w:left="2956" w:hanging="360"/>
      </w:pPr>
      <w:rPr>
        <w:rFonts w:ascii="Symbol" w:hAnsi="Symbol" w:hint="default"/>
      </w:rPr>
    </w:lvl>
    <w:lvl w:ilvl="4" w:tplc="04090003" w:tentative="1">
      <w:start w:val="1"/>
      <w:numFmt w:val="bullet"/>
      <w:lvlText w:val="o"/>
      <w:lvlJc w:val="left"/>
      <w:pPr>
        <w:ind w:left="3676" w:hanging="360"/>
      </w:pPr>
      <w:rPr>
        <w:rFonts w:ascii="Courier New" w:hAnsi="Courier New" w:cs="Courier New" w:hint="default"/>
      </w:rPr>
    </w:lvl>
    <w:lvl w:ilvl="5" w:tplc="04090005" w:tentative="1">
      <w:start w:val="1"/>
      <w:numFmt w:val="bullet"/>
      <w:lvlText w:val=""/>
      <w:lvlJc w:val="left"/>
      <w:pPr>
        <w:ind w:left="4396" w:hanging="360"/>
      </w:pPr>
      <w:rPr>
        <w:rFonts w:ascii="Wingdings" w:hAnsi="Wingdings" w:hint="default"/>
      </w:rPr>
    </w:lvl>
    <w:lvl w:ilvl="6" w:tplc="04090001" w:tentative="1">
      <w:start w:val="1"/>
      <w:numFmt w:val="bullet"/>
      <w:lvlText w:val=""/>
      <w:lvlJc w:val="left"/>
      <w:pPr>
        <w:ind w:left="5116" w:hanging="360"/>
      </w:pPr>
      <w:rPr>
        <w:rFonts w:ascii="Symbol" w:hAnsi="Symbol" w:hint="default"/>
      </w:rPr>
    </w:lvl>
    <w:lvl w:ilvl="7" w:tplc="04090003" w:tentative="1">
      <w:start w:val="1"/>
      <w:numFmt w:val="bullet"/>
      <w:lvlText w:val="o"/>
      <w:lvlJc w:val="left"/>
      <w:pPr>
        <w:ind w:left="5836" w:hanging="360"/>
      </w:pPr>
      <w:rPr>
        <w:rFonts w:ascii="Courier New" w:hAnsi="Courier New" w:cs="Courier New" w:hint="default"/>
      </w:rPr>
    </w:lvl>
    <w:lvl w:ilvl="8" w:tplc="04090005" w:tentative="1">
      <w:start w:val="1"/>
      <w:numFmt w:val="bullet"/>
      <w:lvlText w:val=""/>
      <w:lvlJc w:val="left"/>
      <w:pPr>
        <w:ind w:left="6556" w:hanging="360"/>
      </w:pPr>
      <w:rPr>
        <w:rFonts w:ascii="Wingdings" w:hAnsi="Wingdings" w:hint="default"/>
      </w:rPr>
    </w:lvl>
  </w:abstractNum>
  <w:abstractNum w:abstractNumId="27">
    <w:nsid w:val="62B90EEB"/>
    <w:multiLevelType w:val="hybridMultilevel"/>
    <w:tmpl w:val="B9A6B6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64C17A65"/>
    <w:multiLevelType w:val="hybridMultilevel"/>
    <w:tmpl w:val="7D746DE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6D0812F5"/>
    <w:multiLevelType w:val="hybridMultilevel"/>
    <w:tmpl w:val="914A3F24"/>
    <w:lvl w:ilvl="0" w:tplc="08090001">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nsid w:val="740242DF"/>
    <w:multiLevelType w:val="multilevel"/>
    <w:tmpl w:val="23EA2A5A"/>
    <w:lvl w:ilvl="0">
      <w:start w:val="1"/>
      <w:numFmt w:val="decimal"/>
      <w:lvlText w:val="%1"/>
      <w:lvlJc w:val="left"/>
      <w:pPr>
        <w:ind w:left="1140" w:hanging="1140"/>
      </w:pPr>
      <w:rPr>
        <w:rFonts w:hint="default"/>
        <w:b/>
        <w:sz w:val="28"/>
        <w:szCs w:val="28"/>
      </w:rPr>
    </w:lvl>
    <w:lvl w:ilvl="1">
      <w:start w:val="1"/>
      <w:numFmt w:val="decimal"/>
      <w:isLgl/>
      <w:lvlText w:val="%1.%2"/>
      <w:lvlJc w:val="left"/>
      <w:pPr>
        <w:ind w:left="720" w:hanging="720"/>
      </w:pPr>
      <w:rPr>
        <w:rFonts w:ascii="Times New Roman" w:hAnsi="Times New Roman" w:cs="Times New Roman" w:hint="default"/>
        <w:color w:val="auto"/>
        <w:sz w:val="28"/>
        <w:szCs w:val="28"/>
      </w:rPr>
    </w:lvl>
    <w:lvl w:ilvl="2">
      <w:start w:val="1"/>
      <w:numFmt w:val="decimal"/>
      <w:isLgl/>
      <w:lvlText w:val="%1.%2.%3"/>
      <w:lvlJc w:val="left"/>
      <w:pPr>
        <w:ind w:left="1080" w:hanging="1080"/>
      </w:pPr>
      <w:rPr>
        <w:rFonts w:hint="default"/>
        <w:b/>
        <w:color w:val="auto"/>
      </w:rPr>
    </w:lvl>
    <w:lvl w:ilvl="3">
      <w:start w:val="1"/>
      <w:numFmt w:val="decimal"/>
      <w:isLgl/>
      <w:lvlText w:val="%1.%2.%3.%4"/>
      <w:lvlJc w:val="left"/>
      <w:pPr>
        <w:ind w:left="1440" w:hanging="1440"/>
      </w:pPr>
      <w:rPr>
        <w:rFonts w:hint="default"/>
        <w:b/>
      </w:rPr>
    </w:lvl>
    <w:lvl w:ilvl="4">
      <w:start w:val="1"/>
      <w:numFmt w:val="decimal"/>
      <w:isLgl/>
      <w:lvlText w:val="%1.%2.%3.%4.%5"/>
      <w:lvlJc w:val="left"/>
      <w:pPr>
        <w:ind w:left="1800" w:hanging="1800"/>
      </w:pPr>
      <w:rPr>
        <w:rFonts w:hint="default"/>
      </w:rPr>
    </w:lvl>
    <w:lvl w:ilvl="5">
      <w:start w:val="1"/>
      <w:numFmt w:val="decimal"/>
      <w:isLgl/>
      <w:lvlText w:val="%1.%2.%3.%4.%5.%6"/>
      <w:lvlJc w:val="left"/>
      <w:pPr>
        <w:ind w:left="2160" w:hanging="2160"/>
      </w:pPr>
      <w:rPr>
        <w:rFonts w:hint="default"/>
      </w:rPr>
    </w:lvl>
    <w:lvl w:ilvl="6">
      <w:start w:val="1"/>
      <w:numFmt w:val="decimal"/>
      <w:isLgl/>
      <w:lvlText w:val="%1.%2.%3.%4.%5.%6.%7"/>
      <w:lvlJc w:val="left"/>
      <w:pPr>
        <w:ind w:left="2520" w:hanging="2520"/>
      </w:pPr>
      <w:rPr>
        <w:rFonts w:hint="default"/>
      </w:rPr>
    </w:lvl>
    <w:lvl w:ilvl="7">
      <w:start w:val="1"/>
      <w:numFmt w:val="decimal"/>
      <w:isLgl/>
      <w:lvlText w:val="%1.%2.%3.%4.%5.%6.%7.%8"/>
      <w:lvlJc w:val="left"/>
      <w:pPr>
        <w:ind w:left="2880" w:hanging="2880"/>
      </w:pPr>
      <w:rPr>
        <w:rFonts w:hint="default"/>
      </w:rPr>
    </w:lvl>
    <w:lvl w:ilvl="8">
      <w:start w:val="1"/>
      <w:numFmt w:val="decimal"/>
      <w:isLgl/>
      <w:lvlText w:val="%1.%2.%3.%4.%5.%6.%7.%8.%9"/>
      <w:lvlJc w:val="left"/>
      <w:pPr>
        <w:ind w:left="3240" w:hanging="3240"/>
      </w:pPr>
      <w:rPr>
        <w:rFonts w:hint="default"/>
      </w:rPr>
    </w:lvl>
  </w:abstractNum>
  <w:abstractNum w:abstractNumId="31">
    <w:nsid w:val="775C48F4"/>
    <w:multiLevelType w:val="hybridMultilevel"/>
    <w:tmpl w:val="FB825388"/>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32">
    <w:nsid w:val="7D074568"/>
    <w:multiLevelType w:val="multilevel"/>
    <w:tmpl w:val="704816B2"/>
    <w:lvl w:ilvl="0">
      <w:start w:val="2"/>
      <w:numFmt w:val="decimal"/>
      <w:lvlText w:val="%1."/>
      <w:lvlJc w:val="left"/>
      <w:pPr>
        <w:ind w:left="360" w:hanging="360"/>
      </w:pPr>
      <w:rPr>
        <w:rFonts w:hint="default"/>
        <w:color w:val="FF0000"/>
        <w:sz w:val="32"/>
        <w:szCs w:val="32"/>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3">
    <w:nsid w:val="7ECA5025"/>
    <w:multiLevelType w:val="hybridMultilevel"/>
    <w:tmpl w:val="B45E1FD8"/>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34">
    <w:nsid w:val="7F1468CE"/>
    <w:multiLevelType w:val="hybridMultilevel"/>
    <w:tmpl w:val="0C72B3A4"/>
    <w:lvl w:ilvl="0" w:tplc="EE549EEA">
      <w:start w:val="60"/>
      <w:numFmt w:val="bullet"/>
      <w:lvlText w:val="-"/>
      <w:lvlJc w:val="left"/>
      <w:pPr>
        <w:ind w:left="720" w:hanging="360"/>
      </w:pPr>
      <w:rPr>
        <w:rFonts w:ascii="Tahoma" w:eastAsia="Times New Roman" w:hAnsi="Tahoma" w:cs="Tahom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3"/>
  </w:num>
  <w:num w:numId="2">
    <w:abstractNumId w:val="15"/>
  </w:num>
  <w:num w:numId="3">
    <w:abstractNumId w:val="12"/>
  </w:num>
  <w:num w:numId="4">
    <w:abstractNumId w:val="23"/>
  </w:num>
  <w:num w:numId="5">
    <w:abstractNumId w:val="16"/>
  </w:num>
  <w:num w:numId="6">
    <w:abstractNumId w:val="20"/>
  </w:num>
  <w:num w:numId="7">
    <w:abstractNumId w:val="14"/>
  </w:num>
  <w:num w:numId="8">
    <w:abstractNumId w:val="3"/>
  </w:num>
  <w:num w:numId="9">
    <w:abstractNumId w:val="30"/>
  </w:num>
  <w:num w:numId="10">
    <w:abstractNumId w:val="0"/>
  </w:num>
  <w:num w:numId="11">
    <w:abstractNumId w:val="27"/>
  </w:num>
  <w:num w:numId="12">
    <w:abstractNumId w:val="8"/>
  </w:num>
  <w:num w:numId="13">
    <w:abstractNumId w:val="1"/>
  </w:num>
  <w:num w:numId="14">
    <w:abstractNumId w:val="32"/>
  </w:num>
  <w:num w:numId="15">
    <w:abstractNumId w:val="26"/>
  </w:num>
  <w:num w:numId="16">
    <w:abstractNumId w:val="28"/>
  </w:num>
  <w:num w:numId="17">
    <w:abstractNumId w:val="9"/>
  </w:num>
  <w:num w:numId="18">
    <w:abstractNumId w:val="5"/>
  </w:num>
  <w:num w:numId="19">
    <w:abstractNumId w:val="24"/>
  </w:num>
  <w:num w:numId="20">
    <w:abstractNumId w:val="17"/>
  </w:num>
  <w:num w:numId="21">
    <w:abstractNumId w:val="2"/>
  </w:num>
  <w:num w:numId="22">
    <w:abstractNumId w:val="10"/>
  </w:num>
  <w:num w:numId="23">
    <w:abstractNumId w:val="19"/>
  </w:num>
  <w:num w:numId="24">
    <w:abstractNumId w:val="29"/>
  </w:num>
  <w:num w:numId="25">
    <w:abstractNumId w:val="21"/>
  </w:num>
  <w:num w:numId="26">
    <w:abstractNumId w:val="25"/>
  </w:num>
  <w:num w:numId="27">
    <w:abstractNumId w:val="18"/>
  </w:num>
  <w:num w:numId="28">
    <w:abstractNumId w:val="11"/>
  </w:num>
  <w:num w:numId="29">
    <w:abstractNumId w:val="31"/>
  </w:num>
  <w:num w:numId="30">
    <w:abstractNumId w:val="33"/>
  </w:num>
  <w:num w:numId="31">
    <w:abstractNumId w:val="6"/>
  </w:num>
  <w:num w:numId="32">
    <w:abstractNumId w:val="4"/>
  </w:num>
  <w:num w:numId="33">
    <w:abstractNumId w:val="7"/>
  </w:num>
  <w:num w:numId="34">
    <w:abstractNumId w:val="22"/>
  </w:num>
  <w:num w:numId="3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bordersDoNotSurroundHeader/>
  <w:bordersDoNotSurroundFooter/>
  <w:activeWritingStyle w:appName="MSWord" w:lang="en-GB" w:vendorID="64" w:dllVersion="131077" w:nlCheck="1" w:checkStyle="1"/>
  <w:activeWritingStyle w:appName="MSWord" w:lang="en-GB" w:vendorID="64" w:dllVersion="131078" w:nlCheck="1" w:checkStyle="1"/>
  <w:activeWritingStyle w:appName="MSWord" w:lang="en-US" w:vendorID="64" w:dllVersion="131078" w:nlCheck="1" w:checkStyle="1"/>
  <w:activeWritingStyle w:appName="MSWord" w:lang="fr-CH" w:vendorID="64" w:dllVersion="131078" w:nlCheck="1" w:checkStyle="1"/>
  <w:activeWritingStyle w:appName="MSWord" w:lang="en-AU" w:vendorID="64" w:dllVersion="131078" w:nlCheck="1" w:checkStyle="1"/>
  <w:activeWritingStyle w:appName="MSWord" w:lang="fr-FR" w:vendorID="64" w:dllVersion="131078" w:nlCheck="1" w:checkStyle="1"/>
  <w:activeWritingStyle w:appName="MSWord" w:lang="de-CH" w:vendorID="64" w:dllVersion="131078" w:nlCheck="1" w:checkStyle="1"/>
  <w:activeWritingStyle w:appName="MSWord" w:lang="es-ES_tradnl" w:vendorID="64" w:dllVersion="131078" w:nlCheck="1" w:checkStyle="1"/>
  <w:proofState w:spelling="clean" w:grammar="clean"/>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41D33"/>
    <w:rsid w:val="000069D4"/>
    <w:rsid w:val="000174AD"/>
    <w:rsid w:val="00072720"/>
    <w:rsid w:val="00085854"/>
    <w:rsid w:val="000A7D55"/>
    <w:rsid w:val="000C2E8E"/>
    <w:rsid w:val="000E0E7C"/>
    <w:rsid w:val="000F1B4B"/>
    <w:rsid w:val="0012744F"/>
    <w:rsid w:val="00142E82"/>
    <w:rsid w:val="00156F66"/>
    <w:rsid w:val="00182528"/>
    <w:rsid w:val="0018500B"/>
    <w:rsid w:val="001869F7"/>
    <w:rsid w:val="00196A19"/>
    <w:rsid w:val="001B100D"/>
    <w:rsid w:val="00202DC1"/>
    <w:rsid w:val="002116EE"/>
    <w:rsid w:val="002309D8"/>
    <w:rsid w:val="00241D33"/>
    <w:rsid w:val="00245333"/>
    <w:rsid w:val="002A7FE2"/>
    <w:rsid w:val="002E1B4F"/>
    <w:rsid w:val="002F2E67"/>
    <w:rsid w:val="00311FEC"/>
    <w:rsid w:val="00315546"/>
    <w:rsid w:val="00330567"/>
    <w:rsid w:val="00386A9D"/>
    <w:rsid w:val="00391081"/>
    <w:rsid w:val="003B2789"/>
    <w:rsid w:val="003C13CE"/>
    <w:rsid w:val="003E2518"/>
    <w:rsid w:val="003E7CEF"/>
    <w:rsid w:val="0041619E"/>
    <w:rsid w:val="00480354"/>
    <w:rsid w:val="00490C47"/>
    <w:rsid w:val="004A3CDB"/>
    <w:rsid w:val="004B1EF7"/>
    <w:rsid w:val="004B3FAD"/>
    <w:rsid w:val="00501DCA"/>
    <w:rsid w:val="00513A47"/>
    <w:rsid w:val="005408DF"/>
    <w:rsid w:val="00573344"/>
    <w:rsid w:val="00583F9B"/>
    <w:rsid w:val="005E5C10"/>
    <w:rsid w:val="005F2C78"/>
    <w:rsid w:val="005F398A"/>
    <w:rsid w:val="006144E4"/>
    <w:rsid w:val="00625AF3"/>
    <w:rsid w:val="00642052"/>
    <w:rsid w:val="00650299"/>
    <w:rsid w:val="00655FC5"/>
    <w:rsid w:val="007445FE"/>
    <w:rsid w:val="00792154"/>
    <w:rsid w:val="007A3BC8"/>
    <w:rsid w:val="00812406"/>
    <w:rsid w:val="00822581"/>
    <w:rsid w:val="008309DD"/>
    <w:rsid w:val="0083227A"/>
    <w:rsid w:val="00866900"/>
    <w:rsid w:val="008802E2"/>
    <w:rsid w:val="00881163"/>
    <w:rsid w:val="00881BA1"/>
    <w:rsid w:val="008B2DF3"/>
    <w:rsid w:val="008C00DB"/>
    <w:rsid w:val="008C26B8"/>
    <w:rsid w:val="008F208F"/>
    <w:rsid w:val="009066EE"/>
    <w:rsid w:val="009148B3"/>
    <w:rsid w:val="00920155"/>
    <w:rsid w:val="00935B6E"/>
    <w:rsid w:val="009620B7"/>
    <w:rsid w:val="00982084"/>
    <w:rsid w:val="00984F9C"/>
    <w:rsid w:val="00995963"/>
    <w:rsid w:val="009A1561"/>
    <w:rsid w:val="009B61EB"/>
    <w:rsid w:val="009B75C2"/>
    <w:rsid w:val="009C2064"/>
    <w:rsid w:val="009D1697"/>
    <w:rsid w:val="00A014F8"/>
    <w:rsid w:val="00A2795C"/>
    <w:rsid w:val="00A5173C"/>
    <w:rsid w:val="00A61AEF"/>
    <w:rsid w:val="00A76DFE"/>
    <w:rsid w:val="00A94DAF"/>
    <w:rsid w:val="00AF173A"/>
    <w:rsid w:val="00B066A4"/>
    <w:rsid w:val="00B07A13"/>
    <w:rsid w:val="00B112BC"/>
    <w:rsid w:val="00B4279B"/>
    <w:rsid w:val="00B45FC9"/>
    <w:rsid w:val="00B92C6C"/>
    <w:rsid w:val="00BC7CCF"/>
    <w:rsid w:val="00BE470B"/>
    <w:rsid w:val="00BF2F37"/>
    <w:rsid w:val="00C57A91"/>
    <w:rsid w:val="00C754D6"/>
    <w:rsid w:val="00CC01C2"/>
    <w:rsid w:val="00CF21F2"/>
    <w:rsid w:val="00CF6EB2"/>
    <w:rsid w:val="00D02712"/>
    <w:rsid w:val="00D214D0"/>
    <w:rsid w:val="00D6546B"/>
    <w:rsid w:val="00DA156E"/>
    <w:rsid w:val="00DD4BED"/>
    <w:rsid w:val="00DE39F0"/>
    <w:rsid w:val="00DF0AF3"/>
    <w:rsid w:val="00E07398"/>
    <w:rsid w:val="00E27D7E"/>
    <w:rsid w:val="00E42E13"/>
    <w:rsid w:val="00E6257C"/>
    <w:rsid w:val="00E63C59"/>
    <w:rsid w:val="00EB4CE4"/>
    <w:rsid w:val="00ED3675"/>
    <w:rsid w:val="00F0629E"/>
    <w:rsid w:val="00F1471D"/>
    <w:rsid w:val="00F4517A"/>
    <w:rsid w:val="00F5558F"/>
    <w:rsid w:val="00F65816"/>
    <w:rsid w:val="00FA124A"/>
    <w:rsid w:val="00FC08DD"/>
    <w:rsid w:val="00FC2316"/>
    <w:rsid w:val="00FC2CF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93099771-BEA2-48BC-B5DB-3DC05EDD03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eastAsiaTheme="minorEastAsia" w:hAnsi="CG Times" w:cs="Times New Roman"/>
        <w:lang w:val="en-US" w:eastAsia="zh-CN" w:bidi="ar-SA"/>
      </w:rPr>
    </w:rPrDefault>
    <w:pPrDefault/>
  </w:docDefaults>
  <w:latentStyles w:defLockedState="0" w:defUIPriority="0" w:defSemiHidden="0" w:defUnhideWhenUsed="0" w:defQFormat="0" w:count="371">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F208F"/>
    <w:pPr>
      <w:tabs>
        <w:tab w:val="left" w:pos="1134"/>
        <w:tab w:val="left" w:pos="1871"/>
        <w:tab w:val="left" w:pos="2268"/>
      </w:tabs>
      <w:overflowPunct w:val="0"/>
      <w:autoSpaceDE w:val="0"/>
      <w:autoSpaceDN w:val="0"/>
      <w:adjustRightInd w:val="0"/>
      <w:spacing w:before="120"/>
      <w:textAlignment w:val="baseline"/>
    </w:pPr>
    <w:rPr>
      <w:rFonts w:ascii="Times New Roman" w:hAnsi="Times New Roman"/>
      <w:sz w:val="24"/>
      <w:lang w:val="en-GB" w:eastAsia="en-US"/>
    </w:rPr>
  </w:style>
  <w:style w:type="paragraph" w:styleId="Heading1">
    <w:name w:val="heading 1"/>
    <w:basedOn w:val="Normal"/>
    <w:next w:val="Normal"/>
    <w:link w:val="Heading1Char"/>
    <w:uiPriority w:val="9"/>
    <w:qFormat/>
    <w:rsid w:val="008F208F"/>
    <w:pPr>
      <w:keepNext/>
      <w:keepLines/>
      <w:spacing w:before="280"/>
      <w:ind w:left="1134" w:hanging="1134"/>
      <w:outlineLvl w:val="0"/>
    </w:pPr>
    <w:rPr>
      <w:b/>
      <w:sz w:val="28"/>
    </w:rPr>
  </w:style>
  <w:style w:type="paragraph" w:styleId="Heading2">
    <w:name w:val="heading 2"/>
    <w:basedOn w:val="Heading1"/>
    <w:next w:val="Normal"/>
    <w:link w:val="Heading2Char"/>
    <w:uiPriority w:val="9"/>
    <w:qFormat/>
    <w:rsid w:val="008F208F"/>
    <w:pPr>
      <w:spacing w:before="200"/>
      <w:outlineLvl w:val="1"/>
    </w:pPr>
    <w:rPr>
      <w:sz w:val="24"/>
    </w:rPr>
  </w:style>
  <w:style w:type="paragraph" w:styleId="Heading3">
    <w:name w:val="heading 3"/>
    <w:basedOn w:val="Heading1"/>
    <w:next w:val="Normal"/>
    <w:link w:val="Heading3Char"/>
    <w:uiPriority w:val="9"/>
    <w:qFormat/>
    <w:rsid w:val="008F208F"/>
    <w:pPr>
      <w:tabs>
        <w:tab w:val="clear" w:pos="1134"/>
      </w:tabs>
      <w:spacing w:before="200"/>
      <w:outlineLvl w:val="2"/>
    </w:pPr>
    <w:rPr>
      <w:sz w:val="24"/>
    </w:rPr>
  </w:style>
  <w:style w:type="paragraph" w:styleId="Heading4">
    <w:name w:val="heading 4"/>
    <w:basedOn w:val="Heading3"/>
    <w:next w:val="Normal"/>
    <w:link w:val="Heading4Char"/>
    <w:uiPriority w:val="9"/>
    <w:qFormat/>
    <w:rsid w:val="008F208F"/>
    <w:pPr>
      <w:outlineLvl w:val="3"/>
    </w:pPr>
  </w:style>
  <w:style w:type="paragraph" w:styleId="Heading5">
    <w:name w:val="heading 5"/>
    <w:basedOn w:val="Heading4"/>
    <w:next w:val="Normal"/>
    <w:link w:val="Heading5Char"/>
    <w:uiPriority w:val="9"/>
    <w:qFormat/>
    <w:rsid w:val="008F208F"/>
    <w:pPr>
      <w:outlineLvl w:val="4"/>
    </w:pPr>
  </w:style>
  <w:style w:type="paragraph" w:styleId="Heading6">
    <w:name w:val="heading 6"/>
    <w:basedOn w:val="Heading4"/>
    <w:next w:val="Normal"/>
    <w:link w:val="Heading6Char"/>
    <w:uiPriority w:val="9"/>
    <w:qFormat/>
    <w:rsid w:val="008F208F"/>
    <w:pPr>
      <w:outlineLvl w:val="5"/>
    </w:pPr>
  </w:style>
  <w:style w:type="paragraph" w:styleId="Heading7">
    <w:name w:val="heading 7"/>
    <w:basedOn w:val="Heading6"/>
    <w:next w:val="Normal"/>
    <w:link w:val="Heading7Char"/>
    <w:uiPriority w:val="9"/>
    <w:qFormat/>
    <w:rsid w:val="008F208F"/>
    <w:pPr>
      <w:outlineLvl w:val="6"/>
    </w:pPr>
  </w:style>
  <w:style w:type="paragraph" w:styleId="Heading8">
    <w:name w:val="heading 8"/>
    <w:basedOn w:val="Heading6"/>
    <w:next w:val="Normal"/>
    <w:link w:val="Heading8Char"/>
    <w:uiPriority w:val="9"/>
    <w:qFormat/>
    <w:rsid w:val="008F208F"/>
    <w:pPr>
      <w:outlineLvl w:val="7"/>
    </w:pPr>
  </w:style>
  <w:style w:type="paragraph" w:styleId="Heading9">
    <w:name w:val="heading 9"/>
    <w:basedOn w:val="Heading6"/>
    <w:next w:val="Normal"/>
    <w:link w:val="Heading9Char"/>
    <w:uiPriority w:val="9"/>
    <w:qFormat/>
    <w:rsid w:val="008F208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aftertitle">
    <w:name w:val="Normal_after_title"/>
    <w:basedOn w:val="Normal"/>
    <w:next w:val="Normal"/>
    <w:link w:val="NormalaftertitleChar"/>
    <w:uiPriority w:val="99"/>
    <w:rsid w:val="00D02712"/>
    <w:pPr>
      <w:spacing w:before="360"/>
    </w:pPr>
  </w:style>
  <w:style w:type="paragraph" w:customStyle="1" w:styleId="Artheading">
    <w:name w:val="Art_heading"/>
    <w:basedOn w:val="Normal"/>
    <w:next w:val="Normal"/>
    <w:rsid w:val="008F208F"/>
    <w:pPr>
      <w:spacing w:before="480"/>
      <w:jc w:val="center"/>
    </w:pPr>
    <w:rPr>
      <w:rFonts w:ascii="Times New Roman Bold" w:hAnsi="Times New Roman Bold"/>
      <w:b/>
      <w:sz w:val="28"/>
    </w:rPr>
  </w:style>
  <w:style w:type="paragraph" w:customStyle="1" w:styleId="ArtNo">
    <w:name w:val="Art_No"/>
    <w:basedOn w:val="Normal"/>
    <w:next w:val="Normal"/>
    <w:rsid w:val="008F208F"/>
    <w:pPr>
      <w:keepNext/>
      <w:keepLines/>
      <w:spacing w:before="480"/>
      <w:jc w:val="center"/>
    </w:pPr>
    <w:rPr>
      <w:caps/>
      <w:sz w:val="28"/>
    </w:rPr>
  </w:style>
  <w:style w:type="paragraph" w:customStyle="1" w:styleId="Arttitle">
    <w:name w:val="Art_title"/>
    <w:basedOn w:val="Normal"/>
    <w:next w:val="Normal"/>
    <w:rsid w:val="008F208F"/>
    <w:pPr>
      <w:keepNext/>
      <w:keepLines/>
      <w:spacing w:before="240"/>
      <w:jc w:val="center"/>
    </w:pPr>
    <w:rPr>
      <w:b/>
      <w:sz w:val="28"/>
    </w:rPr>
  </w:style>
  <w:style w:type="paragraph" w:customStyle="1" w:styleId="ASN1">
    <w:name w:val="ASN.1"/>
    <w:basedOn w:val="Normal"/>
    <w:rsid w:val="00E63C59"/>
    <w:pPr>
      <w:tabs>
        <w:tab w:val="left" w:pos="567"/>
        <w:tab w:val="left" w:pos="1701"/>
        <w:tab w:val="left" w:pos="2835"/>
        <w:tab w:val="left" w:pos="3402"/>
        <w:tab w:val="left" w:pos="3969"/>
        <w:tab w:val="left" w:pos="4536"/>
        <w:tab w:val="left" w:pos="5103"/>
        <w:tab w:val="left" w:pos="5670"/>
      </w:tabs>
      <w:spacing w:before="0"/>
    </w:pPr>
    <w:rPr>
      <w:rFonts w:ascii="Times New Roman Bold" w:hAnsi="Times New Roman Bold"/>
      <w:b/>
      <w:noProof/>
      <w:sz w:val="20"/>
    </w:rPr>
  </w:style>
  <w:style w:type="paragraph" w:customStyle="1" w:styleId="Call">
    <w:name w:val="Call"/>
    <w:basedOn w:val="Normal"/>
    <w:next w:val="Normal"/>
    <w:uiPriority w:val="99"/>
    <w:rsid w:val="008F208F"/>
    <w:pPr>
      <w:keepNext/>
      <w:keepLines/>
      <w:spacing w:before="160"/>
      <w:ind w:left="1134"/>
    </w:pPr>
    <w:rPr>
      <w:i/>
    </w:rPr>
  </w:style>
  <w:style w:type="paragraph" w:customStyle="1" w:styleId="ChapNo">
    <w:name w:val="Chap_No"/>
    <w:basedOn w:val="ArtNo"/>
    <w:next w:val="Normal"/>
    <w:rsid w:val="008F208F"/>
    <w:rPr>
      <w:rFonts w:ascii="Times New Roman Bold" w:hAnsi="Times New Roman Bold"/>
      <w:b/>
    </w:rPr>
  </w:style>
  <w:style w:type="paragraph" w:customStyle="1" w:styleId="Chaptitle">
    <w:name w:val="Chap_title"/>
    <w:basedOn w:val="Arttitle"/>
    <w:next w:val="Normal"/>
    <w:rsid w:val="008F208F"/>
  </w:style>
  <w:style w:type="character" w:styleId="EndnoteReference">
    <w:name w:val="endnote reference"/>
    <w:basedOn w:val="DefaultParagraphFont"/>
    <w:rsid w:val="008F208F"/>
    <w:rPr>
      <w:vertAlign w:val="superscript"/>
    </w:rPr>
  </w:style>
  <w:style w:type="paragraph" w:customStyle="1" w:styleId="enumlev1">
    <w:name w:val="enumlev1"/>
    <w:basedOn w:val="Normal"/>
    <w:rsid w:val="008F208F"/>
    <w:pPr>
      <w:tabs>
        <w:tab w:val="clear" w:pos="2268"/>
        <w:tab w:val="left" w:pos="2608"/>
        <w:tab w:val="left" w:pos="3345"/>
      </w:tabs>
      <w:spacing w:before="80"/>
      <w:ind w:left="1134" w:hanging="1134"/>
    </w:pPr>
  </w:style>
  <w:style w:type="paragraph" w:customStyle="1" w:styleId="enumlev2">
    <w:name w:val="enumlev2"/>
    <w:basedOn w:val="enumlev1"/>
    <w:rsid w:val="008F208F"/>
    <w:pPr>
      <w:ind w:left="1871" w:hanging="737"/>
    </w:pPr>
  </w:style>
  <w:style w:type="paragraph" w:customStyle="1" w:styleId="enumlev3">
    <w:name w:val="enumlev3"/>
    <w:basedOn w:val="enumlev2"/>
    <w:rsid w:val="008F208F"/>
    <w:pPr>
      <w:ind w:left="2268" w:hanging="397"/>
    </w:pPr>
  </w:style>
  <w:style w:type="paragraph" w:customStyle="1" w:styleId="Equation">
    <w:name w:val="Equation"/>
    <w:basedOn w:val="Normal"/>
    <w:rsid w:val="008F208F"/>
    <w:pPr>
      <w:tabs>
        <w:tab w:val="clear" w:pos="1871"/>
        <w:tab w:val="clear" w:pos="2268"/>
        <w:tab w:val="center" w:pos="4820"/>
        <w:tab w:val="right" w:pos="9639"/>
      </w:tabs>
    </w:pPr>
  </w:style>
  <w:style w:type="paragraph" w:customStyle="1" w:styleId="Equationlegend">
    <w:name w:val="Equation_legend"/>
    <w:basedOn w:val="NormalIndent"/>
    <w:rsid w:val="008F208F"/>
    <w:pPr>
      <w:tabs>
        <w:tab w:val="clear" w:pos="1134"/>
        <w:tab w:val="clear" w:pos="2268"/>
        <w:tab w:val="right" w:pos="1871"/>
        <w:tab w:val="left" w:pos="2041"/>
      </w:tabs>
      <w:spacing w:before="80"/>
      <w:ind w:left="2041" w:hanging="2041"/>
    </w:pPr>
  </w:style>
  <w:style w:type="paragraph" w:customStyle="1" w:styleId="Figurelegend">
    <w:name w:val="Figure_legend"/>
    <w:basedOn w:val="Normal"/>
    <w:rsid w:val="008F208F"/>
    <w:pPr>
      <w:keepNext/>
      <w:keepLines/>
      <w:spacing w:before="20" w:after="20"/>
    </w:pPr>
    <w:rPr>
      <w:sz w:val="18"/>
    </w:rPr>
  </w:style>
  <w:style w:type="paragraph" w:customStyle="1" w:styleId="Tabletext">
    <w:name w:val="Table_text"/>
    <w:basedOn w:val="Normal"/>
    <w:link w:val="TabletextChar"/>
    <w:uiPriority w:val="99"/>
    <w:rsid w:val="008F208F"/>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Pr>
      <w:sz w:val="20"/>
    </w:rPr>
  </w:style>
  <w:style w:type="paragraph" w:customStyle="1" w:styleId="Figurewithouttitle">
    <w:name w:val="Figure_without_title"/>
    <w:basedOn w:val="FigureNo"/>
    <w:next w:val="Normal"/>
    <w:rsid w:val="008F208F"/>
    <w:pPr>
      <w:keepNext w:val="0"/>
    </w:pPr>
  </w:style>
  <w:style w:type="paragraph" w:styleId="Footer">
    <w:name w:val="footer"/>
    <w:basedOn w:val="Normal"/>
    <w:link w:val="FooterChar"/>
    <w:rsid w:val="008F208F"/>
    <w:pPr>
      <w:tabs>
        <w:tab w:val="clear" w:pos="1134"/>
        <w:tab w:val="clear" w:pos="1871"/>
        <w:tab w:val="clear" w:pos="2268"/>
        <w:tab w:val="left" w:pos="5954"/>
        <w:tab w:val="right" w:pos="9639"/>
      </w:tabs>
      <w:spacing w:before="0"/>
    </w:pPr>
    <w:rPr>
      <w:caps/>
      <w:noProof/>
      <w:sz w:val="16"/>
    </w:rPr>
  </w:style>
  <w:style w:type="paragraph" w:customStyle="1" w:styleId="FirstFooter">
    <w:name w:val="FirstFooter"/>
    <w:basedOn w:val="Footer"/>
    <w:rsid w:val="008F208F"/>
    <w:pPr>
      <w:tabs>
        <w:tab w:val="clear" w:pos="5954"/>
        <w:tab w:val="clear" w:pos="9639"/>
      </w:tabs>
      <w:overflowPunct/>
      <w:autoSpaceDE/>
      <w:autoSpaceDN/>
      <w:adjustRightInd/>
      <w:spacing w:before="40"/>
      <w:textAlignment w:val="auto"/>
    </w:pPr>
    <w:rPr>
      <w:caps w:val="0"/>
      <w:noProof w:val="0"/>
    </w:rPr>
  </w:style>
  <w:style w:type="character" w:styleId="FootnoteReference">
    <w:name w:val="footnote reference"/>
    <w:aliases w:val="Appel note de bas de p,Footnote Reference/,Footnote symbol,Style 12,(NECG) Footnote Reference,Style 124"/>
    <w:basedOn w:val="DefaultParagraphFont"/>
    <w:uiPriority w:val="99"/>
    <w:rsid w:val="008F208F"/>
    <w:rPr>
      <w:position w:val="6"/>
      <w:sz w:val="18"/>
    </w:rPr>
  </w:style>
  <w:style w:type="paragraph" w:styleId="FootnoteText">
    <w:name w:val="footnote text"/>
    <w:aliases w:val="ALTS FOOTNOTE,Footnote Text Char Char1,Footnote Text Char4 Char Char,Footnote Text Char1 Char1 Char1 Char,Footnote Text Char Char1 Char1 Char Char,Footnote Text Char1 Char1 Char1 Char Char Char1,DNV-FT"/>
    <w:basedOn w:val="Normal"/>
    <w:link w:val="FootnoteTextChar"/>
    <w:uiPriority w:val="99"/>
    <w:rsid w:val="008F208F"/>
    <w:pPr>
      <w:keepLines/>
      <w:tabs>
        <w:tab w:val="left" w:pos="255"/>
      </w:tabs>
    </w:pPr>
  </w:style>
  <w:style w:type="paragraph" w:customStyle="1" w:styleId="Note">
    <w:name w:val="Note"/>
    <w:basedOn w:val="Normal"/>
    <w:next w:val="Normal"/>
    <w:rsid w:val="008F208F"/>
    <w:pPr>
      <w:tabs>
        <w:tab w:val="left" w:pos="284"/>
      </w:tabs>
      <w:spacing w:before="80"/>
    </w:pPr>
  </w:style>
  <w:style w:type="paragraph" w:styleId="Header">
    <w:name w:val="header"/>
    <w:basedOn w:val="Normal"/>
    <w:link w:val="HeaderChar"/>
    <w:uiPriority w:val="99"/>
    <w:rsid w:val="008F208F"/>
    <w:pPr>
      <w:spacing w:before="0"/>
      <w:jc w:val="center"/>
    </w:pPr>
    <w:rPr>
      <w:sz w:val="18"/>
    </w:rPr>
  </w:style>
  <w:style w:type="paragraph" w:styleId="Index1">
    <w:name w:val="index 1"/>
    <w:basedOn w:val="Normal"/>
    <w:next w:val="Normal"/>
    <w:semiHidden/>
    <w:rsid w:val="00E63C59"/>
  </w:style>
  <w:style w:type="paragraph" w:styleId="Index2">
    <w:name w:val="index 2"/>
    <w:basedOn w:val="Normal"/>
    <w:next w:val="Normal"/>
    <w:semiHidden/>
    <w:rsid w:val="00E63C59"/>
    <w:pPr>
      <w:ind w:left="283"/>
    </w:pPr>
  </w:style>
  <w:style w:type="paragraph" w:styleId="Index3">
    <w:name w:val="index 3"/>
    <w:basedOn w:val="Normal"/>
    <w:next w:val="Normal"/>
    <w:semiHidden/>
    <w:rsid w:val="00E63C59"/>
    <w:pPr>
      <w:ind w:left="566"/>
    </w:pPr>
  </w:style>
  <w:style w:type="paragraph" w:customStyle="1" w:styleId="PartNo">
    <w:name w:val="Part_No"/>
    <w:basedOn w:val="AnnexNo"/>
    <w:next w:val="Normal"/>
    <w:rsid w:val="008F208F"/>
  </w:style>
  <w:style w:type="paragraph" w:customStyle="1" w:styleId="Partref">
    <w:name w:val="Part_ref"/>
    <w:basedOn w:val="Annexref"/>
    <w:next w:val="Normal"/>
    <w:rsid w:val="008F208F"/>
  </w:style>
  <w:style w:type="paragraph" w:customStyle="1" w:styleId="Parttitle">
    <w:name w:val="Part_title"/>
    <w:basedOn w:val="Annextitle"/>
    <w:next w:val="Normalaftertitle0"/>
    <w:rsid w:val="008F208F"/>
  </w:style>
  <w:style w:type="paragraph" w:customStyle="1" w:styleId="RecNo">
    <w:name w:val="Rec_No"/>
    <w:basedOn w:val="Normal"/>
    <w:next w:val="Normal"/>
    <w:uiPriority w:val="99"/>
    <w:rsid w:val="008F208F"/>
    <w:pPr>
      <w:keepNext/>
      <w:keepLines/>
      <w:spacing w:before="480"/>
      <w:jc w:val="center"/>
    </w:pPr>
    <w:rPr>
      <w:caps/>
      <w:sz w:val="28"/>
    </w:rPr>
  </w:style>
  <w:style w:type="paragraph" w:customStyle="1" w:styleId="Rectitle">
    <w:name w:val="Rec_title"/>
    <w:basedOn w:val="RecNo"/>
    <w:next w:val="Normal"/>
    <w:rsid w:val="008F208F"/>
    <w:pPr>
      <w:spacing w:before="240"/>
    </w:pPr>
    <w:rPr>
      <w:rFonts w:ascii="Times New Roman Bold" w:hAnsi="Times New Roman Bold"/>
      <w:b/>
      <w:caps w:val="0"/>
    </w:rPr>
  </w:style>
  <w:style w:type="paragraph" w:customStyle="1" w:styleId="Recref">
    <w:name w:val="Rec_ref"/>
    <w:basedOn w:val="Rectitle"/>
    <w:next w:val="Recdate"/>
    <w:rsid w:val="00E63C59"/>
    <w:pPr>
      <w:spacing w:before="120"/>
    </w:pPr>
    <w:rPr>
      <w:rFonts w:ascii="Times New Roman" w:hAnsi="Times New Roman"/>
      <w:b w:val="0"/>
      <w:sz w:val="24"/>
    </w:rPr>
  </w:style>
  <w:style w:type="paragraph" w:customStyle="1" w:styleId="Recdate">
    <w:name w:val="Rec_date"/>
    <w:basedOn w:val="Normal"/>
    <w:next w:val="Normalaftertitle0"/>
    <w:rsid w:val="008F208F"/>
    <w:pPr>
      <w:keepNext/>
      <w:keepLines/>
      <w:jc w:val="right"/>
    </w:pPr>
    <w:rPr>
      <w:sz w:val="22"/>
    </w:rPr>
  </w:style>
  <w:style w:type="paragraph" w:customStyle="1" w:styleId="Questiondate">
    <w:name w:val="Question_date"/>
    <w:basedOn w:val="Normal"/>
    <w:next w:val="Normalaftertitle0"/>
    <w:rsid w:val="008F208F"/>
    <w:pPr>
      <w:keepNext/>
      <w:keepLines/>
      <w:jc w:val="right"/>
    </w:pPr>
    <w:rPr>
      <w:sz w:val="22"/>
    </w:rPr>
  </w:style>
  <w:style w:type="paragraph" w:customStyle="1" w:styleId="QuestionNo">
    <w:name w:val="Question_No"/>
    <w:basedOn w:val="Normal"/>
    <w:next w:val="Normal"/>
    <w:rsid w:val="008F208F"/>
    <w:pPr>
      <w:keepNext/>
      <w:keepLines/>
      <w:spacing w:before="480"/>
      <w:jc w:val="center"/>
    </w:pPr>
    <w:rPr>
      <w:caps/>
      <w:sz w:val="28"/>
    </w:rPr>
  </w:style>
  <w:style w:type="paragraph" w:customStyle="1" w:styleId="Questiontitle">
    <w:name w:val="Question_title"/>
    <w:basedOn w:val="Normal"/>
    <w:next w:val="Normal"/>
    <w:rsid w:val="008F208F"/>
    <w:pPr>
      <w:keepNext/>
      <w:keepLines/>
      <w:spacing w:before="240"/>
      <w:jc w:val="center"/>
    </w:pPr>
    <w:rPr>
      <w:rFonts w:ascii="Times New Roman Bold" w:hAnsi="Times New Roman Bold"/>
      <w:b/>
      <w:sz w:val="28"/>
    </w:rPr>
  </w:style>
  <w:style w:type="paragraph" w:customStyle="1" w:styleId="Questionref">
    <w:name w:val="Question_ref"/>
    <w:basedOn w:val="Recref"/>
    <w:next w:val="Questiondate"/>
    <w:rsid w:val="00E63C59"/>
  </w:style>
  <w:style w:type="paragraph" w:customStyle="1" w:styleId="Reftext">
    <w:name w:val="Ref_text"/>
    <w:basedOn w:val="Normal"/>
    <w:rsid w:val="00E63C59"/>
    <w:pPr>
      <w:ind w:left="1134" w:hanging="1134"/>
    </w:pPr>
  </w:style>
  <w:style w:type="paragraph" w:customStyle="1" w:styleId="Reftitle">
    <w:name w:val="Ref_title"/>
    <w:basedOn w:val="Normal"/>
    <w:next w:val="Reftext"/>
    <w:rsid w:val="00E63C59"/>
    <w:pPr>
      <w:spacing w:before="480"/>
      <w:jc w:val="center"/>
    </w:pPr>
    <w:rPr>
      <w:caps/>
    </w:rPr>
  </w:style>
  <w:style w:type="paragraph" w:customStyle="1" w:styleId="Repdate">
    <w:name w:val="Rep_date"/>
    <w:basedOn w:val="Recdate"/>
    <w:next w:val="Normalaftertitle0"/>
    <w:rsid w:val="00E63C59"/>
  </w:style>
  <w:style w:type="paragraph" w:customStyle="1" w:styleId="RepNo">
    <w:name w:val="Rep_No"/>
    <w:basedOn w:val="RecNo"/>
    <w:next w:val="Reptitle"/>
    <w:rsid w:val="00E63C59"/>
  </w:style>
  <w:style w:type="paragraph" w:customStyle="1" w:styleId="Reptitle">
    <w:name w:val="Rep_title"/>
    <w:basedOn w:val="Rectitle"/>
    <w:next w:val="Repref"/>
    <w:rsid w:val="00E63C59"/>
  </w:style>
  <w:style w:type="paragraph" w:customStyle="1" w:styleId="Repref">
    <w:name w:val="Rep_ref"/>
    <w:basedOn w:val="Recref"/>
    <w:next w:val="Repdate"/>
    <w:rsid w:val="00E63C59"/>
  </w:style>
  <w:style w:type="paragraph" w:customStyle="1" w:styleId="Resdate">
    <w:name w:val="Res_date"/>
    <w:basedOn w:val="Recdate"/>
    <w:next w:val="Normalaftertitle0"/>
    <w:rsid w:val="00E63C59"/>
  </w:style>
  <w:style w:type="paragraph" w:customStyle="1" w:styleId="ResNo">
    <w:name w:val="Res_No"/>
    <w:basedOn w:val="RecNo"/>
    <w:next w:val="Normal"/>
    <w:rsid w:val="008F208F"/>
  </w:style>
  <w:style w:type="paragraph" w:customStyle="1" w:styleId="Restitle">
    <w:name w:val="Res_title"/>
    <w:basedOn w:val="Rectitle"/>
    <w:next w:val="Normal"/>
    <w:rsid w:val="008F208F"/>
  </w:style>
  <w:style w:type="paragraph" w:customStyle="1" w:styleId="Resref">
    <w:name w:val="Res_ref"/>
    <w:basedOn w:val="Recref"/>
    <w:next w:val="Resdate"/>
    <w:rsid w:val="00E63C59"/>
  </w:style>
  <w:style w:type="paragraph" w:customStyle="1" w:styleId="SectionNo">
    <w:name w:val="Section_No"/>
    <w:basedOn w:val="AnnexNo"/>
    <w:next w:val="Normal"/>
    <w:rsid w:val="008F208F"/>
  </w:style>
  <w:style w:type="paragraph" w:customStyle="1" w:styleId="Sectiontitle">
    <w:name w:val="Section_title"/>
    <w:basedOn w:val="Annextitle"/>
    <w:next w:val="Normalaftertitle0"/>
    <w:rsid w:val="008F208F"/>
  </w:style>
  <w:style w:type="paragraph" w:customStyle="1" w:styleId="Source">
    <w:name w:val="Source"/>
    <w:basedOn w:val="Normal"/>
    <w:next w:val="Normal"/>
    <w:link w:val="SourceChar"/>
    <w:uiPriority w:val="99"/>
    <w:rsid w:val="008F208F"/>
    <w:pPr>
      <w:spacing w:before="840"/>
      <w:jc w:val="center"/>
    </w:pPr>
    <w:rPr>
      <w:b/>
      <w:sz w:val="28"/>
    </w:rPr>
  </w:style>
  <w:style w:type="paragraph" w:customStyle="1" w:styleId="SpecialFooter">
    <w:name w:val="Special Footer"/>
    <w:basedOn w:val="Footer"/>
    <w:rsid w:val="008F208F"/>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
    <w:link w:val="TableheadChar"/>
    <w:uiPriority w:val="99"/>
    <w:rsid w:val="008F208F"/>
    <w:pPr>
      <w:keepNext/>
      <w:spacing w:before="80" w:after="80"/>
      <w:jc w:val="center"/>
    </w:pPr>
    <w:rPr>
      <w:rFonts w:ascii="Times New Roman Bold" w:hAnsi="Times New Roman Bold" w:cs="Times New Roman Bold"/>
      <w:b/>
      <w:sz w:val="20"/>
    </w:rPr>
  </w:style>
  <w:style w:type="paragraph" w:customStyle="1" w:styleId="Tablelegend">
    <w:name w:val="Table_legend"/>
    <w:basedOn w:val="Normal"/>
    <w:rsid w:val="008F208F"/>
    <w:rPr>
      <w:sz w:val="20"/>
    </w:rPr>
  </w:style>
  <w:style w:type="paragraph" w:customStyle="1" w:styleId="TableNo">
    <w:name w:val="Table_No"/>
    <w:basedOn w:val="Normal"/>
    <w:next w:val="Normal"/>
    <w:uiPriority w:val="99"/>
    <w:rsid w:val="008F208F"/>
    <w:pPr>
      <w:keepNext/>
      <w:spacing w:before="560" w:after="120"/>
      <w:jc w:val="center"/>
    </w:pPr>
    <w:rPr>
      <w:caps/>
      <w:sz w:val="20"/>
    </w:rPr>
  </w:style>
  <w:style w:type="paragraph" w:customStyle="1" w:styleId="Tabletitle">
    <w:name w:val="Table_title"/>
    <w:basedOn w:val="Normal"/>
    <w:next w:val="Tabletext"/>
    <w:uiPriority w:val="99"/>
    <w:rsid w:val="008F208F"/>
    <w:pPr>
      <w:keepNext/>
      <w:keepLines/>
      <w:spacing w:before="0" w:after="120"/>
      <w:jc w:val="center"/>
    </w:pPr>
    <w:rPr>
      <w:rFonts w:ascii="Times New Roman Bold" w:hAnsi="Times New Roman Bold"/>
      <w:b/>
      <w:sz w:val="20"/>
    </w:rPr>
  </w:style>
  <w:style w:type="paragraph" w:customStyle="1" w:styleId="Tableref">
    <w:name w:val="Table_ref"/>
    <w:basedOn w:val="Normal"/>
    <w:next w:val="Normal"/>
    <w:rsid w:val="008F208F"/>
    <w:pPr>
      <w:keepNext/>
      <w:spacing w:before="560"/>
      <w:jc w:val="center"/>
    </w:pPr>
    <w:rPr>
      <w:sz w:val="20"/>
    </w:rPr>
  </w:style>
  <w:style w:type="paragraph" w:customStyle="1" w:styleId="Title1">
    <w:name w:val="Title 1"/>
    <w:basedOn w:val="Source"/>
    <w:next w:val="Normal"/>
    <w:link w:val="Title1Char"/>
    <w:uiPriority w:val="99"/>
    <w:rsid w:val="008F208F"/>
    <w:pPr>
      <w:tabs>
        <w:tab w:val="left" w:pos="567"/>
        <w:tab w:val="left" w:pos="1701"/>
        <w:tab w:val="left" w:pos="2835"/>
      </w:tabs>
      <w:spacing w:before="240"/>
    </w:pPr>
    <w:rPr>
      <w:b w:val="0"/>
      <w:caps/>
    </w:rPr>
  </w:style>
  <w:style w:type="paragraph" w:customStyle="1" w:styleId="Title2">
    <w:name w:val="Title 2"/>
    <w:basedOn w:val="Source"/>
    <w:next w:val="Normal"/>
    <w:rsid w:val="008F208F"/>
    <w:pPr>
      <w:overflowPunct/>
      <w:autoSpaceDE/>
      <w:autoSpaceDN/>
      <w:adjustRightInd/>
      <w:spacing w:before="480"/>
      <w:textAlignment w:val="auto"/>
    </w:pPr>
    <w:rPr>
      <w:b w:val="0"/>
      <w:caps/>
    </w:rPr>
  </w:style>
  <w:style w:type="paragraph" w:customStyle="1" w:styleId="Title3">
    <w:name w:val="Title 3"/>
    <w:basedOn w:val="Title2"/>
    <w:next w:val="Normal"/>
    <w:uiPriority w:val="99"/>
    <w:rsid w:val="008F208F"/>
    <w:pPr>
      <w:spacing w:before="240"/>
    </w:pPr>
    <w:rPr>
      <w:caps w:val="0"/>
    </w:rPr>
  </w:style>
  <w:style w:type="paragraph" w:customStyle="1" w:styleId="Title4">
    <w:name w:val="Title 4"/>
    <w:basedOn w:val="Title3"/>
    <w:next w:val="Heading1"/>
    <w:rsid w:val="008F208F"/>
    <w:rPr>
      <w:b/>
    </w:rPr>
  </w:style>
  <w:style w:type="paragraph" w:customStyle="1" w:styleId="toc0">
    <w:name w:val="toc 0"/>
    <w:basedOn w:val="Normal"/>
    <w:next w:val="TOC1"/>
    <w:rsid w:val="008F208F"/>
    <w:pPr>
      <w:tabs>
        <w:tab w:val="clear" w:pos="1134"/>
        <w:tab w:val="clear" w:pos="1871"/>
        <w:tab w:val="clear" w:pos="2268"/>
        <w:tab w:val="right" w:pos="9781"/>
      </w:tabs>
    </w:pPr>
    <w:rPr>
      <w:b/>
    </w:rPr>
  </w:style>
  <w:style w:type="paragraph" w:styleId="TOC1">
    <w:name w:val="toc 1"/>
    <w:basedOn w:val="Normal"/>
    <w:rsid w:val="008F208F"/>
    <w:pPr>
      <w:keepLines/>
      <w:tabs>
        <w:tab w:val="clear" w:pos="1134"/>
        <w:tab w:val="clear" w:pos="1871"/>
        <w:tab w:val="clear" w:pos="2268"/>
        <w:tab w:val="left" w:pos="567"/>
        <w:tab w:val="left" w:leader="dot" w:pos="7938"/>
        <w:tab w:val="center" w:pos="9526"/>
      </w:tabs>
      <w:spacing w:before="240"/>
      <w:ind w:left="567" w:hanging="567"/>
    </w:pPr>
  </w:style>
  <w:style w:type="paragraph" w:styleId="TOC2">
    <w:name w:val="toc 2"/>
    <w:basedOn w:val="TOC1"/>
    <w:rsid w:val="008F208F"/>
    <w:pPr>
      <w:spacing w:before="120"/>
    </w:pPr>
  </w:style>
  <w:style w:type="paragraph" w:styleId="TOC3">
    <w:name w:val="toc 3"/>
    <w:basedOn w:val="TOC2"/>
    <w:rsid w:val="008F208F"/>
  </w:style>
  <w:style w:type="paragraph" w:styleId="TOC4">
    <w:name w:val="toc 4"/>
    <w:basedOn w:val="TOC3"/>
    <w:rsid w:val="008F208F"/>
  </w:style>
  <w:style w:type="paragraph" w:styleId="TOC5">
    <w:name w:val="toc 5"/>
    <w:basedOn w:val="TOC4"/>
    <w:rsid w:val="008F208F"/>
  </w:style>
  <w:style w:type="paragraph" w:styleId="TOC6">
    <w:name w:val="toc 6"/>
    <w:basedOn w:val="TOC4"/>
    <w:rsid w:val="008F208F"/>
  </w:style>
  <w:style w:type="paragraph" w:styleId="TOC7">
    <w:name w:val="toc 7"/>
    <w:basedOn w:val="TOC4"/>
    <w:rsid w:val="008F208F"/>
  </w:style>
  <w:style w:type="paragraph" w:styleId="TOC8">
    <w:name w:val="toc 8"/>
    <w:basedOn w:val="TOC4"/>
    <w:rsid w:val="008F208F"/>
  </w:style>
  <w:style w:type="character" w:customStyle="1" w:styleId="Appdef">
    <w:name w:val="App_def"/>
    <w:basedOn w:val="DefaultParagraphFont"/>
    <w:rsid w:val="008F208F"/>
    <w:rPr>
      <w:rFonts w:ascii="Times New Roman" w:hAnsi="Times New Roman"/>
      <w:b/>
    </w:rPr>
  </w:style>
  <w:style w:type="character" w:customStyle="1" w:styleId="Appref">
    <w:name w:val="App_ref"/>
    <w:basedOn w:val="DefaultParagraphFont"/>
    <w:rsid w:val="008F208F"/>
  </w:style>
  <w:style w:type="character" w:customStyle="1" w:styleId="Artdef">
    <w:name w:val="Art_def"/>
    <w:basedOn w:val="DefaultParagraphFont"/>
    <w:rsid w:val="008F208F"/>
    <w:rPr>
      <w:rFonts w:ascii="Times New Roman" w:hAnsi="Times New Roman"/>
      <w:b/>
    </w:rPr>
  </w:style>
  <w:style w:type="character" w:customStyle="1" w:styleId="Artref">
    <w:name w:val="Art_ref"/>
    <w:basedOn w:val="DefaultParagraphFont"/>
    <w:rsid w:val="008F208F"/>
  </w:style>
  <w:style w:type="character" w:customStyle="1" w:styleId="Recdef">
    <w:name w:val="Rec_def"/>
    <w:basedOn w:val="DefaultParagraphFont"/>
    <w:rsid w:val="00E63C59"/>
    <w:rPr>
      <w:b/>
    </w:rPr>
  </w:style>
  <w:style w:type="character" w:customStyle="1" w:styleId="Resdef">
    <w:name w:val="Res_def"/>
    <w:basedOn w:val="DefaultParagraphFont"/>
    <w:rsid w:val="00E63C59"/>
    <w:rPr>
      <w:rFonts w:ascii="Times New Roman" w:hAnsi="Times New Roman"/>
      <w:b/>
    </w:rPr>
  </w:style>
  <w:style w:type="character" w:customStyle="1" w:styleId="Tablefreq">
    <w:name w:val="Table_freq"/>
    <w:basedOn w:val="DefaultParagraphFont"/>
    <w:rsid w:val="008F208F"/>
    <w:rPr>
      <w:b/>
      <w:color w:val="auto"/>
      <w:sz w:val="20"/>
    </w:rPr>
  </w:style>
  <w:style w:type="paragraph" w:customStyle="1" w:styleId="Formal">
    <w:name w:val="Formal"/>
    <w:basedOn w:val="ASN1"/>
    <w:rsid w:val="00D02712"/>
    <w:rPr>
      <w:b w:val="0"/>
    </w:rPr>
  </w:style>
  <w:style w:type="paragraph" w:customStyle="1" w:styleId="Section1">
    <w:name w:val="Section_1"/>
    <w:basedOn w:val="Normal"/>
    <w:rsid w:val="008F208F"/>
    <w:pPr>
      <w:tabs>
        <w:tab w:val="clear" w:pos="1134"/>
        <w:tab w:val="clear" w:pos="1871"/>
        <w:tab w:val="clear" w:pos="2268"/>
        <w:tab w:val="center" w:pos="4820"/>
      </w:tabs>
      <w:spacing w:before="360"/>
      <w:jc w:val="center"/>
    </w:pPr>
    <w:rPr>
      <w:b/>
    </w:rPr>
  </w:style>
  <w:style w:type="paragraph" w:customStyle="1" w:styleId="Section2">
    <w:name w:val="Section_2"/>
    <w:basedOn w:val="Section1"/>
    <w:rsid w:val="008F208F"/>
    <w:rPr>
      <w:b w:val="0"/>
      <w:i/>
    </w:rPr>
  </w:style>
  <w:style w:type="paragraph" w:customStyle="1" w:styleId="Headingi">
    <w:name w:val="Heading_i"/>
    <w:basedOn w:val="Normal"/>
    <w:next w:val="Normal"/>
    <w:qFormat/>
    <w:rsid w:val="008F208F"/>
    <w:pPr>
      <w:spacing w:before="160"/>
    </w:pPr>
    <w:rPr>
      <w:i/>
    </w:rPr>
  </w:style>
  <w:style w:type="paragraph" w:customStyle="1" w:styleId="Headingb">
    <w:name w:val="Heading_b"/>
    <w:basedOn w:val="Normal"/>
    <w:next w:val="Normal"/>
    <w:qFormat/>
    <w:rsid w:val="008F208F"/>
    <w:pPr>
      <w:spacing w:before="160"/>
    </w:pPr>
    <w:rPr>
      <w:rFonts w:ascii="Times New Roman Bold" w:hAnsi="Times New Roman Bold" w:cs="Times New Roman Bold"/>
      <w:b/>
      <w:lang w:val="fr-CH"/>
    </w:rPr>
  </w:style>
  <w:style w:type="paragraph" w:customStyle="1" w:styleId="Figure">
    <w:name w:val="Figure"/>
    <w:basedOn w:val="Normal"/>
    <w:next w:val="Normal"/>
    <w:rsid w:val="008F208F"/>
    <w:pPr>
      <w:keepNext/>
      <w:keepLines/>
      <w:jc w:val="center"/>
    </w:pPr>
  </w:style>
  <w:style w:type="character" w:styleId="PageNumber">
    <w:name w:val="page number"/>
    <w:basedOn w:val="DefaultParagraphFont"/>
    <w:rsid w:val="00E63C59"/>
  </w:style>
  <w:style w:type="paragraph" w:customStyle="1" w:styleId="Figuretitle">
    <w:name w:val="Figure_title"/>
    <w:basedOn w:val="Normal"/>
    <w:next w:val="Normal"/>
    <w:rsid w:val="008F208F"/>
    <w:pPr>
      <w:keepNext/>
      <w:keepLines/>
      <w:spacing w:before="0" w:after="480"/>
      <w:jc w:val="center"/>
    </w:pPr>
    <w:rPr>
      <w:rFonts w:ascii="Times New Roman Bold" w:hAnsi="Times New Roman Bold"/>
      <w:b/>
      <w:sz w:val="20"/>
    </w:rPr>
  </w:style>
  <w:style w:type="paragraph" w:customStyle="1" w:styleId="FigureNo">
    <w:name w:val="Figure_No"/>
    <w:basedOn w:val="Normal"/>
    <w:next w:val="Normal"/>
    <w:rsid w:val="008F208F"/>
    <w:pPr>
      <w:keepNext/>
      <w:keepLines/>
      <w:spacing w:before="480" w:after="120"/>
      <w:jc w:val="center"/>
    </w:pPr>
    <w:rPr>
      <w:caps/>
      <w:sz w:val="20"/>
    </w:rPr>
  </w:style>
  <w:style w:type="paragraph" w:customStyle="1" w:styleId="AnnexNo">
    <w:name w:val="Annex_No"/>
    <w:basedOn w:val="Normal"/>
    <w:next w:val="Normal"/>
    <w:rsid w:val="008F208F"/>
    <w:pPr>
      <w:keepNext/>
      <w:keepLines/>
      <w:spacing w:before="480" w:after="80"/>
      <w:jc w:val="center"/>
    </w:pPr>
    <w:rPr>
      <w:caps/>
      <w:sz w:val="28"/>
    </w:rPr>
  </w:style>
  <w:style w:type="paragraph" w:customStyle="1" w:styleId="Annexref">
    <w:name w:val="Annex_ref"/>
    <w:basedOn w:val="Normal"/>
    <w:next w:val="Normal"/>
    <w:rsid w:val="008F208F"/>
    <w:pPr>
      <w:keepNext/>
      <w:keepLines/>
      <w:spacing w:after="280"/>
      <w:jc w:val="center"/>
    </w:pPr>
  </w:style>
  <w:style w:type="paragraph" w:customStyle="1" w:styleId="Annextitle">
    <w:name w:val="Annex_title"/>
    <w:basedOn w:val="Normal"/>
    <w:next w:val="Normal"/>
    <w:rsid w:val="008F208F"/>
    <w:pPr>
      <w:keepNext/>
      <w:keepLines/>
      <w:spacing w:before="240" w:after="280"/>
      <w:jc w:val="center"/>
    </w:pPr>
    <w:rPr>
      <w:rFonts w:ascii="Times New Roman Bold" w:hAnsi="Times New Roman Bold"/>
      <w:b/>
      <w:sz w:val="28"/>
    </w:rPr>
  </w:style>
  <w:style w:type="paragraph" w:customStyle="1" w:styleId="AppendixNo">
    <w:name w:val="Appendix_No"/>
    <w:basedOn w:val="AnnexNo"/>
    <w:next w:val="Annexref"/>
    <w:rsid w:val="008F208F"/>
  </w:style>
  <w:style w:type="paragraph" w:customStyle="1" w:styleId="Appendixref">
    <w:name w:val="Appendix_ref"/>
    <w:basedOn w:val="Annexref"/>
    <w:next w:val="Annextitle"/>
    <w:rsid w:val="008F208F"/>
  </w:style>
  <w:style w:type="paragraph" w:customStyle="1" w:styleId="Appendixtitle">
    <w:name w:val="Appendix_title"/>
    <w:basedOn w:val="Annextitle"/>
    <w:next w:val="Normal"/>
    <w:rsid w:val="008F208F"/>
  </w:style>
  <w:style w:type="paragraph" w:customStyle="1" w:styleId="Border">
    <w:name w:val="Border"/>
    <w:basedOn w:val="Normal"/>
    <w:rsid w:val="008F208F"/>
    <w:pPr>
      <w:pBdr>
        <w:bottom w:val="single" w:sz="6" w:space="0" w:color="auto"/>
      </w:pBdr>
      <w:tabs>
        <w:tab w:val="clear" w:pos="1134"/>
        <w:tab w:val="clear" w:pos="2268"/>
        <w:tab w:val="left" w:pos="170"/>
        <w:tab w:val="left" w:pos="567"/>
        <w:tab w:val="left" w:pos="737"/>
        <w:tab w:val="left" w:pos="2977"/>
        <w:tab w:val="left" w:pos="3266"/>
      </w:tabs>
      <w:spacing w:before="0" w:line="10" w:lineRule="exact"/>
      <w:ind w:left="28" w:right="28"/>
      <w:jc w:val="center"/>
    </w:pPr>
    <w:rPr>
      <w:b/>
      <w:noProof/>
      <w:sz w:val="20"/>
    </w:rPr>
  </w:style>
  <w:style w:type="paragraph" w:styleId="NormalIndent">
    <w:name w:val="Normal Indent"/>
    <w:basedOn w:val="Normal"/>
    <w:rsid w:val="008F208F"/>
    <w:pPr>
      <w:ind w:left="1134"/>
    </w:pPr>
  </w:style>
  <w:style w:type="paragraph" w:styleId="Index4">
    <w:name w:val="index 4"/>
    <w:basedOn w:val="Normal"/>
    <w:next w:val="Normal"/>
    <w:rsid w:val="00E63C59"/>
    <w:pPr>
      <w:ind w:left="849"/>
    </w:pPr>
  </w:style>
  <w:style w:type="paragraph" w:styleId="Index5">
    <w:name w:val="index 5"/>
    <w:basedOn w:val="Normal"/>
    <w:next w:val="Normal"/>
    <w:rsid w:val="00E63C59"/>
    <w:pPr>
      <w:ind w:left="1132"/>
    </w:pPr>
  </w:style>
  <w:style w:type="paragraph" w:styleId="Index6">
    <w:name w:val="index 6"/>
    <w:basedOn w:val="Normal"/>
    <w:next w:val="Normal"/>
    <w:rsid w:val="00E63C59"/>
    <w:pPr>
      <w:ind w:left="1415"/>
    </w:pPr>
  </w:style>
  <w:style w:type="paragraph" w:styleId="Index7">
    <w:name w:val="index 7"/>
    <w:basedOn w:val="Normal"/>
    <w:next w:val="Normal"/>
    <w:rsid w:val="00E63C59"/>
    <w:pPr>
      <w:ind w:left="1698"/>
    </w:pPr>
  </w:style>
  <w:style w:type="paragraph" w:styleId="IndexHeading">
    <w:name w:val="index heading"/>
    <w:basedOn w:val="Normal"/>
    <w:next w:val="Index1"/>
    <w:rsid w:val="00E63C59"/>
  </w:style>
  <w:style w:type="character" w:styleId="LineNumber">
    <w:name w:val="line number"/>
    <w:basedOn w:val="DefaultParagraphFont"/>
    <w:rsid w:val="00E63C59"/>
  </w:style>
  <w:style w:type="paragraph" w:customStyle="1" w:styleId="Normalaftertitle0">
    <w:name w:val="Normal after title"/>
    <w:basedOn w:val="Normal"/>
    <w:next w:val="Normal"/>
    <w:rsid w:val="008F208F"/>
    <w:pPr>
      <w:spacing w:before="280"/>
    </w:pPr>
  </w:style>
  <w:style w:type="paragraph" w:customStyle="1" w:styleId="Proposal">
    <w:name w:val="Proposal"/>
    <w:basedOn w:val="Normal"/>
    <w:next w:val="Normal"/>
    <w:rsid w:val="008F208F"/>
    <w:pPr>
      <w:keepNext/>
      <w:spacing w:before="240"/>
    </w:pPr>
    <w:rPr>
      <w:rFonts w:hAnsi="Times New Roman Bold"/>
      <w:b/>
    </w:rPr>
  </w:style>
  <w:style w:type="paragraph" w:customStyle="1" w:styleId="Reasons">
    <w:name w:val="Reasons"/>
    <w:basedOn w:val="Normal"/>
    <w:qFormat/>
    <w:rsid w:val="008F208F"/>
    <w:pPr>
      <w:tabs>
        <w:tab w:val="clear" w:pos="1871"/>
        <w:tab w:val="clear" w:pos="2268"/>
        <w:tab w:val="left" w:pos="1588"/>
        <w:tab w:val="left" w:pos="1985"/>
      </w:tabs>
    </w:pPr>
  </w:style>
  <w:style w:type="paragraph" w:customStyle="1" w:styleId="Section3">
    <w:name w:val="Section_3"/>
    <w:basedOn w:val="Section1"/>
    <w:rsid w:val="008F208F"/>
    <w:rPr>
      <w:b w:val="0"/>
    </w:rPr>
  </w:style>
  <w:style w:type="paragraph" w:customStyle="1" w:styleId="TableTextS5">
    <w:name w:val="Table_TextS5"/>
    <w:basedOn w:val="Normal"/>
    <w:rsid w:val="008F208F"/>
    <w:pPr>
      <w:tabs>
        <w:tab w:val="clear" w:pos="1134"/>
        <w:tab w:val="clear" w:pos="1871"/>
        <w:tab w:val="clear" w:pos="2268"/>
        <w:tab w:val="left" w:pos="170"/>
        <w:tab w:val="left" w:pos="567"/>
        <w:tab w:val="left" w:pos="737"/>
        <w:tab w:val="left" w:pos="2977"/>
        <w:tab w:val="left" w:pos="3266"/>
      </w:tabs>
      <w:spacing w:before="40" w:after="40"/>
    </w:pPr>
    <w:rPr>
      <w:sz w:val="20"/>
    </w:rPr>
  </w:style>
  <w:style w:type="paragraph" w:customStyle="1" w:styleId="Agendaitem">
    <w:name w:val="Agenda_item"/>
    <w:basedOn w:val="Normal"/>
    <w:next w:val="Normal"/>
    <w:qFormat/>
    <w:rsid w:val="008F208F"/>
    <w:pPr>
      <w:overflowPunct/>
      <w:autoSpaceDE/>
      <w:autoSpaceDN/>
      <w:adjustRightInd/>
      <w:spacing w:before="240"/>
      <w:jc w:val="center"/>
      <w:textAlignment w:val="auto"/>
    </w:pPr>
    <w:rPr>
      <w:sz w:val="28"/>
      <w:lang w:val="es-ES_tradnl"/>
    </w:rPr>
  </w:style>
  <w:style w:type="paragraph" w:customStyle="1" w:styleId="AppArtNo">
    <w:name w:val="App_Art_No"/>
    <w:basedOn w:val="ArtNo"/>
    <w:qFormat/>
    <w:rsid w:val="008F208F"/>
  </w:style>
  <w:style w:type="paragraph" w:customStyle="1" w:styleId="AppArttitle">
    <w:name w:val="App_Art_title"/>
    <w:basedOn w:val="Arttitle"/>
    <w:qFormat/>
    <w:rsid w:val="008F208F"/>
  </w:style>
  <w:style w:type="paragraph" w:customStyle="1" w:styleId="ApptoAnnex">
    <w:name w:val="App_to_Annex"/>
    <w:basedOn w:val="AppendixNo"/>
    <w:next w:val="Normal"/>
    <w:qFormat/>
    <w:rsid w:val="008F208F"/>
  </w:style>
  <w:style w:type="paragraph" w:customStyle="1" w:styleId="Committee">
    <w:name w:val="Committee"/>
    <w:basedOn w:val="Normal"/>
    <w:qFormat/>
    <w:rsid w:val="008F208F"/>
    <w:pPr>
      <w:framePr w:hSpace="180" w:wrap="around" w:hAnchor="margin" w:y="-675"/>
      <w:tabs>
        <w:tab w:val="left" w:pos="851"/>
      </w:tabs>
      <w:spacing w:before="0" w:line="240" w:lineRule="atLeast"/>
    </w:pPr>
    <w:rPr>
      <w:rFonts w:asciiTheme="minorHAnsi" w:hAnsiTheme="minorHAnsi" w:cstheme="minorHAnsi"/>
      <w:b/>
      <w:szCs w:val="24"/>
    </w:rPr>
  </w:style>
  <w:style w:type="character" w:customStyle="1" w:styleId="FooterChar">
    <w:name w:val="Footer Char"/>
    <w:basedOn w:val="DefaultParagraphFont"/>
    <w:link w:val="Footer"/>
    <w:uiPriority w:val="99"/>
    <w:rsid w:val="008F208F"/>
    <w:rPr>
      <w:rFonts w:ascii="Times New Roman" w:hAnsi="Times New Roman"/>
      <w:caps/>
      <w:noProof/>
      <w:sz w:val="16"/>
      <w:lang w:val="en-GB" w:eastAsia="en-US"/>
    </w:rPr>
  </w:style>
  <w:style w:type="character" w:customStyle="1" w:styleId="FootnoteTextChar">
    <w:name w:val="Footnote Text Char"/>
    <w:aliases w:val="ALTS FOOTNOTE Char,Footnote Text Char Char1 Char,Footnote Text Char4 Char Char Char,Footnote Text Char1 Char1 Char1 Char Char,Footnote Text Char Char1 Char1 Char Char Char,Footnote Text Char1 Char1 Char1 Char Char Char1 Char"/>
    <w:basedOn w:val="DefaultParagraphFont"/>
    <w:link w:val="FootnoteText"/>
    <w:uiPriority w:val="99"/>
    <w:rsid w:val="008F208F"/>
    <w:rPr>
      <w:rFonts w:ascii="Times New Roman" w:hAnsi="Times New Roman"/>
      <w:sz w:val="24"/>
      <w:lang w:val="en-GB" w:eastAsia="en-US"/>
    </w:rPr>
  </w:style>
  <w:style w:type="character" w:customStyle="1" w:styleId="HeaderChar">
    <w:name w:val="Header Char"/>
    <w:basedOn w:val="DefaultParagraphFont"/>
    <w:link w:val="Header"/>
    <w:uiPriority w:val="99"/>
    <w:rsid w:val="008F208F"/>
    <w:rPr>
      <w:rFonts w:ascii="Times New Roman" w:hAnsi="Times New Roman"/>
      <w:sz w:val="18"/>
      <w:lang w:val="en-GB" w:eastAsia="en-US"/>
    </w:rPr>
  </w:style>
  <w:style w:type="paragraph" w:customStyle="1" w:styleId="Normalend">
    <w:name w:val="Normal_end"/>
    <w:basedOn w:val="Normal"/>
    <w:next w:val="Normal"/>
    <w:qFormat/>
    <w:rsid w:val="008F208F"/>
    <w:rPr>
      <w:lang w:val="en-US"/>
    </w:rPr>
  </w:style>
  <w:style w:type="paragraph" w:customStyle="1" w:styleId="Part1">
    <w:name w:val="Part_1"/>
    <w:basedOn w:val="Section1"/>
    <w:next w:val="Section1"/>
    <w:qFormat/>
    <w:rsid w:val="008F208F"/>
  </w:style>
  <w:style w:type="paragraph" w:customStyle="1" w:styleId="Subsection1">
    <w:name w:val="Subsection_1"/>
    <w:basedOn w:val="Section1"/>
    <w:next w:val="Normalaftertitle0"/>
    <w:qFormat/>
    <w:rsid w:val="008F208F"/>
  </w:style>
  <w:style w:type="paragraph" w:customStyle="1" w:styleId="Volumetitle">
    <w:name w:val="Volume_title"/>
    <w:basedOn w:val="Normal"/>
    <w:qFormat/>
    <w:rsid w:val="008F208F"/>
    <w:pPr>
      <w:jc w:val="center"/>
    </w:pPr>
    <w:rPr>
      <w:b/>
      <w:bCs/>
      <w:sz w:val="28"/>
      <w:szCs w:val="28"/>
    </w:rPr>
  </w:style>
  <w:style w:type="character" w:styleId="Hyperlink">
    <w:name w:val="Hyperlink"/>
    <w:uiPriority w:val="99"/>
    <w:unhideWhenUsed/>
    <w:rsid w:val="00ED3675"/>
    <w:rPr>
      <w:rFonts w:ascii="Times New Roman" w:hAnsi="Times New Roman" w:cs="Times New Roman" w:hint="default"/>
      <w:color w:val="0000FF"/>
      <w:u w:val="single"/>
    </w:rPr>
  </w:style>
  <w:style w:type="paragraph" w:styleId="EndnoteText">
    <w:name w:val="endnote text"/>
    <w:basedOn w:val="Normal"/>
    <w:link w:val="EndnoteTextChar"/>
    <w:rsid w:val="00ED3675"/>
    <w:pPr>
      <w:spacing w:before="0"/>
    </w:pPr>
    <w:rPr>
      <w:sz w:val="20"/>
      <w:lang w:val="en-US"/>
    </w:rPr>
  </w:style>
  <w:style w:type="character" w:customStyle="1" w:styleId="EndnoteTextChar">
    <w:name w:val="Endnote Text Char"/>
    <w:basedOn w:val="DefaultParagraphFont"/>
    <w:link w:val="EndnoteText"/>
    <w:rsid w:val="00ED3675"/>
    <w:rPr>
      <w:rFonts w:ascii="Times New Roman" w:hAnsi="Times New Roman"/>
      <w:lang w:eastAsia="en-US"/>
    </w:rPr>
  </w:style>
  <w:style w:type="paragraph" w:styleId="BalloonText">
    <w:name w:val="Balloon Text"/>
    <w:basedOn w:val="Normal"/>
    <w:link w:val="BalloonTextChar"/>
    <w:uiPriority w:val="99"/>
    <w:rsid w:val="00ED3675"/>
    <w:pPr>
      <w:spacing w:before="0"/>
    </w:pPr>
    <w:rPr>
      <w:rFonts w:ascii="Tahoma" w:hAnsi="Tahoma" w:cs="Tahoma"/>
      <w:sz w:val="16"/>
      <w:szCs w:val="16"/>
      <w:lang w:val="en-US"/>
    </w:rPr>
  </w:style>
  <w:style w:type="character" w:customStyle="1" w:styleId="BalloonTextChar">
    <w:name w:val="Balloon Text Char"/>
    <w:basedOn w:val="DefaultParagraphFont"/>
    <w:link w:val="BalloonText"/>
    <w:uiPriority w:val="99"/>
    <w:rsid w:val="00ED3675"/>
    <w:rPr>
      <w:rFonts w:ascii="Tahoma" w:hAnsi="Tahoma" w:cs="Tahoma"/>
      <w:sz w:val="16"/>
      <w:szCs w:val="16"/>
      <w:lang w:eastAsia="en-US"/>
    </w:rPr>
  </w:style>
  <w:style w:type="character" w:customStyle="1" w:styleId="Heading2Char">
    <w:name w:val="Heading 2 Char"/>
    <w:basedOn w:val="DefaultParagraphFont"/>
    <w:link w:val="Heading2"/>
    <w:uiPriority w:val="9"/>
    <w:locked/>
    <w:rsid w:val="00ED3675"/>
    <w:rPr>
      <w:rFonts w:ascii="Times New Roman" w:hAnsi="Times New Roman"/>
      <w:b/>
      <w:sz w:val="24"/>
      <w:lang w:val="en-GB" w:eastAsia="en-US"/>
    </w:rPr>
  </w:style>
  <w:style w:type="character" w:customStyle="1" w:styleId="Heading3Char">
    <w:name w:val="Heading 3 Char"/>
    <w:basedOn w:val="DefaultParagraphFont"/>
    <w:link w:val="Heading3"/>
    <w:uiPriority w:val="9"/>
    <w:locked/>
    <w:rsid w:val="00ED3675"/>
    <w:rPr>
      <w:rFonts w:ascii="Times New Roman" w:hAnsi="Times New Roman"/>
      <w:b/>
      <w:sz w:val="24"/>
      <w:lang w:val="en-GB" w:eastAsia="en-US"/>
    </w:rPr>
  </w:style>
  <w:style w:type="character" w:customStyle="1" w:styleId="SourceChar">
    <w:name w:val="Source Char"/>
    <w:link w:val="Source"/>
    <w:uiPriority w:val="99"/>
    <w:locked/>
    <w:rsid w:val="00ED3675"/>
    <w:rPr>
      <w:rFonts w:ascii="Times New Roman" w:hAnsi="Times New Roman"/>
      <w:b/>
      <w:sz w:val="28"/>
      <w:lang w:val="en-GB" w:eastAsia="en-US"/>
    </w:rPr>
  </w:style>
  <w:style w:type="character" w:customStyle="1" w:styleId="Title1Char">
    <w:name w:val="Title 1 Char"/>
    <w:link w:val="Title1"/>
    <w:uiPriority w:val="99"/>
    <w:locked/>
    <w:rsid w:val="00ED3675"/>
    <w:rPr>
      <w:rFonts w:ascii="Times New Roman" w:hAnsi="Times New Roman"/>
      <w:caps/>
      <w:sz w:val="28"/>
      <w:lang w:val="en-GB" w:eastAsia="en-US"/>
    </w:rPr>
  </w:style>
  <w:style w:type="character" w:customStyle="1" w:styleId="NormalaftertitleChar">
    <w:name w:val="Normal_after_title Char"/>
    <w:link w:val="Normalaftertitle"/>
    <w:uiPriority w:val="99"/>
    <w:locked/>
    <w:rsid w:val="00ED3675"/>
    <w:rPr>
      <w:rFonts w:ascii="Times New Roman" w:hAnsi="Times New Roman"/>
      <w:sz w:val="24"/>
      <w:lang w:val="en-GB" w:eastAsia="en-US"/>
    </w:rPr>
  </w:style>
  <w:style w:type="character" w:styleId="Strong">
    <w:name w:val="Strong"/>
    <w:basedOn w:val="DefaultParagraphFont"/>
    <w:uiPriority w:val="22"/>
    <w:qFormat/>
    <w:rsid w:val="00ED3675"/>
    <w:rPr>
      <w:b/>
      <w:bCs/>
    </w:rPr>
  </w:style>
  <w:style w:type="character" w:styleId="FollowedHyperlink">
    <w:name w:val="FollowedHyperlink"/>
    <w:basedOn w:val="DefaultParagraphFont"/>
    <w:uiPriority w:val="99"/>
    <w:rsid w:val="00ED3675"/>
    <w:rPr>
      <w:color w:val="800080" w:themeColor="followedHyperlink"/>
      <w:u w:val="single"/>
    </w:rPr>
  </w:style>
  <w:style w:type="character" w:customStyle="1" w:styleId="href">
    <w:name w:val="href"/>
    <w:basedOn w:val="DefaultParagraphFont"/>
    <w:uiPriority w:val="99"/>
    <w:rsid w:val="00ED3675"/>
    <w:rPr>
      <w:rFonts w:cs="Times New Roman"/>
    </w:rPr>
  </w:style>
  <w:style w:type="paragraph" w:customStyle="1" w:styleId="Line">
    <w:name w:val="Line"/>
    <w:basedOn w:val="Normal"/>
    <w:next w:val="Normal"/>
    <w:uiPriority w:val="99"/>
    <w:rsid w:val="00ED3675"/>
    <w:pPr>
      <w:pBdr>
        <w:top w:val="single" w:sz="6" w:space="1" w:color="auto"/>
      </w:pBdr>
      <w:tabs>
        <w:tab w:val="clear" w:pos="1134"/>
        <w:tab w:val="clear" w:pos="1871"/>
        <w:tab w:val="clear" w:pos="2268"/>
      </w:tabs>
      <w:spacing w:before="240"/>
      <w:ind w:left="3997" w:right="3997"/>
      <w:jc w:val="center"/>
    </w:pPr>
    <w:rPr>
      <w:rFonts w:eastAsia="MS Mincho"/>
      <w:sz w:val="20"/>
      <w:lang w:val="en-US"/>
    </w:rPr>
  </w:style>
  <w:style w:type="paragraph" w:customStyle="1" w:styleId="AnnexNoTitle">
    <w:name w:val="Annex_NoTitle"/>
    <w:basedOn w:val="Normal"/>
    <w:next w:val="Normalaftertitle"/>
    <w:link w:val="AnnexNoTitleChar"/>
    <w:uiPriority w:val="99"/>
    <w:rsid w:val="00ED3675"/>
    <w:pPr>
      <w:keepNext/>
      <w:keepLines/>
      <w:tabs>
        <w:tab w:val="clear" w:pos="1134"/>
        <w:tab w:val="clear" w:pos="1871"/>
        <w:tab w:val="clear" w:pos="2268"/>
        <w:tab w:val="left" w:pos="794"/>
        <w:tab w:val="left" w:pos="1191"/>
        <w:tab w:val="left" w:pos="1588"/>
        <w:tab w:val="left" w:pos="1985"/>
      </w:tabs>
      <w:spacing w:before="480" w:after="80"/>
      <w:jc w:val="center"/>
    </w:pPr>
    <w:rPr>
      <w:rFonts w:eastAsia="MS Mincho"/>
      <w:b/>
      <w:sz w:val="28"/>
      <w:lang w:val="fr-FR"/>
    </w:rPr>
  </w:style>
  <w:style w:type="paragraph" w:customStyle="1" w:styleId="HeadingSum">
    <w:name w:val="Heading_Sum"/>
    <w:basedOn w:val="Normal"/>
    <w:next w:val="Normal"/>
    <w:uiPriority w:val="99"/>
    <w:rsid w:val="00ED3675"/>
    <w:pPr>
      <w:keepNext/>
      <w:keepLines/>
      <w:tabs>
        <w:tab w:val="clear" w:pos="1134"/>
        <w:tab w:val="clear" w:pos="1871"/>
        <w:tab w:val="clear" w:pos="2268"/>
        <w:tab w:val="left" w:pos="794"/>
        <w:tab w:val="left" w:pos="1191"/>
        <w:tab w:val="left" w:pos="1588"/>
        <w:tab w:val="left" w:pos="1985"/>
      </w:tabs>
      <w:spacing w:before="240"/>
      <w:jc w:val="both"/>
    </w:pPr>
    <w:rPr>
      <w:rFonts w:eastAsia="MS Mincho"/>
      <w:b/>
      <w:sz w:val="22"/>
      <w:lang w:val="es-ES_tradnl"/>
    </w:rPr>
  </w:style>
  <w:style w:type="paragraph" w:customStyle="1" w:styleId="Summary">
    <w:name w:val="Summary"/>
    <w:basedOn w:val="Normal"/>
    <w:next w:val="Normalaftertitle"/>
    <w:uiPriority w:val="99"/>
    <w:rsid w:val="00ED3675"/>
    <w:pPr>
      <w:tabs>
        <w:tab w:val="clear" w:pos="1134"/>
        <w:tab w:val="clear" w:pos="1871"/>
        <w:tab w:val="clear" w:pos="2268"/>
        <w:tab w:val="left" w:pos="794"/>
        <w:tab w:val="left" w:pos="1191"/>
        <w:tab w:val="left" w:pos="1588"/>
        <w:tab w:val="left" w:pos="1985"/>
      </w:tabs>
      <w:spacing w:after="480"/>
      <w:jc w:val="both"/>
    </w:pPr>
    <w:rPr>
      <w:rFonts w:eastAsia="MS Mincho"/>
      <w:sz w:val="22"/>
      <w:lang w:val="es-ES_tradnl"/>
    </w:rPr>
  </w:style>
  <w:style w:type="character" w:customStyle="1" w:styleId="AnnexNoTitleChar">
    <w:name w:val="Annex_NoTitle Char"/>
    <w:basedOn w:val="DefaultParagraphFont"/>
    <w:link w:val="AnnexNoTitle"/>
    <w:uiPriority w:val="99"/>
    <w:locked/>
    <w:rsid w:val="00ED3675"/>
    <w:rPr>
      <w:rFonts w:ascii="Times New Roman" w:eastAsia="MS Mincho" w:hAnsi="Times New Roman"/>
      <w:b/>
      <w:sz w:val="28"/>
      <w:lang w:val="fr-FR" w:eastAsia="en-US"/>
    </w:rPr>
  </w:style>
  <w:style w:type="character" w:customStyle="1" w:styleId="TabletextChar">
    <w:name w:val="Table_text Char"/>
    <w:basedOn w:val="DefaultParagraphFont"/>
    <w:link w:val="Tabletext"/>
    <w:uiPriority w:val="99"/>
    <w:locked/>
    <w:rsid w:val="00ED3675"/>
    <w:rPr>
      <w:rFonts w:ascii="Times New Roman" w:hAnsi="Times New Roman"/>
      <w:lang w:val="en-GB" w:eastAsia="en-US"/>
    </w:rPr>
  </w:style>
  <w:style w:type="character" w:customStyle="1" w:styleId="TableheadChar">
    <w:name w:val="Table_head Char"/>
    <w:basedOn w:val="DefaultParagraphFont"/>
    <w:link w:val="Tablehead"/>
    <w:uiPriority w:val="99"/>
    <w:locked/>
    <w:rsid w:val="00ED3675"/>
    <w:rPr>
      <w:rFonts w:ascii="Times New Roman Bold" w:hAnsi="Times New Roman Bold" w:cs="Times New Roman Bold"/>
      <w:b/>
      <w:lang w:val="en-GB" w:eastAsia="en-US"/>
    </w:rPr>
  </w:style>
  <w:style w:type="paragraph" w:styleId="ListParagraph">
    <w:name w:val="List Paragraph"/>
    <w:basedOn w:val="Normal"/>
    <w:uiPriority w:val="34"/>
    <w:qFormat/>
    <w:rsid w:val="00ED3675"/>
    <w:pPr>
      <w:tabs>
        <w:tab w:val="clear" w:pos="1134"/>
        <w:tab w:val="clear" w:pos="1871"/>
        <w:tab w:val="clear" w:pos="2268"/>
        <w:tab w:val="left" w:pos="794"/>
        <w:tab w:val="left" w:pos="1191"/>
        <w:tab w:val="left" w:pos="1588"/>
        <w:tab w:val="left" w:pos="1985"/>
      </w:tabs>
      <w:ind w:left="720"/>
      <w:contextualSpacing/>
      <w:jc w:val="both"/>
      <w:textAlignment w:val="auto"/>
    </w:pPr>
    <w:rPr>
      <w:rFonts w:eastAsia="MS Mincho"/>
      <w:lang w:val="en-US"/>
    </w:rPr>
  </w:style>
  <w:style w:type="table" w:styleId="TableGrid">
    <w:name w:val="Table Grid"/>
    <w:basedOn w:val="TableNormal"/>
    <w:uiPriority w:val="59"/>
    <w:rsid w:val="00ED3675"/>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ED3675"/>
  </w:style>
  <w:style w:type="table" w:customStyle="1" w:styleId="TableGrid1">
    <w:name w:val="Table Grid1"/>
    <w:basedOn w:val="TableNormal"/>
    <w:next w:val="TableGrid"/>
    <w:uiPriority w:val="59"/>
    <w:rsid w:val="00ED3675"/>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ED3675"/>
    <w:rPr>
      <w:rFonts w:ascii="Times New Roman" w:hAnsi="Times New Roman"/>
      <w:b/>
      <w:sz w:val="28"/>
      <w:lang w:val="en-GB" w:eastAsia="en-US"/>
    </w:rPr>
  </w:style>
  <w:style w:type="character" w:customStyle="1" w:styleId="Heading4Char">
    <w:name w:val="Heading 4 Char"/>
    <w:basedOn w:val="DefaultParagraphFont"/>
    <w:link w:val="Heading4"/>
    <w:uiPriority w:val="9"/>
    <w:rsid w:val="00ED3675"/>
    <w:rPr>
      <w:rFonts w:ascii="Times New Roman" w:hAnsi="Times New Roman"/>
      <w:b/>
      <w:sz w:val="24"/>
      <w:lang w:val="en-GB" w:eastAsia="en-US"/>
    </w:rPr>
  </w:style>
  <w:style w:type="character" w:customStyle="1" w:styleId="Heading5Char">
    <w:name w:val="Heading 5 Char"/>
    <w:basedOn w:val="DefaultParagraphFont"/>
    <w:link w:val="Heading5"/>
    <w:uiPriority w:val="9"/>
    <w:rsid w:val="00ED3675"/>
    <w:rPr>
      <w:rFonts w:ascii="Times New Roman" w:hAnsi="Times New Roman"/>
      <w:b/>
      <w:sz w:val="24"/>
      <w:lang w:val="en-GB" w:eastAsia="en-US"/>
    </w:rPr>
  </w:style>
  <w:style w:type="character" w:customStyle="1" w:styleId="Heading6Char">
    <w:name w:val="Heading 6 Char"/>
    <w:basedOn w:val="DefaultParagraphFont"/>
    <w:link w:val="Heading6"/>
    <w:uiPriority w:val="9"/>
    <w:rsid w:val="00ED3675"/>
    <w:rPr>
      <w:rFonts w:ascii="Times New Roman" w:hAnsi="Times New Roman"/>
      <w:b/>
      <w:sz w:val="24"/>
      <w:lang w:val="en-GB" w:eastAsia="en-US"/>
    </w:rPr>
  </w:style>
  <w:style w:type="character" w:customStyle="1" w:styleId="Heading7Char">
    <w:name w:val="Heading 7 Char"/>
    <w:basedOn w:val="DefaultParagraphFont"/>
    <w:link w:val="Heading7"/>
    <w:uiPriority w:val="9"/>
    <w:rsid w:val="00ED3675"/>
    <w:rPr>
      <w:rFonts w:ascii="Times New Roman" w:hAnsi="Times New Roman"/>
      <w:b/>
      <w:sz w:val="24"/>
      <w:lang w:val="en-GB" w:eastAsia="en-US"/>
    </w:rPr>
  </w:style>
  <w:style w:type="character" w:customStyle="1" w:styleId="Heading8Char">
    <w:name w:val="Heading 8 Char"/>
    <w:basedOn w:val="DefaultParagraphFont"/>
    <w:link w:val="Heading8"/>
    <w:uiPriority w:val="9"/>
    <w:rsid w:val="00ED3675"/>
    <w:rPr>
      <w:rFonts w:ascii="Times New Roman" w:hAnsi="Times New Roman"/>
      <w:b/>
      <w:sz w:val="24"/>
      <w:lang w:val="en-GB" w:eastAsia="en-US"/>
    </w:rPr>
  </w:style>
  <w:style w:type="character" w:customStyle="1" w:styleId="Heading9Char">
    <w:name w:val="Heading 9 Char"/>
    <w:basedOn w:val="DefaultParagraphFont"/>
    <w:link w:val="Heading9"/>
    <w:uiPriority w:val="9"/>
    <w:rsid w:val="00ED3675"/>
    <w:rPr>
      <w:rFonts w:ascii="Times New Roman" w:hAnsi="Times New Roman"/>
      <w:b/>
      <w:sz w:val="24"/>
      <w:lang w:val="en-GB" w:eastAsia="en-US"/>
    </w:rPr>
  </w:style>
  <w:style w:type="numbering" w:customStyle="1" w:styleId="NoList11">
    <w:name w:val="No List11"/>
    <w:next w:val="NoList"/>
    <w:uiPriority w:val="99"/>
    <w:semiHidden/>
    <w:unhideWhenUsed/>
    <w:rsid w:val="00ED3675"/>
  </w:style>
  <w:style w:type="character" w:styleId="Emphasis">
    <w:name w:val="Emphasis"/>
    <w:uiPriority w:val="20"/>
    <w:qFormat/>
    <w:rsid w:val="00ED3675"/>
    <w:rPr>
      <w:i/>
      <w:iCs/>
    </w:rPr>
  </w:style>
  <w:style w:type="paragraph" w:styleId="NormalWeb">
    <w:name w:val="Normal (Web)"/>
    <w:basedOn w:val="Normal"/>
    <w:uiPriority w:val="99"/>
    <w:unhideWhenUsed/>
    <w:rsid w:val="00ED3675"/>
    <w:pPr>
      <w:tabs>
        <w:tab w:val="clear" w:pos="1134"/>
        <w:tab w:val="clear" w:pos="1871"/>
        <w:tab w:val="clear" w:pos="2268"/>
      </w:tabs>
      <w:overflowPunct/>
      <w:autoSpaceDE/>
      <w:autoSpaceDN/>
      <w:adjustRightInd/>
      <w:spacing w:before="0" w:after="135"/>
      <w:textAlignment w:val="auto"/>
    </w:pPr>
    <w:rPr>
      <w:szCs w:val="24"/>
      <w:lang w:val="en-US"/>
    </w:rPr>
  </w:style>
  <w:style w:type="character" w:customStyle="1" w:styleId="extrasicon1">
    <w:name w:val="extrasicon1"/>
    <w:rsid w:val="00ED3675"/>
  </w:style>
  <w:style w:type="character" w:customStyle="1" w:styleId="siblingnavcmslistmenulinkhighlighted">
    <w:name w:val="siblingnavcmslistmenulinkhighlighted"/>
    <w:rsid w:val="00ED3675"/>
  </w:style>
  <w:style w:type="character" w:customStyle="1" w:styleId="itxtrst">
    <w:name w:val="itxtrst"/>
    <w:rsid w:val="00ED3675"/>
  </w:style>
  <w:style w:type="paragraph" w:customStyle="1" w:styleId="ECCFigure">
    <w:name w:val="ECC Figure"/>
    <w:rsid w:val="00ED3675"/>
    <w:pPr>
      <w:spacing w:before="240" w:after="240"/>
      <w:jc w:val="center"/>
    </w:pPr>
    <w:rPr>
      <w:rFonts w:ascii="Arial" w:hAnsi="Arial"/>
      <w:lang w:val="da-DK" w:eastAsia="en-US"/>
      <w14:cntxtAlts/>
    </w:rPr>
  </w:style>
  <w:style w:type="paragraph" w:customStyle="1" w:styleId="Default">
    <w:name w:val="Default"/>
    <w:rsid w:val="00ED3675"/>
    <w:pPr>
      <w:autoSpaceDE w:val="0"/>
      <w:autoSpaceDN w:val="0"/>
      <w:adjustRightInd w:val="0"/>
    </w:pPr>
    <w:rPr>
      <w:rFonts w:ascii="Arial" w:eastAsia="Calibri" w:hAnsi="Arial" w:cs="Arial"/>
      <w:color w:val="000000"/>
      <w:sz w:val="24"/>
      <w:szCs w:val="24"/>
      <w:lang w:eastAsia="en-US"/>
    </w:rPr>
  </w:style>
  <w:style w:type="paragraph" w:customStyle="1" w:styleId="Pa0">
    <w:name w:val="Pa0"/>
    <w:basedOn w:val="Default"/>
    <w:next w:val="Default"/>
    <w:uiPriority w:val="99"/>
    <w:rsid w:val="00ED3675"/>
    <w:pPr>
      <w:spacing w:line="201" w:lineRule="atLeast"/>
    </w:pPr>
    <w:rPr>
      <w:color w:val="auto"/>
    </w:rPr>
  </w:style>
  <w:style w:type="paragraph" w:customStyle="1" w:styleId="Pa4">
    <w:name w:val="Pa4"/>
    <w:basedOn w:val="Default"/>
    <w:next w:val="Default"/>
    <w:uiPriority w:val="99"/>
    <w:rsid w:val="00ED3675"/>
    <w:pPr>
      <w:spacing w:line="201" w:lineRule="atLeast"/>
    </w:pPr>
    <w:rPr>
      <w:color w:val="auto"/>
    </w:rPr>
  </w:style>
  <w:style w:type="character" w:styleId="CommentReference">
    <w:name w:val="annotation reference"/>
    <w:basedOn w:val="DefaultParagraphFont"/>
    <w:semiHidden/>
    <w:unhideWhenUsed/>
    <w:rsid w:val="00ED3675"/>
    <w:rPr>
      <w:sz w:val="16"/>
      <w:szCs w:val="16"/>
    </w:rPr>
  </w:style>
  <w:style w:type="paragraph" w:styleId="CommentText">
    <w:name w:val="annotation text"/>
    <w:basedOn w:val="Normal"/>
    <w:link w:val="CommentTextChar"/>
    <w:unhideWhenUsed/>
    <w:rsid w:val="00ED3675"/>
    <w:rPr>
      <w:sz w:val="20"/>
      <w:lang w:val="en-US"/>
    </w:rPr>
  </w:style>
  <w:style w:type="character" w:customStyle="1" w:styleId="CommentTextChar">
    <w:name w:val="Comment Text Char"/>
    <w:basedOn w:val="DefaultParagraphFont"/>
    <w:link w:val="CommentText"/>
    <w:rsid w:val="00ED3675"/>
    <w:rPr>
      <w:rFonts w:ascii="Times New Roman" w:hAnsi="Times New Roman"/>
      <w:lang w:eastAsia="en-US"/>
    </w:rPr>
  </w:style>
  <w:style w:type="paragraph" w:styleId="CommentSubject">
    <w:name w:val="annotation subject"/>
    <w:basedOn w:val="CommentText"/>
    <w:next w:val="CommentText"/>
    <w:link w:val="CommentSubjectChar"/>
    <w:semiHidden/>
    <w:unhideWhenUsed/>
    <w:rsid w:val="00ED3675"/>
    <w:rPr>
      <w:b/>
      <w:bCs/>
    </w:rPr>
  </w:style>
  <w:style w:type="character" w:customStyle="1" w:styleId="CommentSubjectChar">
    <w:name w:val="Comment Subject Char"/>
    <w:basedOn w:val="CommentTextChar"/>
    <w:link w:val="CommentSubject"/>
    <w:semiHidden/>
    <w:rsid w:val="00ED3675"/>
    <w:rPr>
      <w:rFonts w:ascii="Times New Roman" w:hAnsi="Times New Roman"/>
      <w:b/>
      <w:bCs/>
      <w:lang w:eastAsia="en-US"/>
    </w:rPr>
  </w:style>
  <w:style w:type="paragraph" w:styleId="Revision">
    <w:name w:val="Revision"/>
    <w:hidden/>
    <w:uiPriority w:val="99"/>
    <w:semiHidden/>
    <w:rsid w:val="00ED3675"/>
    <w:rPr>
      <w:rFonts w:ascii="Times New Roman" w:hAnsi="Times New Roman"/>
      <w:sz w:val="24"/>
      <w:lang w:val="en-GB" w:eastAsia="en-US"/>
    </w:rPr>
  </w:style>
  <w:style w:type="paragraph" w:styleId="Caption">
    <w:name w:val="caption"/>
    <w:basedOn w:val="Normal"/>
    <w:next w:val="Normal"/>
    <w:unhideWhenUsed/>
    <w:qFormat/>
    <w:rsid w:val="00ED3675"/>
    <w:pPr>
      <w:spacing w:before="0" w:after="200"/>
    </w:pPr>
    <w:rPr>
      <w:b/>
      <w:bCs/>
      <w:color w:val="4F81BD" w:themeColor="accent1"/>
      <w:sz w:val="18"/>
      <w:szCs w:val="18"/>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www.itu.int/rec/R-REC-M.1371/en" TargetMode="External"/><Relationship Id="rId18" Type="http://schemas.openxmlformats.org/officeDocument/2006/relationships/image" Target="media/image5.emf"/><Relationship Id="rId26" Type="http://schemas.openxmlformats.org/officeDocument/2006/relationships/hyperlink" Target="http://www.itu.int/rec/R-REC-M.1842/en" TargetMode="External"/><Relationship Id="rId39" Type="http://schemas.openxmlformats.org/officeDocument/2006/relationships/hyperlink" Target="http://www.itu.int/rec/R-REC-P.1546/en" TargetMode="External"/><Relationship Id="rId21" Type="http://schemas.openxmlformats.org/officeDocument/2006/relationships/hyperlink" Target="http://www.itu.int/rec/R-REC-M.1371/en" TargetMode="External"/><Relationship Id="rId34" Type="http://schemas.openxmlformats.org/officeDocument/2006/relationships/image" Target="media/image8.emf"/><Relationship Id="rId42" Type="http://schemas.openxmlformats.org/officeDocument/2006/relationships/image" Target="media/image12.wmf"/><Relationship Id="rId47" Type="http://schemas.openxmlformats.org/officeDocument/2006/relationships/image" Target="media/image15.jpeg"/><Relationship Id="rId50" Type="http://schemas.openxmlformats.org/officeDocument/2006/relationships/image" Target="media/image18.emf"/><Relationship Id="rId55" Type="http://schemas.openxmlformats.org/officeDocument/2006/relationships/hyperlink" Target="http://www.itu.int/rec/R-REC-F.1336/en" TargetMode="External"/><Relationship Id="rId63" Type="http://schemas.openxmlformats.org/officeDocument/2006/relationships/header" Target="header1.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4.emf"/><Relationship Id="rId29" Type="http://schemas.openxmlformats.org/officeDocument/2006/relationships/hyperlink" Target="http://www.microwavejournal.com/articles/21965-modern-high-efficiency-amplifier-design-envelope-tracking-doherty-and-outphasin%20g"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itu.int/rec/R-REC-M.585/en" TargetMode="External"/><Relationship Id="rId24" Type="http://schemas.openxmlformats.org/officeDocument/2006/relationships/hyperlink" Target="http://www.itu.int/rec/R-REC-M.1842/en" TargetMode="External"/><Relationship Id="rId32" Type="http://schemas.openxmlformats.org/officeDocument/2006/relationships/image" Target="media/image7.emf"/><Relationship Id="rId37" Type="http://schemas.openxmlformats.org/officeDocument/2006/relationships/chart" Target="charts/chart2.xml"/><Relationship Id="rId40" Type="http://schemas.openxmlformats.org/officeDocument/2006/relationships/hyperlink" Target="http://www.itu.int/rec/R-REC-P.1546/en" TargetMode="External"/><Relationship Id="rId45" Type="http://schemas.openxmlformats.org/officeDocument/2006/relationships/image" Target="media/image13.emf"/><Relationship Id="rId53" Type="http://schemas.openxmlformats.org/officeDocument/2006/relationships/image" Target="media/image21.emf"/><Relationship Id="rId58" Type="http://schemas.openxmlformats.org/officeDocument/2006/relationships/image" Target="media/image25.png"/><Relationship Id="rId66"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hyperlink" Target="http://www.itu.int/rec/R-REC-M.1371/en" TargetMode="External"/><Relationship Id="rId23" Type="http://schemas.openxmlformats.org/officeDocument/2006/relationships/hyperlink" Target="http://www.itu.int/rec/R-REC-M.1371/en" TargetMode="External"/><Relationship Id="rId28" Type="http://schemas.openxmlformats.org/officeDocument/2006/relationships/hyperlink" Target="http://www.itu.int/rec/R-REC-M.1842/en" TargetMode="External"/><Relationship Id="rId36" Type="http://schemas.openxmlformats.org/officeDocument/2006/relationships/image" Target="media/image10.png"/><Relationship Id="rId49" Type="http://schemas.openxmlformats.org/officeDocument/2006/relationships/image" Target="media/image17.emf"/><Relationship Id="rId57" Type="http://schemas.openxmlformats.org/officeDocument/2006/relationships/image" Target="media/image24.png"/><Relationship Id="rId61" Type="http://schemas.openxmlformats.org/officeDocument/2006/relationships/hyperlink" Target="http://www.etsi.org/deliver/etsi_ts/101500_101599/10154501/01.02.01_60/ts_10154501v010201p.pdf" TargetMode="External"/><Relationship Id="rId10" Type="http://schemas.openxmlformats.org/officeDocument/2006/relationships/image" Target="media/image3.jpeg"/><Relationship Id="rId19" Type="http://schemas.openxmlformats.org/officeDocument/2006/relationships/hyperlink" Target="http://www.itu.int/rec/R-REC-M.1371/en" TargetMode="External"/><Relationship Id="rId31" Type="http://schemas.openxmlformats.org/officeDocument/2006/relationships/image" Target="media/image6.emf"/><Relationship Id="rId44" Type="http://schemas.openxmlformats.org/officeDocument/2006/relationships/oleObject" Target="embeddings/oleObject3.bin"/><Relationship Id="rId52" Type="http://schemas.openxmlformats.org/officeDocument/2006/relationships/image" Target="media/image20.png"/><Relationship Id="rId60" Type="http://schemas.openxmlformats.org/officeDocument/2006/relationships/image" Target="media/image27.png"/><Relationship Id="rId65"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hyperlink" Target="http://www.itu.int/rec/R-REC-M.1371/en" TargetMode="External"/><Relationship Id="rId22" Type="http://schemas.openxmlformats.org/officeDocument/2006/relationships/hyperlink" Target="http://www.itu.int/rec/R-REC-P.1546/en" TargetMode="External"/><Relationship Id="rId27" Type="http://schemas.openxmlformats.org/officeDocument/2006/relationships/hyperlink" Target="http://www.itu.int/rec/R-REC-M.1842/en" TargetMode="External"/><Relationship Id="rId30" Type="http://schemas.openxmlformats.org/officeDocument/2006/relationships/chart" Target="charts/chart1.xml"/><Relationship Id="rId35" Type="http://schemas.openxmlformats.org/officeDocument/2006/relationships/image" Target="media/image9.jpg"/><Relationship Id="rId43" Type="http://schemas.openxmlformats.org/officeDocument/2006/relationships/oleObject" Target="embeddings/oleObject2.bin"/><Relationship Id="rId48" Type="http://schemas.openxmlformats.org/officeDocument/2006/relationships/image" Target="media/image16.png"/><Relationship Id="rId56" Type="http://schemas.openxmlformats.org/officeDocument/2006/relationships/image" Target="media/image23.png"/><Relationship Id="rId64" Type="http://schemas.openxmlformats.org/officeDocument/2006/relationships/footer" Target="footer1.xml"/><Relationship Id="rId8" Type="http://schemas.openxmlformats.org/officeDocument/2006/relationships/hyperlink" Target="http://www.itu.int/rec/R-REC-M.1371/en" TargetMode="External"/><Relationship Id="rId51" Type="http://schemas.openxmlformats.org/officeDocument/2006/relationships/image" Target="media/image19.emf"/><Relationship Id="rId3" Type="http://schemas.openxmlformats.org/officeDocument/2006/relationships/settings" Target="settings.xml"/><Relationship Id="rId12" Type="http://schemas.openxmlformats.org/officeDocument/2006/relationships/hyperlink" Target="http://www.itu.int/rec/R-REC-M.1080/en" TargetMode="External"/><Relationship Id="rId17" Type="http://schemas.openxmlformats.org/officeDocument/2006/relationships/hyperlink" Target="http://www.itu.int/rec/R-REC-M.1371/en" TargetMode="External"/><Relationship Id="rId25" Type="http://schemas.openxmlformats.org/officeDocument/2006/relationships/hyperlink" Target="http://www.itu.int/rec/R-REC-M.1842/en" TargetMode="External"/><Relationship Id="rId33" Type="http://schemas.openxmlformats.org/officeDocument/2006/relationships/oleObject" Target="embeddings/oleObject1.bin"/><Relationship Id="rId38" Type="http://schemas.openxmlformats.org/officeDocument/2006/relationships/image" Target="media/image11.emf"/><Relationship Id="rId46" Type="http://schemas.openxmlformats.org/officeDocument/2006/relationships/image" Target="media/image14.png"/><Relationship Id="rId59" Type="http://schemas.openxmlformats.org/officeDocument/2006/relationships/image" Target="media/image26.png"/><Relationship Id="rId67" Type="http://schemas.openxmlformats.org/officeDocument/2006/relationships/theme" Target="theme/theme1.xml"/><Relationship Id="rId20" Type="http://schemas.openxmlformats.org/officeDocument/2006/relationships/hyperlink" Target="http://www.itu.int/rec/R-REC-M.1842/en" TargetMode="External"/><Relationship Id="rId41" Type="http://schemas.openxmlformats.org/officeDocument/2006/relationships/hyperlink" Target="http://www.itu.int/rec/R-REC-P.1546/en" TargetMode="External"/><Relationship Id="rId54" Type="http://schemas.openxmlformats.org/officeDocument/2006/relationships/image" Target="media/image22.png"/><Relationship Id="rId62" Type="http://schemas.openxmlformats.org/officeDocument/2006/relationships/image" Target="media/image2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etraz\AppData\Roaming\Microsoft\Templates\POOL%20E%20-%20ITU\PE_BR.dotm" TargetMode="External"/></Relationships>
</file>

<file path=word/charts/_rels/chart1.xml.rels><?xml version="1.0" encoding="UTF-8" standalone="yes"?>
<Relationships xmlns="http://schemas.openxmlformats.org/package/2006/relationships"><Relationship Id="rId2" Type="http://schemas.openxmlformats.org/officeDocument/2006/relationships/oleObject" Target="file:///C:\Users\Juan%20Lizarraga\Documents\Projects\2013\VDE\Link%20budget.xlsx"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oleObject" Target="file:///C:\Users\Juan%20Lizarraga\AppData\Local\Temp\notes92B76A\Yagi_gain_LHCP.xlsx" TargetMode="External"/><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scatterChart>
        <c:scatterStyle val="smoothMarker"/>
        <c:varyColors val="0"/>
        <c:ser>
          <c:idx val="0"/>
          <c:order val="0"/>
          <c:tx>
            <c:strRef>
              <c:f>'Victim Antennas'!$B$1</c:f>
              <c:strCache>
                <c:ptCount val="1"/>
                <c:pt idx="0">
                  <c:v>0 dBd</c:v>
                </c:pt>
              </c:strCache>
            </c:strRef>
          </c:tx>
          <c:marker>
            <c:symbol val="none"/>
          </c:marker>
          <c:xVal>
            <c:numRef>
              <c:f>'Victim Antennas'!$A$8:$A$98</c:f>
              <c:numCache>
                <c:formatCode>General</c:formatCode>
                <c:ptCount val="9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numCache>
            </c:numRef>
          </c:xVal>
          <c:yVal>
            <c:numRef>
              <c:f>'Victim Antennas'!$B$8:$B$98</c:f>
              <c:numCache>
                <c:formatCode>General</c:formatCode>
                <c:ptCount val="91"/>
                <c:pt idx="0">
                  <c:v>2.15</c:v>
                </c:pt>
                <c:pt idx="1">
                  <c:v>2.1472103051326763</c:v>
                </c:pt>
                <c:pt idx="2">
                  <c:v>2.1388412205306988</c:v>
                </c:pt>
                <c:pt idx="3">
                  <c:v>2.124892746194075</c:v>
                </c:pt>
                <c:pt idx="4">
                  <c:v>2.1053648821227995</c:v>
                </c:pt>
                <c:pt idx="5">
                  <c:v>2.0802576283168701</c:v>
                </c:pt>
                <c:pt idx="6">
                  <c:v>2.0495709847762926</c:v>
                </c:pt>
                <c:pt idx="7">
                  <c:v>2.013304951501067</c:v>
                </c:pt>
                <c:pt idx="8">
                  <c:v>1.9714595284911882</c:v>
                </c:pt>
                <c:pt idx="9">
                  <c:v>1.9240347157466586</c:v>
                </c:pt>
                <c:pt idx="10">
                  <c:v>1.8710305132674798</c:v>
                </c:pt>
                <c:pt idx="11">
                  <c:v>1.812446921053652</c:v>
                </c:pt>
                <c:pt idx="12">
                  <c:v>1.7482839391051721</c:v>
                </c:pt>
                <c:pt idx="13">
                  <c:v>1.6785415674220421</c:v>
                </c:pt>
                <c:pt idx="14">
                  <c:v>1.6032198060042608</c:v>
                </c:pt>
                <c:pt idx="15">
                  <c:v>1.522318654851831</c:v>
                </c:pt>
                <c:pt idx="16">
                  <c:v>1.4358381139647483</c:v>
                </c:pt>
                <c:pt idx="17">
                  <c:v>1.343778183343018</c:v>
                </c:pt>
                <c:pt idx="18">
                  <c:v>1.2461388629866361</c:v>
                </c:pt>
                <c:pt idx="19">
                  <c:v>1.1429201528956034</c:v>
                </c:pt>
                <c:pt idx="20">
                  <c:v>1.0341220530699198</c:v>
                </c:pt>
                <c:pt idx="21">
                  <c:v>0.91974456350958822</c:v>
                </c:pt>
                <c:pt idx="22">
                  <c:v>0.79978768421460389</c:v>
                </c:pt>
                <c:pt idx="23">
                  <c:v>0.67425141518497023</c:v>
                </c:pt>
                <c:pt idx="24">
                  <c:v>0.5431357564206859</c:v>
                </c:pt>
                <c:pt idx="25">
                  <c:v>0.40644070792175052</c:v>
                </c:pt>
                <c:pt idx="26">
                  <c:v>0.26416626968816548</c:v>
                </c:pt>
                <c:pt idx="27">
                  <c:v>0.11631244171993017</c:v>
                </c:pt>
                <c:pt idx="28">
                  <c:v>-3.7120775982956405E-2</c:v>
                </c:pt>
                <c:pt idx="29">
                  <c:v>-0.19613338342049255</c:v>
                </c:pt>
                <c:pt idx="30">
                  <c:v>-0.36072538059267933</c:v>
                </c:pt>
                <c:pt idx="31">
                  <c:v>-0.53089676749951664</c:v>
                </c:pt>
                <c:pt idx="32">
                  <c:v>-0.70664754414100361</c:v>
                </c:pt>
                <c:pt idx="33">
                  <c:v>-0.88797771051714103</c:v>
                </c:pt>
                <c:pt idx="34">
                  <c:v>-1.0748872666279303</c:v>
                </c:pt>
                <c:pt idx="35">
                  <c:v>-1.2673762124733672</c:v>
                </c:pt>
                <c:pt idx="36">
                  <c:v>-1.465444548053457</c:v>
                </c:pt>
                <c:pt idx="37">
                  <c:v>-1.6690922733681974</c:v>
                </c:pt>
                <c:pt idx="38">
                  <c:v>-1.8783193884175859</c:v>
                </c:pt>
                <c:pt idx="39">
                  <c:v>-2.0931258932016275</c:v>
                </c:pt>
                <c:pt idx="40">
                  <c:v>-2.3135117877203215</c:v>
                </c:pt>
                <c:pt idx="41">
                  <c:v>-2.5394770719736584</c:v>
                </c:pt>
                <c:pt idx="42">
                  <c:v>-2.771021745961654</c:v>
                </c:pt>
                <c:pt idx="43">
                  <c:v>-3.0081458096842923</c:v>
                </c:pt>
                <c:pt idx="44">
                  <c:v>-3.2508492631415837</c:v>
                </c:pt>
                <c:pt idx="45">
                  <c:v>-3.4991321063335268</c:v>
                </c:pt>
                <c:pt idx="46">
                  <c:v>-3.7529943392601197</c:v>
                </c:pt>
                <c:pt idx="47">
                  <c:v>-4.0124359619213656</c:v>
                </c:pt>
                <c:pt idx="48">
                  <c:v>-4.2774569743172552</c:v>
                </c:pt>
                <c:pt idx="49">
                  <c:v>-4.5480573764477992</c:v>
                </c:pt>
                <c:pt idx="50">
                  <c:v>-4.8242371683129939</c:v>
                </c:pt>
                <c:pt idx="51">
                  <c:v>-5.1059963499128393</c:v>
                </c:pt>
                <c:pt idx="52">
                  <c:v>-5.3933349212473365</c:v>
                </c:pt>
                <c:pt idx="53">
                  <c:v>-5.6862528823164844</c:v>
                </c:pt>
                <c:pt idx="54">
                  <c:v>-5.9847502331202787</c:v>
                </c:pt>
                <c:pt idx="55">
                  <c:v>-6.2888269736587272</c:v>
                </c:pt>
                <c:pt idx="56">
                  <c:v>-6.5984831039318301</c:v>
                </c:pt>
                <c:pt idx="57">
                  <c:v>-6.9137186239395714</c:v>
                </c:pt>
                <c:pt idx="58">
                  <c:v>-7.2345335336819687</c:v>
                </c:pt>
                <c:pt idx="59">
                  <c:v>-7.5609278331590151</c:v>
                </c:pt>
                <c:pt idx="60">
                  <c:v>-7.8929015223707113</c:v>
                </c:pt>
                <c:pt idx="61">
                  <c:v>-8.2304546013170654</c:v>
                </c:pt>
                <c:pt idx="62">
                  <c:v>-8.573587069998073</c:v>
                </c:pt>
                <c:pt idx="63">
                  <c:v>-8.9222989284137135</c:v>
                </c:pt>
                <c:pt idx="64">
                  <c:v>-9.2765901765640209</c:v>
                </c:pt>
                <c:pt idx="65">
                  <c:v>-9.6364608144489754</c:v>
                </c:pt>
                <c:pt idx="66">
                  <c:v>-10.54551078621726</c:v>
                </c:pt>
                <c:pt idx="67">
                  <c:v>-10.54551078621726</c:v>
                </c:pt>
                <c:pt idx="68">
                  <c:v>-10.682459904331875</c:v>
                </c:pt>
                <c:pt idx="69">
                  <c:v>-10.736893386262855</c:v>
                </c:pt>
                <c:pt idx="70">
                  <c:v>-10.790044076612967</c:v>
                </c:pt>
                <c:pt idx="71">
                  <c:v>-10.841953996777251</c:v>
                </c:pt>
                <c:pt idx="72">
                  <c:v>-10.892663370500077</c:v>
                </c:pt>
                <c:pt idx="73">
                  <c:v>-10.942210720825372</c:v>
                </c:pt>
                <c:pt idx="74">
                  <c:v>-10.990632960637294</c:v>
                </c:pt>
                <c:pt idx="75">
                  <c:v>-11.037965477296448</c:v>
                </c:pt>
                <c:pt idx="76">
                  <c:v>-11.084242211831286</c:v>
                </c:pt>
                <c:pt idx="77">
                  <c:v>-11.129495733101852</c:v>
                </c:pt>
                <c:pt idx="78">
                  <c:v>-11.173757307316709</c:v>
                </c:pt>
                <c:pt idx="79">
                  <c:v>-11.217056963249837</c:v>
                </c:pt>
                <c:pt idx="80">
                  <c:v>-11.259423553474386</c:v>
                </c:pt>
                <c:pt idx="81">
                  <c:v>-11.300884811903011</c:v>
                </c:pt>
                <c:pt idx="82">
                  <c:v>-11.341467407899934</c:v>
                </c:pt>
                <c:pt idx="83">
                  <c:v>-11.381196997207974</c:v>
                </c:pt>
                <c:pt idx="84">
                  <c:v>-11.420098269913119</c:v>
                </c:pt>
                <c:pt idx="85">
                  <c:v>-11.458194995652207</c:v>
                </c:pt>
                <c:pt idx="86">
                  <c:v>-11.495510066251267</c:v>
                </c:pt>
                <c:pt idx="87">
                  <c:v>-11.532065535968677</c:v>
                </c:pt>
                <c:pt idx="88">
                  <c:v>-11.567882659502427</c:v>
                </c:pt>
                <c:pt idx="89">
                  <c:v>-11.602981927909134</c:v>
                </c:pt>
                <c:pt idx="90">
                  <c:v>-11.637383102570899</c:v>
                </c:pt>
              </c:numCache>
            </c:numRef>
          </c:yVal>
          <c:smooth val="1"/>
        </c:ser>
        <c:ser>
          <c:idx val="1"/>
          <c:order val="1"/>
          <c:tx>
            <c:strRef>
              <c:f>'Victim Antennas'!$D$1</c:f>
              <c:strCache>
                <c:ptCount val="1"/>
                <c:pt idx="0">
                  <c:v>3 dBd</c:v>
                </c:pt>
              </c:strCache>
            </c:strRef>
          </c:tx>
          <c:marker>
            <c:symbol val="none"/>
          </c:marker>
          <c:xVal>
            <c:numRef>
              <c:f>'Victim Antennas'!$A$8:$A$98</c:f>
              <c:numCache>
                <c:formatCode>General</c:formatCode>
                <c:ptCount val="9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numCache>
            </c:numRef>
          </c:xVal>
          <c:yVal>
            <c:numRef>
              <c:f>'Victim Antennas'!$D$8:$D$98</c:f>
              <c:numCache>
                <c:formatCode>General</c:formatCode>
                <c:ptCount val="91"/>
                <c:pt idx="0">
                  <c:v>5.1499999999999995</c:v>
                </c:pt>
                <c:pt idx="1">
                  <c:v>5.1388940246966159</c:v>
                </c:pt>
                <c:pt idx="2">
                  <c:v>5.1055760987864591</c:v>
                </c:pt>
                <c:pt idx="3">
                  <c:v>5.0500462222695397</c:v>
                </c:pt>
                <c:pt idx="4">
                  <c:v>4.9723043951458514</c:v>
                </c:pt>
                <c:pt idx="5">
                  <c:v>4.8723506174153846</c:v>
                </c:pt>
                <c:pt idx="6">
                  <c:v>4.7501848890781551</c:v>
                </c:pt>
                <c:pt idx="7">
                  <c:v>4.6058072101341603</c:v>
                </c:pt>
                <c:pt idx="8">
                  <c:v>4.4392175805833993</c:v>
                </c:pt>
                <c:pt idx="9">
                  <c:v>4.2504160004258527</c:v>
                </c:pt>
                <c:pt idx="10">
                  <c:v>4.0394024696615514</c:v>
                </c:pt>
                <c:pt idx="11">
                  <c:v>3.8061769882904772</c:v>
                </c:pt>
                <c:pt idx="12">
                  <c:v>3.550739556312636</c:v>
                </c:pt>
                <c:pt idx="13">
                  <c:v>3.2730901737280207</c:v>
                </c:pt>
                <c:pt idx="14">
                  <c:v>2.97322884053664</c:v>
                </c:pt>
                <c:pt idx="15">
                  <c:v>2.6511555567384897</c:v>
                </c:pt>
                <c:pt idx="16">
                  <c:v>2.3068703223335683</c:v>
                </c:pt>
                <c:pt idx="17">
                  <c:v>1.9403731373218835</c:v>
                </c:pt>
                <c:pt idx="18">
                  <c:v>1.5516640017034238</c:v>
                </c:pt>
                <c:pt idx="19">
                  <c:v>1.1407429154781985</c:v>
                </c:pt>
                <c:pt idx="20">
                  <c:v>0.70760987864620495</c:v>
                </c:pt>
                <c:pt idx="21">
                  <c:v>0.252264891207439</c:v>
                </c:pt>
                <c:pt idx="22">
                  <c:v>-0.22529204683809403</c:v>
                </c:pt>
                <c:pt idx="23">
                  <c:v>-0.72506093549039563</c:v>
                </c:pt>
                <c:pt idx="24">
                  <c:v>-1.2470417747494666</c:v>
                </c:pt>
                <c:pt idx="25">
                  <c:v>-1.7912345646153063</c:v>
                </c:pt>
                <c:pt idx="26">
                  <c:v>-2.3576393050879183</c:v>
                </c:pt>
                <c:pt idx="27">
                  <c:v>-2.9462559961672916</c:v>
                </c:pt>
                <c:pt idx="28">
                  <c:v>-3.5570846378534409</c:v>
                </c:pt>
                <c:pt idx="29">
                  <c:v>-4.1901252301463501</c:v>
                </c:pt>
                <c:pt idx="30">
                  <c:v>-4.8453777730460406</c:v>
                </c:pt>
                <c:pt idx="31">
                  <c:v>-5.5228422665524883</c:v>
                </c:pt>
                <c:pt idx="32">
                  <c:v>-6.2225187106657138</c:v>
                </c:pt>
                <c:pt idx="33">
                  <c:v>-7.5455107862172568</c:v>
                </c:pt>
                <c:pt idx="34">
                  <c:v>-7.673568798525447</c:v>
                </c:pt>
                <c:pt idx="35">
                  <c:v>-7.7813176038161345</c:v>
                </c:pt>
                <c:pt idx="36">
                  <c:v>-7.8840977854630632</c:v>
                </c:pt>
                <c:pt idx="37">
                  <c:v>-7.9822245673423859</c:v>
                </c:pt>
                <c:pt idx="38">
                  <c:v>-8.0759873689126458</c:v>
                </c:pt>
                <c:pt idx="39">
                  <c:v>-8.1656524325594226</c:v>
                </c:pt>
                <c:pt idx="40">
                  <c:v>-8.2514651274996034</c:v>
                </c:pt>
                <c:pt idx="41">
                  <c:v>-8.3336519771314137</c:v>
                </c:pt>
                <c:pt idx="42">
                  <c:v>-8.4124224489108173</c:v>
                </c:pt>
                <c:pt idx="43">
                  <c:v>-8.4879705394887033</c:v>
                </c:pt>
                <c:pt idx="44">
                  <c:v>-8.5604761826561759</c:v>
                </c:pt>
                <c:pt idx="45">
                  <c:v>-8.6301065033835869</c:v>
                </c:pt>
                <c:pt idx="46">
                  <c:v>-8.6970169377188622</c:v>
                </c:pt>
                <c:pt idx="47">
                  <c:v>-8.7613522353916053</c:v>
                </c:pt>
                <c:pt idx="48">
                  <c:v>-8.8232473595352516</c:v>
                </c:pt>
                <c:pt idx="49">
                  <c:v>-8.8828282959029643</c:v>
                </c:pt>
                <c:pt idx="50">
                  <c:v>-8.9402127822411117</c:v>
                </c:pt>
                <c:pt idx="51">
                  <c:v>-8.9955109670392268</c:v>
                </c:pt>
                <c:pt idx="52">
                  <c:v>-9.0488260056519696</c:v>
                </c:pt>
                <c:pt idx="53">
                  <c:v>-9.1002546007489737</c:v>
                </c:pt>
                <c:pt idx="54">
                  <c:v>-9.1498874931601133</c:v>
                </c:pt>
                <c:pt idx="55">
                  <c:v>-9.1978099084257856</c:v>
                </c:pt>
                <c:pt idx="56">
                  <c:v>-9.2441019637085855</c:v>
                </c:pt>
                <c:pt idx="57">
                  <c:v>-9.2888390391621627</c:v>
                </c:pt>
                <c:pt idx="58">
                  <c:v>-9.3320921173672851</c:v>
                </c:pt>
                <c:pt idx="59">
                  <c:v>-9.3739280940258212</c:v>
                </c:pt>
                <c:pt idx="60">
                  <c:v>-9.4144100627377831</c:v>
                </c:pt>
                <c:pt idx="61">
                  <c:v>-9.4535975763689564</c:v>
                </c:pt>
                <c:pt idx="62">
                  <c:v>-9.4915468872394353</c:v>
                </c:pt>
                <c:pt idx="63">
                  <c:v>-9.5283111681206893</c:v>
                </c:pt>
                <c:pt idx="64">
                  <c:v>-9.5639407158150505</c:v>
                </c:pt>
                <c:pt idx="65">
                  <c:v>-9.5984831389051948</c:v>
                </c:pt>
                <c:pt idx="66">
                  <c:v>-9.6319835310959618</c:v>
                </c:pt>
                <c:pt idx="67">
                  <c:v>-9.6644846314247772</c:v>
                </c:pt>
                <c:pt idx="68">
                  <c:v>-9.6960269724885944</c:v>
                </c:pt>
                <c:pt idx="69">
                  <c:v>-9.7266490177211224</c:v>
                </c:pt>
                <c:pt idx="70">
                  <c:v>-9.756387288652034</c:v>
                </c:pt>
                <c:pt idx="71">
                  <c:v>-9.7852764829905592</c:v>
                </c:pt>
                <c:pt idx="72">
                  <c:v>-9.8133495842947145</c:v>
                </c:pt>
                <c:pt idx="73">
                  <c:v>-9.840637963915853</c:v>
                </c:pt>
                <c:pt idx="74">
                  <c:v>-9.8671714758444988</c:v>
                </c:pt>
                <c:pt idx="75">
                  <c:v>-9.8929785450251106</c:v>
                </c:pt>
                <c:pt idx="76">
                  <c:v>-9.9180862496566267</c:v>
                </c:pt>
                <c:pt idx="77">
                  <c:v>-9.9425203979489574</c:v>
                </c:pt>
                <c:pt idx="78">
                  <c:v>-9.9663055997640768</c:v>
                </c:pt>
                <c:pt idx="79">
                  <c:v>-9.9894653335327668</c:v>
                </c:pt>
                <c:pt idx="80">
                  <c:v>-10.012022008804294</c:v>
                </c:pt>
                <c:pt idx="81">
                  <c:v>-10.033997024755719</c:v>
                </c:pt>
                <c:pt idx="82">
                  <c:v>-10.055410824960049</c:v>
                </c:pt>
                <c:pt idx="83">
                  <c:v>-10.076282948686879</c:v>
                </c:pt>
                <c:pt idx="84">
                  <c:v>-10.096632078987579</c:v>
                </c:pt>
                <c:pt idx="85">
                  <c:v>-10.116476087795</c:v>
                </c:pt>
                <c:pt idx="86">
                  <c:v>-10.135832078250564</c:v>
                </c:pt>
                <c:pt idx="87">
                  <c:v>-10.154716424453271</c:v>
                </c:pt>
                <c:pt idx="88">
                  <c:v>-10.173144808810523</c:v>
                </c:pt>
                <c:pt idx="89">
                  <c:v>-10.19113225715617</c:v>
                </c:pt>
                <c:pt idx="90">
                  <c:v>-10.208693171788395</c:v>
                </c:pt>
              </c:numCache>
            </c:numRef>
          </c:yVal>
          <c:smooth val="1"/>
        </c:ser>
        <c:ser>
          <c:idx val="2"/>
          <c:order val="2"/>
          <c:tx>
            <c:strRef>
              <c:f>'Victim Antennas'!$F$1</c:f>
              <c:strCache>
                <c:ptCount val="1"/>
                <c:pt idx="0">
                  <c:v>6 dBd</c:v>
                </c:pt>
              </c:strCache>
            </c:strRef>
          </c:tx>
          <c:marker>
            <c:symbol val="none"/>
          </c:marker>
          <c:xVal>
            <c:numRef>
              <c:f>'Victim Antennas'!$A$8:$A$98</c:f>
              <c:numCache>
                <c:formatCode>General</c:formatCode>
                <c:ptCount val="9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numCache>
            </c:numRef>
          </c:xVal>
          <c:yVal>
            <c:numRef>
              <c:f>'Victim Antennas'!$F$8:$F$98</c:f>
              <c:numCache>
                <c:formatCode>General</c:formatCode>
                <c:ptCount val="91"/>
                <c:pt idx="0">
                  <c:v>8.15</c:v>
                </c:pt>
                <c:pt idx="1">
                  <c:v>8.1057863159573387</c:v>
                </c:pt>
                <c:pt idx="2">
                  <c:v>7.9731452638293039</c:v>
                </c:pt>
                <c:pt idx="3">
                  <c:v>7.752076843615928</c:v>
                </c:pt>
                <c:pt idx="4">
                  <c:v>7.44258105531721</c:v>
                </c:pt>
                <c:pt idx="5">
                  <c:v>7.0446578989331474</c:v>
                </c:pt>
                <c:pt idx="6">
                  <c:v>6.5583073744637304</c:v>
                </c:pt>
                <c:pt idx="7">
                  <c:v>5.9835294819089713</c:v>
                </c:pt>
                <c:pt idx="8">
                  <c:v>5.3203242212688489</c:v>
                </c:pt>
                <c:pt idx="9">
                  <c:v>4.5686915925433924</c:v>
                </c:pt>
                <c:pt idx="10">
                  <c:v>3.7286315957325855</c:v>
                </c:pt>
                <c:pt idx="11">
                  <c:v>2.8001442308364251</c:v>
                </c:pt>
                <c:pt idx="12">
                  <c:v>1.7832294978549179</c:v>
                </c:pt>
                <c:pt idx="13">
                  <c:v>0.67788739678806564</c:v>
                </c:pt>
                <c:pt idx="14">
                  <c:v>-0.51588207236413952</c:v>
                </c:pt>
                <c:pt idx="15">
                  <c:v>-1.7980789096016898</c:v>
                </c:pt>
                <c:pt idx="16">
                  <c:v>-3.1687031149245897</c:v>
                </c:pt>
                <c:pt idx="17">
                  <c:v>-4.6646642687599904</c:v>
                </c:pt>
                <c:pt idx="18">
                  <c:v>-4.8755186250761477</c:v>
                </c:pt>
                <c:pt idx="19">
                  <c:v>-5.0677188516248384</c:v>
                </c:pt>
                <c:pt idx="20">
                  <c:v>-5.2434929741258332</c:v>
                </c:pt>
                <c:pt idx="21">
                  <c:v>-5.4047328876225373</c:v>
                </c:pt>
                <c:pt idx="22">
                  <c:v>-5.5530559874737841</c:v>
                </c:pt>
                <c:pt idx="23">
                  <c:v>-5.6898534501612925</c:v>
                </c:pt>
                <c:pt idx="24">
                  <c:v>-5.8163284973659595</c:v>
                </c:pt>
                <c:pt idx="25">
                  <c:v>-5.933527038446738</c:v>
                </c:pt>
                <c:pt idx="26">
                  <c:v>-6.0423624401397893</c:v>
                </c:pt>
                <c:pt idx="27">
                  <c:v>-6.1436357191365802</c:v>
                </c:pt>
                <c:pt idx="28">
                  <c:v>-6.2380521302795104</c:v>
                </c:pt>
                <c:pt idx="29">
                  <c:v>-6.3262348895625609</c:v>
                </c:pt>
                <c:pt idx="30">
                  <c:v>-6.4087365998944419</c:v>
                </c:pt>
                <c:pt idx="31">
                  <c:v>-6.4860488204610913</c:v>
                </c:pt>
                <c:pt idx="32">
                  <c:v>-6.558610125056286</c:v>
                </c:pt>
                <c:pt idx="33">
                  <c:v>-6.6268129222844285</c:v>
                </c:pt>
                <c:pt idx="34">
                  <c:v>-6.6910092549916094</c:v>
                </c:pt>
                <c:pt idx="35">
                  <c:v>-6.7515157533106684</c:v>
                </c:pt>
                <c:pt idx="36">
                  <c:v>-6.8086178821829382</c:v>
                </c:pt>
                <c:pt idx="37">
                  <c:v>-6.8625735978600373</c:v>
                </c:pt>
                <c:pt idx="38">
                  <c:v>-6.9136165070108149</c:v>
                </c:pt>
                <c:pt idx="39">
                  <c:v>-6.9619586054077969</c:v>
                </c:pt>
                <c:pt idx="40">
                  <c:v>-7.0077926598039948</c:v>
                </c:pt>
                <c:pt idx="41">
                  <c:v>-7.0512942858207701</c:v>
                </c:pt>
                <c:pt idx="42">
                  <c:v>-7.0926237659068914</c:v>
                </c:pt>
                <c:pt idx="43">
                  <c:v>-7.1319276442783304</c:v>
                </c:pt>
                <c:pt idx="44">
                  <c:v>-7.1693401298827304</c:v>
                </c:pt>
                <c:pt idx="45">
                  <c:v>-7.2049843335991035</c:v>
                </c:pt>
                <c:pt idx="46">
                  <c:v>-7.2389733618821444</c:v>
                </c:pt>
                <c:pt idx="47">
                  <c:v>-7.2714112857348434</c:v>
                </c:pt>
                <c:pt idx="48">
                  <c:v>-7.3023940011182082</c:v>
                </c:pt>
                <c:pt idx="49">
                  <c:v>-7.3320099945820321</c:v>
                </c:pt>
                <c:pt idx="50">
                  <c:v>-7.3603410259465027</c:v>
                </c:pt>
                <c:pt idx="51">
                  <c:v>-7.3874627382167715</c:v>
                </c:pt>
                <c:pt idx="52">
                  <c:v>-7.4134452035170169</c:v>
                </c:pt>
                <c:pt idx="53">
                  <c:v>-7.4383534126472997</c:v>
                </c:pt>
                <c:pt idx="54">
                  <c:v>-7.4622477148581128</c:v>
                </c:pt>
                <c:pt idx="55">
                  <c:v>-7.4851842135771305</c:v>
                </c:pt>
                <c:pt idx="56">
                  <c:v>-7.5072151230858015</c:v>
                </c:pt>
                <c:pt idx="57">
                  <c:v>-7.5283890905110136</c:v>
                </c:pt>
                <c:pt idx="58">
                  <c:v>-7.5487514869529972</c:v>
                </c:pt>
                <c:pt idx="59">
                  <c:v>-7.5683446711009967</c:v>
                </c:pt>
                <c:pt idx="60">
                  <c:v>-7.5872082282825399</c:v>
                </c:pt>
                <c:pt idx="61">
                  <c:v>-7.605379187540251</c:v>
                </c:pt>
                <c:pt idx="62">
                  <c:v>-7.6228922190249451</c:v>
                </c:pt>
                <c:pt idx="63">
                  <c:v>-7.6397798137276363</c:v>
                </c:pt>
                <c:pt idx="64">
                  <c:v>-7.656072447341427</c:v>
                </c:pt>
                <c:pt idx="65">
                  <c:v>-7.6717987298418562</c:v>
                </c:pt>
                <c:pt idx="66">
                  <c:v>-7.6869855421965383</c:v>
                </c:pt>
                <c:pt idx="67">
                  <c:v>-7.7016581614600232</c:v>
                </c:pt>
                <c:pt idx="68">
                  <c:v>-7.7158403753724452</c:v>
                </c:pt>
                <c:pt idx="69">
                  <c:v>-7.729554587461184</c:v>
                </c:pt>
                <c:pt idx="70">
                  <c:v>-7.7428219135377505</c:v>
                </c:pt>
                <c:pt idx="71">
                  <c:v>-7.7556622703893554</c:v>
                </c:pt>
                <c:pt idx="72">
                  <c:v>-7.7680944573812303</c:v>
                </c:pt>
                <c:pt idx="73">
                  <c:v>-7.780136231612814</c:v>
                </c:pt>
                <c:pt idx="74">
                  <c:v>-7.7918043772054979</c:v>
                </c:pt>
                <c:pt idx="75">
                  <c:v>-7.8031147692421889</c:v>
                </c:pt>
                <c:pt idx="76">
                  <c:v>-7.8140824328270941</c:v>
                </c:pt>
                <c:pt idx="77">
                  <c:v>-7.8247215976886881</c:v>
                </c:pt>
                <c:pt idx="78">
                  <c:v>-7.8350457487076435</c:v>
                </c:pt>
                <c:pt idx="79">
                  <c:v>-7.8450676727150945</c:v>
                </c:pt>
                <c:pt idx="80">
                  <c:v>-7.854799501873976</c:v>
                </c:pt>
                <c:pt idx="81">
                  <c:v>-7.8642527539266842</c:v>
                </c:pt>
                <c:pt idx="82">
                  <c:v>-7.8734383695663892</c:v>
                </c:pt>
                <c:pt idx="83">
                  <c:v>-7.8823667471654479</c:v>
                </c:pt>
                <c:pt idx="84">
                  <c:v>-7.8910477750733321</c:v>
                </c:pt>
                <c:pt idx="85">
                  <c:v>-7.8994908616773891</c:v>
                </c:pt>
                <c:pt idx="86">
                  <c:v>-7.9077049634026917</c:v>
                </c:pt>
                <c:pt idx="87">
                  <c:v>-7.9156986108113383</c:v>
                </c:pt>
                <c:pt idx="88">
                  <c:v>-7.923479932948152</c:v>
                </c:pt>
                <c:pt idx="89">
                  <c:v>-7.9310566800666473</c:v>
                </c:pt>
                <c:pt idx="90">
                  <c:v>-7.9384362448577095</c:v>
                </c:pt>
              </c:numCache>
            </c:numRef>
          </c:yVal>
          <c:smooth val="1"/>
        </c:ser>
        <c:ser>
          <c:idx val="3"/>
          <c:order val="3"/>
          <c:tx>
            <c:strRef>
              <c:f>'Victim Antennas'!$H$1</c:f>
              <c:strCache>
                <c:ptCount val="1"/>
                <c:pt idx="0">
                  <c:v>9 dBd</c:v>
                </c:pt>
              </c:strCache>
            </c:strRef>
          </c:tx>
          <c:marker>
            <c:symbol val="none"/>
          </c:marker>
          <c:xVal>
            <c:numRef>
              <c:f>'Victim Antennas'!$A$8:$A$98</c:f>
              <c:numCache>
                <c:formatCode>General</c:formatCode>
                <c:ptCount val="9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numCache>
            </c:numRef>
          </c:xVal>
          <c:yVal>
            <c:numRef>
              <c:f>'Victim Antennas'!$H$8:$H$98</c:f>
              <c:numCache>
                <c:formatCode>General</c:formatCode>
                <c:ptCount val="91"/>
                <c:pt idx="0">
                  <c:v>11.15</c:v>
                </c:pt>
                <c:pt idx="1">
                  <c:v>10.973982153460256</c:v>
                </c:pt>
                <c:pt idx="2">
                  <c:v>10.445928613840987</c:v>
                </c:pt>
                <c:pt idx="3">
                  <c:v>9.5658393811422275</c:v>
                </c:pt>
                <c:pt idx="4">
                  <c:v>8.3337144553639568</c:v>
                </c:pt>
                <c:pt idx="5">
                  <c:v>6.7495538365061689</c:v>
                </c:pt>
                <c:pt idx="6">
                  <c:v>4.8133575245688816</c:v>
                </c:pt>
                <c:pt idx="7">
                  <c:v>2.5251255195520894</c:v>
                </c:pt>
                <c:pt idx="8">
                  <c:v>-0.11514217854420755</c:v>
                </c:pt>
                <c:pt idx="9">
                  <c:v>-1.8669258946784277</c:v>
                </c:pt>
                <c:pt idx="10">
                  <c:v>-2.2355070949156111</c:v>
                </c:pt>
                <c:pt idx="11">
                  <c:v>-2.5456220720296971</c:v>
                </c:pt>
                <c:pt idx="12">
                  <c:v>-2.8093960416099657</c:v>
                </c:pt>
                <c:pt idx="13">
                  <c:v>-3.0358854964270563</c:v>
                </c:pt>
                <c:pt idx="14">
                  <c:v>-3.2319891972324992</c:v>
                </c:pt>
                <c:pt idx="15">
                  <c:v>-3.4030503594094617</c:v>
                </c:pt>
                <c:pt idx="16">
                  <c:v>-3.5532671068384736</c:v>
                </c:pt>
                <c:pt idx="17">
                  <c:v>-3.6859794768984178</c:v>
                </c:pt>
                <c:pt idx="18">
                  <c:v>-3.803874494360048</c:v>
                </c:pt>
                <c:pt idx="19">
                  <c:v>-3.9091354551295643</c:v>
                </c:pt>
                <c:pt idx="20">
                  <c:v>-4.0035523749195052</c:v>
                </c:pt>
                <c:pt idx="21">
                  <c:v>-4.0886048837703353</c:v>
                </c:pt>
                <c:pt idx="22">
                  <c:v>-4.1655252398108145</c:v>
                </c:pt>
                <c:pt idx="23">
                  <c:v>-4.2353467837757419</c:v>
                </c:pt>
                <c:pt idx="24">
                  <c:v>-4.298941588460341</c:v>
                </c:pt>
                <c:pt idx="25">
                  <c:v>-4.3570499923010679</c:v>
                </c:pt>
                <c:pt idx="26">
                  <c:v>-4.4103039700052555</c:v>
                </c:pt>
                <c:pt idx="27">
                  <c:v>-4.4592457761942024</c:v>
                </c:pt>
                <c:pt idx="28">
                  <c:v>-4.5043429299333129</c:v>
                </c:pt>
                <c:pt idx="29">
                  <c:v>-4.5460003425769955</c:v>
                </c:pt>
                <c:pt idx="30">
                  <c:v>-4.584570197692063</c:v>
                </c:pt>
                <c:pt idx="31">
                  <c:v>-4.6203600490127315</c:v>
                </c:pt>
                <c:pt idx="32">
                  <c:v>-4.6536394960249003</c:v>
                </c:pt>
                <c:pt idx="33">
                  <c:v>-4.68464571684241</c:v>
                </c:pt>
                <c:pt idx="34">
                  <c:v>-4.713588077446186</c:v>
                </c:pt>
                <c:pt idx="35">
                  <c:v>-4.7406519900592672</c:v>
                </c:pt>
                <c:pt idx="36">
                  <c:v>-4.7660021577902105</c:v>
                </c:pt>
                <c:pt idx="37">
                  <c:v>-4.7897853150465783</c:v>
                </c:pt>
                <c:pt idx="38">
                  <c:v>-4.8121325516566973</c:v>
                </c:pt>
                <c:pt idx="39">
                  <c:v>-4.8331612917043172</c:v>
                </c:pt>
                <c:pt idx="40">
                  <c:v>-4.8529769847023321</c:v>
                </c:pt>
                <c:pt idx="41">
                  <c:v>-4.8716745561043222</c:v>
                </c:pt>
                <c:pt idx="42">
                  <c:v>-4.8893396556628153</c:v>
                </c:pt>
                <c:pt idx="43">
                  <c:v>-4.9060497353287378</c:v>
                </c:pt>
                <c:pt idx="44">
                  <c:v>-4.9218749828881414</c:v>
                </c:pt>
                <c:pt idx="45">
                  <c:v>-4.9368791330763422</c:v>
                </c:pt>
                <c:pt idx="46">
                  <c:v>-4.9511201742816819</c:v>
                </c:pt>
                <c:pt idx="47">
                  <c:v>-4.9646509659855065</c:v>
                </c:pt>
                <c:pt idx="48">
                  <c:v>-4.9775197796496915</c:v>
                </c:pt>
                <c:pt idx="49">
                  <c:v>-4.989770773756633</c:v>
                </c:pt>
                <c:pt idx="50">
                  <c:v>-5.0014444120465384</c:v>
                </c:pt>
                <c:pt idx="51">
                  <c:v>-5.0125778326186259</c:v>
                </c:pt>
                <c:pt idx="52">
                  <c:v>-5.0232051744144233</c:v>
                </c:pt>
                <c:pt idx="53">
                  <c:v>-5.0333578666416088</c:v>
                </c:pt>
                <c:pt idx="54">
                  <c:v>-5.0430648858917912</c:v>
                </c:pt>
                <c:pt idx="55">
                  <c:v>-5.0523529850282793</c:v>
                </c:pt>
                <c:pt idx="56">
                  <c:v>-5.0612468973485427</c:v>
                </c:pt>
                <c:pt idx="57">
                  <c:v>-5.0697695190423895</c:v>
                </c:pt>
                <c:pt idx="58">
                  <c:v>-5.0779420725565041</c:v>
                </c:pt>
                <c:pt idx="59">
                  <c:v>-5.0857842531268167</c:v>
                </c:pt>
                <c:pt idx="60">
                  <c:v>-5.0933143604420685</c:v>
                </c:pt>
                <c:pt idx="61">
                  <c:v>-5.1005494171471835</c:v>
                </c:pt>
                <c:pt idx="62">
                  <c:v>-5.107505275676588</c:v>
                </c:pt>
                <c:pt idx="63">
                  <c:v>-5.1141967147196077</c:v>
                </c:pt>
                <c:pt idx="64">
                  <c:v>-5.1206375264582702</c:v>
                </c:pt>
                <c:pt idx="65">
                  <c:v>-5.1268405955784315</c:v>
                </c:pt>
                <c:pt idx="66">
                  <c:v>-5.1328179709336608</c:v>
                </c:pt>
                <c:pt idx="67">
                  <c:v>-5.1385809306370644</c:v>
                </c:pt>
                <c:pt idx="68">
                  <c:v>-5.1441400412647305</c:v>
                </c:pt>
                <c:pt idx="69">
                  <c:v>-5.1495052117752262</c:v>
                </c:pt>
                <c:pt idx="70">
                  <c:v>-5.1546857426805932</c:v>
                </c:pt>
                <c:pt idx="71">
                  <c:v>-5.1596903709434283</c:v>
                </c:pt>
                <c:pt idx="72">
                  <c:v>-5.1645273110220078</c:v>
                </c:pt>
                <c:pt idx="73">
                  <c:v>-5.1692042924388284</c:v>
                </c:pt>
                <c:pt idx="74">
                  <c:v>-5.1737285942069473</c:v>
                </c:pt>
                <c:pt idx="75">
                  <c:v>-5.1781070764129664</c:v>
                </c:pt>
                <c:pt idx="76">
                  <c:v>-5.1823462092233585</c:v>
                </c:pt>
                <c:pt idx="77">
                  <c:v>-5.1864520995531764</c:v>
                </c:pt>
                <c:pt idx="78">
                  <c:v>-5.19043051561132</c:v>
                </c:pt>
                <c:pt idx="79">
                  <c:v>-5.19428690951466</c:v>
                </c:pt>
                <c:pt idx="80">
                  <c:v>-5.1980264381436951</c:v>
                </c:pt>
                <c:pt idx="81">
                  <c:v>-5.2016539823954409</c:v>
                </c:pt>
                <c:pt idx="82">
                  <c:v>-5.2051741649735774</c:v>
                </c:pt>
                <c:pt idx="83">
                  <c:v>-5.2085913668423975</c:v>
                </c:pt>
                <c:pt idx="84">
                  <c:v>-5.2119097424586984</c:v>
                </c:pt>
                <c:pt idx="85">
                  <c:v>-5.2151332338849743</c:v>
                </c:pt>
                <c:pt idx="86">
                  <c:v>-5.2182655838774874</c:v>
                </c:pt>
                <c:pt idx="87">
                  <c:v>-5.2213103480339047</c:v>
                </c:pt>
                <c:pt idx="88">
                  <c:v>-5.2242709060775541</c:v>
                </c:pt>
                <c:pt idx="89">
                  <c:v>-5.2271504723481375</c:v>
                </c:pt>
                <c:pt idx="90">
                  <c:v>-5.2299521055624716</c:v>
                </c:pt>
              </c:numCache>
            </c:numRef>
          </c:yVal>
          <c:smooth val="1"/>
        </c:ser>
        <c:dLbls>
          <c:showLegendKey val="0"/>
          <c:showVal val="0"/>
          <c:showCatName val="0"/>
          <c:showSerName val="0"/>
          <c:showPercent val="0"/>
          <c:showBubbleSize val="0"/>
        </c:dLbls>
        <c:axId val="638595152"/>
        <c:axId val="638595544"/>
      </c:scatterChart>
      <c:valAx>
        <c:axId val="638595152"/>
        <c:scaling>
          <c:orientation val="minMax"/>
          <c:max val="90"/>
          <c:min val="0"/>
        </c:scaling>
        <c:delete val="0"/>
        <c:axPos val="b"/>
        <c:majorGridlines>
          <c:spPr>
            <a:ln>
              <a:prstDash val="dashDot"/>
            </a:ln>
          </c:spPr>
        </c:majorGridlines>
        <c:title>
          <c:tx>
            <c:rich>
              <a:bodyPr/>
              <a:lstStyle/>
              <a:p>
                <a:pPr>
                  <a:defRPr/>
                </a:pPr>
                <a:r>
                  <a:rPr lang="en-GB"/>
                  <a:t>Elevation </a:t>
                </a:r>
                <a:r>
                  <a:rPr lang="en-GB" sz="1000" b="1" i="0" u="none" strike="noStrike" baseline="0">
                    <a:effectLst/>
                  </a:rPr>
                  <a:t>(</a:t>
                </a:r>
                <a:r>
                  <a:rPr lang="fr-FR" sz="1000" b="1" i="0" u="none" strike="noStrike" baseline="0">
                    <a:effectLst/>
                  </a:rPr>
                  <a:t>𝜃</a:t>
                </a:r>
                <a:r>
                  <a:rPr lang="en-GB" sz="1000" b="1" i="0" u="none" strike="noStrike" baseline="0">
                    <a:effectLst/>
                  </a:rPr>
                  <a:t>)</a:t>
                </a:r>
                <a:r>
                  <a:rPr lang="en-GB"/>
                  <a:t> [deg]</a:t>
                </a:r>
              </a:p>
            </c:rich>
          </c:tx>
          <c:overlay val="0"/>
        </c:title>
        <c:numFmt formatCode="General" sourceLinked="1"/>
        <c:majorTickMark val="out"/>
        <c:minorTickMark val="none"/>
        <c:tickLblPos val="nextTo"/>
        <c:crossAx val="638595544"/>
        <c:crosses val="autoZero"/>
        <c:crossBetween val="midCat"/>
      </c:valAx>
      <c:valAx>
        <c:axId val="638595544"/>
        <c:scaling>
          <c:orientation val="minMax"/>
        </c:scaling>
        <c:delete val="0"/>
        <c:axPos val="l"/>
        <c:majorGridlines>
          <c:spPr>
            <a:ln>
              <a:prstDash val="dashDot"/>
            </a:ln>
          </c:spPr>
        </c:majorGridlines>
        <c:title>
          <c:tx>
            <c:rich>
              <a:bodyPr rot="-5400000" vert="horz"/>
              <a:lstStyle/>
              <a:p>
                <a:pPr>
                  <a:defRPr/>
                </a:pPr>
                <a:r>
                  <a:rPr lang="en-GB"/>
                  <a:t>Gain [dBi]</a:t>
                </a:r>
              </a:p>
            </c:rich>
          </c:tx>
          <c:overlay val="0"/>
        </c:title>
        <c:numFmt formatCode="General" sourceLinked="1"/>
        <c:majorTickMark val="out"/>
        <c:minorTickMark val="none"/>
        <c:tickLblPos val="nextTo"/>
        <c:crossAx val="638595152"/>
        <c:crosses val="autoZero"/>
        <c:crossBetween val="midCat"/>
      </c:valAx>
    </c:plotArea>
    <c:legend>
      <c:legendPos val="t"/>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smoothMarker"/>
        <c:varyColors val="0"/>
        <c:ser>
          <c:idx val="0"/>
          <c:order val="0"/>
          <c:tx>
            <c:strRef>
              <c:f>gain_LHCP!$C$1</c:f>
              <c:strCache>
                <c:ptCount val="1"/>
                <c:pt idx="0">
                  <c:v>Gain [dBi]</c:v>
                </c:pt>
              </c:strCache>
            </c:strRef>
          </c:tx>
          <c:marker>
            <c:symbol val="none"/>
          </c:marker>
          <c:xVal>
            <c:numRef>
              <c:f>gain_LHCP!$A$2:$A$902</c:f>
              <c:numCache>
                <c:formatCode>General</c:formatCode>
                <c:ptCount val="901"/>
                <c:pt idx="0">
                  <c:v>0</c:v>
                </c:pt>
                <c:pt idx="1">
                  <c:v>0.1</c:v>
                </c:pt>
                <c:pt idx="2">
                  <c:v>0.2</c:v>
                </c:pt>
                <c:pt idx="3">
                  <c:v>0.30000000000000021</c:v>
                </c:pt>
                <c:pt idx="4">
                  <c:v>0.4</c:v>
                </c:pt>
                <c:pt idx="5">
                  <c:v>0.5</c:v>
                </c:pt>
                <c:pt idx="6">
                  <c:v>0.60000000000000042</c:v>
                </c:pt>
                <c:pt idx="7">
                  <c:v>0.7000000000000004</c:v>
                </c:pt>
                <c:pt idx="8">
                  <c:v>0.8</c:v>
                </c:pt>
                <c:pt idx="9">
                  <c:v>0.9</c:v>
                </c:pt>
                <c:pt idx="10">
                  <c:v>1</c:v>
                </c:pt>
                <c:pt idx="11">
                  <c:v>1.1000000000000001</c:v>
                </c:pt>
                <c:pt idx="12">
                  <c:v>1.2</c:v>
                </c:pt>
                <c:pt idx="13">
                  <c:v>1.3</c:v>
                </c:pt>
                <c:pt idx="14">
                  <c:v>1.4</c:v>
                </c:pt>
                <c:pt idx="15">
                  <c:v>1.5</c:v>
                </c:pt>
                <c:pt idx="16">
                  <c:v>1.6</c:v>
                </c:pt>
                <c:pt idx="17">
                  <c:v>1.7</c:v>
                </c:pt>
                <c:pt idx="18">
                  <c:v>1.8</c:v>
                </c:pt>
                <c:pt idx="19">
                  <c:v>1.9000000000000001</c:v>
                </c:pt>
                <c:pt idx="20">
                  <c:v>2</c:v>
                </c:pt>
                <c:pt idx="21">
                  <c:v>2.1</c:v>
                </c:pt>
                <c:pt idx="22">
                  <c:v>2.2000000000000002</c:v>
                </c:pt>
                <c:pt idx="23">
                  <c:v>2.2999999999999998</c:v>
                </c:pt>
                <c:pt idx="24">
                  <c:v>2.4</c:v>
                </c:pt>
                <c:pt idx="25">
                  <c:v>2.5</c:v>
                </c:pt>
                <c:pt idx="26">
                  <c:v>2.6</c:v>
                </c:pt>
                <c:pt idx="27">
                  <c:v>2.7</c:v>
                </c:pt>
                <c:pt idx="28">
                  <c:v>2.8</c:v>
                </c:pt>
                <c:pt idx="29">
                  <c:v>2.9</c:v>
                </c:pt>
                <c:pt idx="30">
                  <c:v>3</c:v>
                </c:pt>
                <c:pt idx="31">
                  <c:v>3.1</c:v>
                </c:pt>
                <c:pt idx="32">
                  <c:v>3.2</c:v>
                </c:pt>
                <c:pt idx="33">
                  <c:v>3.3</c:v>
                </c:pt>
                <c:pt idx="34">
                  <c:v>3.4</c:v>
                </c:pt>
                <c:pt idx="35">
                  <c:v>3.5</c:v>
                </c:pt>
                <c:pt idx="36">
                  <c:v>3.6</c:v>
                </c:pt>
                <c:pt idx="37">
                  <c:v>3.7</c:v>
                </c:pt>
                <c:pt idx="38">
                  <c:v>3.8</c:v>
                </c:pt>
                <c:pt idx="39">
                  <c:v>3.9</c:v>
                </c:pt>
                <c:pt idx="40">
                  <c:v>4</c:v>
                </c:pt>
                <c:pt idx="41">
                  <c:v>4.0999999999999996</c:v>
                </c:pt>
                <c:pt idx="42">
                  <c:v>4.2</c:v>
                </c:pt>
                <c:pt idx="43">
                  <c:v>4.3</c:v>
                </c:pt>
                <c:pt idx="44">
                  <c:v>4.4000000000000004</c:v>
                </c:pt>
                <c:pt idx="45">
                  <c:v>4.5</c:v>
                </c:pt>
                <c:pt idx="46">
                  <c:v>4.5999999999999996</c:v>
                </c:pt>
                <c:pt idx="47">
                  <c:v>4.7</c:v>
                </c:pt>
                <c:pt idx="48">
                  <c:v>4.8</c:v>
                </c:pt>
                <c:pt idx="49">
                  <c:v>4.9000000000000004</c:v>
                </c:pt>
                <c:pt idx="50">
                  <c:v>5</c:v>
                </c:pt>
                <c:pt idx="51">
                  <c:v>5.0999999999999996</c:v>
                </c:pt>
                <c:pt idx="52">
                  <c:v>5.2</c:v>
                </c:pt>
                <c:pt idx="53">
                  <c:v>5.3</c:v>
                </c:pt>
                <c:pt idx="54">
                  <c:v>5.4</c:v>
                </c:pt>
                <c:pt idx="55">
                  <c:v>5.5</c:v>
                </c:pt>
                <c:pt idx="56">
                  <c:v>5.6</c:v>
                </c:pt>
                <c:pt idx="57">
                  <c:v>5.7</c:v>
                </c:pt>
                <c:pt idx="58">
                  <c:v>5.8</c:v>
                </c:pt>
                <c:pt idx="59">
                  <c:v>5.9</c:v>
                </c:pt>
                <c:pt idx="60">
                  <c:v>6</c:v>
                </c:pt>
                <c:pt idx="61">
                  <c:v>6.1</c:v>
                </c:pt>
                <c:pt idx="62">
                  <c:v>6.2</c:v>
                </c:pt>
                <c:pt idx="63">
                  <c:v>6.3</c:v>
                </c:pt>
                <c:pt idx="64">
                  <c:v>6.4</c:v>
                </c:pt>
                <c:pt idx="65">
                  <c:v>6.5</c:v>
                </c:pt>
                <c:pt idx="66">
                  <c:v>6.6</c:v>
                </c:pt>
                <c:pt idx="67">
                  <c:v>6.7</c:v>
                </c:pt>
                <c:pt idx="68">
                  <c:v>6.8</c:v>
                </c:pt>
                <c:pt idx="69">
                  <c:v>6.9</c:v>
                </c:pt>
                <c:pt idx="70">
                  <c:v>7</c:v>
                </c:pt>
                <c:pt idx="71">
                  <c:v>7.1</c:v>
                </c:pt>
                <c:pt idx="72">
                  <c:v>7.2</c:v>
                </c:pt>
                <c:pt idx="73">
                  <c:v>7.3</c:v>
                </c:pt>
                <c:pt idx="74">
                  <c:v>7.4</c:v>
                </c:pt>
                <c:pt idx="75">
                  <c:v>7.5</c:v>
                </c:pt>
                <c:pt idx="76">
                  <c:v>7.6</c:v>
                </c:pt>
                <c:pt idx="77">
                  <c:v>7.7</c:v>
                </c:pt>
                <c:pt idx="78">
                  <c:v>7.8</c:v>
                </c:pt>
                <c:pt idx="79">
                  <c:v>7.9</c:v>
                </c:pt>
                <c:pt idx="80">
                  <c:v>8</c:v>
                </c:pt>
                <c:pt idx="81">
                  <c:v>8.1</c:v>
                </c:pt>
                <c:pt idx="82">
                  <c:v>8.2000000000000011</c:v>
                </c:pt>
                <c:pt idx="83">
                  <c:v>8.3000000000000007</c:v>
                </c:pt>
                <c:pt idx="84">
                  <c:v>8.4</c:v>
                </c:pt>
                <c:pt idx="85">
                  <c:v>8.5</c:v>
                </c:pt>
                <c:pt idx="86">
                  <c:v>8.6</c:v>
                </c:pt>
                <c:pt idx="87">
                  <c:v>8.7000000000000011</c:v>
                </c:pt>
                <c:pt idx="88">
                  <c:v>8.8000000000000007</c:v>
                </c:pt>
                <c:pt idx="89">
                  <c:v>8.9</c:v>
                </c:pt>
                <c:pt idx="90">
                  <c:v>9</c:v>
                </c:pt>
                <c:pt idx="91">
                  <c:v>9.1</c:v>
                </c:pt>
                <c:pt idx="92">
                  <c:v>9.2000000000000011</c:v>
                </c:pt>
                <c:pt idx="93">
                  <c:v>9.3000000000000007</c:v>
                </c:pt>
                <c:pt idx="94">
                  <c:v>9.4</c:v>
                </c:pt>
                <c:pt idx="95">
                  <c:v>9.5</c:v>
                </c:pt>
                <c:pt idx="96">
                  <c:v>9.6</c:v>
                </c:pt>
                <c:pt idx="97">
                  <c:v>9.7000000000000011</c:v>
                </c:pt>
                <c:pt idx="98">
                  <c:v>9.8000000000000007</c:v>
                </c:pt>
                <c:pt idx="99">
                  <c:v>9.9</c:v>
                </c:pt>
                <c:pt idx="100">
                  <c:v>10</c:v>
                </c:pt>
                <c:pt idx="101">
                  <c:v>10.1</c:v>
                </c:pt>
                <c:pt idx="102">
                  <c:v>10.200000000000001</c:v>
                </c:pt>
                <c:pt idx="103">
                  <c:v>10.3</c:v>
                </c:pt>
                <c:pt idx="104">
                  <c:v>10.4</c:v>
                </c:pt>
                <c:pt idx="105">
                  <c:v>10.5</c:v>
                </c:pt>
                <c:pt idx="106">
                  <c:v>10.6</c:v>
                </c:pt>
                <c:pt idx="107">
                  <c:v>10.7</c:v>
                </c:pt>
                <c:pt idx="108">
                  <c:v>10.8</c:v>
                </c:pt>
                <c:pt idx="109">
                  <c:v>10.9</c:v>
                </c:pt>
                <c:pt idx="110">
                  <c:v>11</c:v>
                </c:pt>
                <c:pt idx="111">
                  <c:v>11.1</c:v>
                </c:pt>
                <c:pt idx="112">
                  <c:v>11.2</c:v>
                </c:pt>
                <c:pt idx="113">
                  <c:v>11.3</c:v>
                </c:pt>
                <c:pt idx="114">
                  <c:v>11.4</c:v>
                </c:pt>
                <c:pt idx="115">
                  <c:v>11.5</c:v>
                </c:pt>
                <c:pt idx="116">
                  <c:v>11.6</c:v>
                </c:pt>
                <c:pt idx="117">
                  <c:v>11.7</c:v>
                </c:pt>
                <c:pt idx="118">
                  <c:v>11.8</c:v>
                </c:pt>
                <c:pt idx="119">
                  <c:v>11.9</c:v>
                </c:pt>
                <c:pt idx="120">
                  <c:v>12</c:v>
                </c:pt>
                <c:pt idx="121">
                  <c:v>12.1</c:v>
                </c:pt>
                <c:pt idx="122">
                  <c:v>12.2</c:v>
                </c:pt>
                <c:pt idx="123">
                  <c:v>12.3</c:v>
                </c:pt>
                <c:pt idx="124">
                  <c:v>12.4</c:v>
                </c:pt>
                <c:pt idx="125">
                  <c:v>12.5</c:v>
                </c:pt>
                <c:pt idx="126">
                  <c:v>12.6</c:v>
                </c:pt>
                <c:pt idx="127">
                  <c:v>12.7</c:v>
                </c:pt>
                <c:pt idx="128">
                  <c:v>12.8</c:v>
                </c:pt>
                <c:pt idx="129">
                  <c:v>12.9</c:v>
                </c:pt>
                <c:pt idx="130">
                  <c:v>13</c:v>
                </c:pt>
                <c:pt idx="131">
                  <c:v>13.1</c:v>
                </c:pt>
                <c:pt idx="132">
                  <c:v>13.2</c:v>
                </c:pt>
                <c:pt idx="133">
                  <c:v>13.3</c:v>
                </c:pt>
                <c:pt idx="134">
                  <c:v>13.4</c:v>
                </c:pt>
                <c:pt idx="135">
                  <c:v>13.5</c:v>
                </c:pt>
                <c:pt idx="136">
                  <c:v>13.6</c:v>
                </c:pt>
                <c:pt idx="137">
                  <c:v>13.7</c:v>
                </c:pt>
                <c:pt idx="138">
                  <c:v>13.8</c:v>
                </c:pt>
                <c:pt idx="139">
                  <c:v>13.9</c:v>
                </c:pt>
                <c:pt idx="140">
                  <c:v>14</c:v>
                </c:pt>
                <c:pt idx="141">
                  <c:v>14.1</c:v>
                </c:pt>
                <c:pt idx="142">
                  <c:v>14.2</c:v>
                </c:pt>
                <c:pt idx="143">
                  <c:v>14.3</c:v>
                </c:pt>
                <c:pt idx="144">
                  <c:v>14.4</c:v>
                </c:pt>
                <c:pt idx="145">
                  <c:v>14.5</c:v>
                </c:pt>
                <c:pt idx="146">
                  <c:v>14.6</c:v>
                </c:pt>
                <c:pt idx="147">
                  <c:v>14.7</c:v>
                </c:pt>
                <c:pt idx="148">
                  <c:v>14.8</c:v>
                </c:pt>
                <c:pt idx="149">
                  <c:v>14.9</c:v>
                </c:pt>
                <c:pt idx="150">
                  <c:v>15</c:v>
                </c:pt>
                <c:pt idx="151">
                  <c:v>15.1</c:v>
                </c:pt>
                <c:pt idx="152">
                  <c:v>15.2</c:v>
                </c:pt>
                <c:pt idx="153">
                  <c:v>15.3</c:v>
                </c:pt>
                <c:pt idx="154">
                  <c:v>15.4</c:v>
                </c:pt>
                <c:pt idx="155">
                  <c:v>15.5</c:v>
                </c:pt>
                <c:pt idx="156">
                  <c:v>15.6</c:v>
                </c:pt>
                <c:pt idx="157">
                  <c:v>15.7</c:v>
                </c:pt>
                <c:pt idx="158">
                  <c:v>15.8</c:v>
                </c:pt>
                <c:pt idx="159">
                  <c:v>15.9</c:v>
                </c:pt>
                <c:pt idx="160">
                  <c:v>16</c:v>
                </c:pt>
                <c:pt idx="161">
                  <c:v>16.100000000000001</c:v>
                </c:pt>
                <c:pt idx="162">
                  <c:v>16.2</c:v>
                </c:pt>
                <c:pt idx="163">
                  <c:v>16.3</c:v>
                </c:pt>
                <c:pt idx="164">
                  <c:v>16.399999999999999</c:v>
                </c:pt>
                <c:pt idx="165">
                  <c:v>16.5</c:v>
                </c:pt>
                <c:pt idx="166">
                  <c:v>16.600000000000001</c:v>
                </c:pt>
                <c:pt idx="167">
                  <c:v>16.7</c:v>
                </c:pt>
                <c:pt idx="168">
                  <c:v>16.8</c:v>
                </c:pt>
                <c:pt idx="169">
                  <c:v>16.899999999999999</c:v>
                </c:pt>
                <c:pt idx="170">
                  <c:v>17</c:v>
                </c:pt>
                <c:pt idx="171">
                  <c:v>17.100000000000001</c:v>
                </c:pt>
                <c:pt idx="172">
                  <c:v>17.2</c:v>
                </c:pt>
                <c:pt idx="173">
                  <c:v>17.3</c:v>
                </c:pt>
                <c:pt idx="174">
                  <c:v>17.399999999999999</c:v>
                </c:pt>
                <c:pt idx="175">
                  <c:v>17.5</c:v>
                </c:pt>
                <c:pt idx="176">
                  <c:v>17.600000000000001</c:v>
                </c:pt>
                <c:pt idx="177">
                  <c:v>17.7</c:v>
                </c:pt>
                <c:pt idx="178">
                  <c:v>17.8</c:v>
                </c:pt>
                <c:pt idx="179">
                  <c:v>17.899999999999999</c:v>
                </c:pt>
                <c:pt idx="180">
                  <c:v>18</c:v>
                </c:pt>
                <c:pt idx="181">
                  <c:v>18.100000000000001</c:v>
                </c:pt>
                <c:pt idx="182">
                  <c:v>18.2</c:v>
                </c:pt>
                <c:pt idx="183">
                  <c:v>18.3</c:v>
                </c:pt>
                <c:pt idx="184">
                  <c:v>18.399999999999999</c:v>
                </c:pt>
                <c:pt idx="185">
                  <c:v>18.5</c:v>
                </c:pt>
                <c:pt idx="186">
                  <c:v>18.600000000000001</c:v>
                </c:pt>
                <c:pt idx="187">
                  <c:v>18.7</c:v>
                </c:pt>
                <c:pt idx="188">
                  <c:v>18.8</c:v>
                </c:pt>
                <c:pt idx="189">
                  <c:v>18.899999999999999</c:v>
                </c:pt>
                <c:pt idx="190">
                  <c:v>19</c:v>
                </c:pt>
                <c:pt idx="191">
                  <c:v>19.100000000000001</c:v>
                </c:pt>
                <c:pt idx="192">
                  <c:v>19.2</c:v>
                </c:pt>
                <c:pt idx="193">
                  <c:v>19.3</c:v>
                </c:pt>
                <c:pt idx="194">
                  <c:v>19.399999999999999</c:v>
                </c:pt>
                <c:pt idx="195">
                  <c:v>19.5</c:v>
                </c:pt>
                <c:pt idx="196">
                  <c:v>19.600000000000001</c:v>
                </c:pt>
                <c:pt idx="197">
                  <c:v>19.7</c:v>
                </c:pt>
                <c:pt idx="198">
                  <c:v>19.8</c:v>
                </c:pt>
                <c:pt idx="199">
                  <c:v>19.899999999999999</c:v>
                </c:pt>
                <c:pt idx="200">
                  <c:v>20</c:v>
                </c:pt>
                <c:pt idx="201">
                  <c:v>20.100000000000001</c:v>
                </c:pt>
                <c:pt idx="202">
                  <c:v>20.2</c:v>
                </c:pt>
                <c:pt idx="203">
                  <c:v>20.3</c:v>
                </c:pt>
                <c:pt idx="204">
                  <c:v>20.399999999999999</c:v>
                </c:pt>
                <c:pt idx="205">
                  <c:v>20.5</c:v>
                </c:pt>
                <c:pt idx="206">
                  <c:v>20.6</c:v>
                </c:pt>
                <c:pt idx="207">
                  <c:v>20.7</c:v>
                </c:pt>
                <c:pt idx="208">
                  <c:v>20.8</c:v>
                </c:pt>
                <c:pt idx="209">
                  <c:v>20.9</c:v>
                </c:pt>
                <c:pt idx="210">
                  <c:v>21</c:v>
                </c:pt>
                <c:pt idx="211">
                  <c:v>21.1</c:v>
                </c:pt>
                <c:pt idx="212">
                  <c:v>21.2</c:v>
                </c:pt>
                <c:pt idx="213">
                  <c:v>21.3</c:v>
                </c:pt>
                <c:pt idx="214">
                  <c:v>21.4</c:v>
                </c:pt>
                <c:pt idx="215">
                  <c:v>21.5</c:v>
                </c:pt>
                <c:pt idx="216">
                  <c:v>21.6</c:v>
                </c:pt>
                <c:pt idx="217">
                  <c:v>21.7</c:v>
                </c:pt>
                <c:pt idx="218">
                  <c:v>21.8</c:v>
                </c:pt>
                <c:pt idx="219">
                  <c:v>21.9</c:v>
                </c:pt>
                <c:pt idx="220">
                  <c:v>22</c:v>
                </c:pt>
                <c:pt idx="221">
                  <c:v>22.1</c:v>
                </c:pt>
                <c:pt idx="222">
                  <c:v>22.2</c:v>
                </c:pt>
                <c:pt idx="223">
                  <c:v>22.3</c:v>
                </c:pt>
                <c:pt idx="224">
                  <c:v>22.4</c:v>
                </c:pt>
                <c:pt idx="225">
                  <c:v>22.5</c:v>
                </c:pt>
                <c:pt idx="226">
                  <c:v>22.6</c:v>
                </c:pt>
                <c:pt idx="227">
                  <c:v>22.7</c:v>
                </c:pt>
                <c:pt idx="228">
                  <c:v>22.8</c:v>
                </c:pt>
                <c:pt idx="229">
                  <c:v>22.9</c:v>
                </c:pt>
                <c:pt idx="230">
                  <c:v>23</c:v>
                </c:pt>
                <c:pt idx="231">
                  <c:v>23.1</c:v>
                </c:pt>
                <c:pt idx="232">
                  <c:v>23.2</c:v>
                </c:pt>
                <c:pt idx="233">
                  <c:v>23.3</c:v>
                </c:pt>
                <c:pt idx="234">
                  <c:v>23.4</c:v>
                </c:pt>
                <c:pt idx="235">
                  <c:v>23.5</c:v>
                </c:pt>
                <c:pt idx="236">
                  <c:v>23.6</c:v>
                </c:pt>
                <c:pt idx="237">
                  <c:v>23.7</c:v>
                </c:pt>
                <c:pt idx="238">
                  <c:v>23.8</c:v>
                </c:pt>
                <c:pt idx="239">
                  <c:v>23.9</c:v>
                </c:pt>
                <c:pt idx="240">
                  <c:v>24</c:v>
                </c:pt>
                <c:pt idx="241">
                  <c:v>24.1</c:v>
                </c:pt>
                <c:pt idx="242">
                  <c:v>24.2</c:v>
                </c:pt>
                <c:pt idx="243">
                  <c:v>24.3</c:v>
                </c:pt>
                <c:pt idx="244">
                  <c:v>24.4</c:v>
                </c:pt>
                <c:pt idx="245">
                  <c:v>24.5</c:v>
                </c:pt>
                <c:pt idx="246">
                  <c:v>24.6</c:v>
                </c:pt>
                <c:pt idx="247">
                  <c:v>24.7</c:v>
                </c:pt>
                <c:pt idx="248">
                  <c:v>24.8</c:v>
                </c:pt>
                <c:pt idx="249">
                  <c:v>24.9</c:v>
                </c:pt>
                <c:pt idx="250">
                  <c:v>25</c:v>
                </c:pt>
                <c:pt idx="251">
                  <c:v>25.1</c:v>
                </c:pt>
                <c:pt idx="252">
                  <c:v>25.2</c:v>
                </c:pt>
                <c:pt idx="253">
                  <c:v>25.3</c:v>
                </c:pt>
                <c:pt idx="254">
                  <c:v>25.4</c:v>
                </c:pt>
                <c:pt idx="255">
                  <c:v>25.5</c:v>
                </c:pt>
                <c:pt idx="256">
                  <c:v>25.6</c:v>
                </c:pt>
                <c:pt idx="257">
                  <c:v>25.7</c:v>
                </c:pt>
                <c:pt idx="258">
                  <c:v>25.8</c:v>
                </c:pt>
                <c:pt idx="259">
                  <c:v>25.9</c:v>
                </c:pt>
                <c:pt idx="260">
                  <c:v>26</c:v>
                </c:pt>
                <c:pt idx="261">
                  <c:v>26.1</c:v>
                </c:pt>
                <c:pt idx="262">
                  <c:v>26.2</c:v>
                </c:pt>
                <c:pt idx="263">
                  <c:v>26.3</c:v>
                </c:pt>
                <c:pt idx="264">
                  <c:v>26.4</c:v>
                </c:pt>
                <c:pt idx="265">
                  <c:v>26.5</c:v>
                </c:pt>
                <c:pt idx="266">
                  <c:v>26.6</c:v>
                </c:pt>
                <c:pt idx="267">
                  <c:v>26.7</c:v>
                </c:pt>
                <c:pt idx="268">
                  <c:v>26.8</c:v>
                </c:pt>
                <c:pt idx="269">
                  <c:v>26.9</c:v>
                </c:pt>
                <c:pt idx="270">
                  <c:v>27</c:v>
                </c:pt>
                <c:pt idx="271">
                  <c:v>27.1</c:v>
                </c:pt>
                <c:pt idx="272">
                  <c:v>27.2</c:v>
                </c:pt>
                <c:pt idx="273">
                  <c:v>27.3</c:v>
                </c:pt>
                <c:pt idx="274">
                  <c:v>27.4</c:v>
                </c:pt>
                <c:pt idx="275">
                  <c:v>27.5</c:v>
                </c:pt>
                <c:pt idx="276">
                  <c:v>27.6</c:v>
                </c:pt>
                <c:pt idx="277">
                  <c:v>27.7</c:v>
                </c:pt>
                <c:pt idx="278">
                  <c:v>27.8</c:v>
                </c:pt>
                <c:pt idx="279">
                  <c:v>27.9</c:v>
                </c:pt>
                <c:pt idx="280">
                  <c:v>28</c:v>
                </c:pt>
                <c:pt idx="281">
                  <c:v>28.1</c:v>
                </c:pt>
                <c:pt idx="282">
                  <c:v>28.2</c:v>
                </c:pt>
                <c:pt idx="283">
                  <c:v>28.3</c:v>
                </c:pt>
                <c:pt idx="284">
                  <c:v>28.4</c:v>
                </c:pt>
                <c:pt idx="285">
                  <c:v>28.5</c:v>
                </c:pt>
                <c:pt idx="286">
                  <c:v>28.6</c:v>
                </c:pt>
                <c:pt idx="287">
                  <c:v>28.7</c:v>
                </c:pt>
                <c:pt idx="288">
                  <c:v>28.8</c:v>
                </c:pt>
                <c:pt idx="289">
                  <c:v>28.9</c:v>
                </c:pt>
                <c:pt idx="290">
                  <c:v>29</c:v>
                </c:pt>
                <c:pt idx="291">
                  <c:v>29.1</c:v>
                </c:pt>
                <c:pt idx="292">
                  <c:v>29.2</c:v>
                </c:pt>
                <c:pt idx="293">
                  <c:v>29.3</c:v>
                </c:pt>
                <c:pt idx="294">
                  <c:v>29.4</c:v>
                </c:pt>
                <c:pt idx="295">
                  <c:v>29.5</c:v>
                </c:pt>
                <c:pt idx="296">
                  <c:v>29.6</c:v>
                </c:pt>
                <c:pt idx="297">
                  <c:v>29.7</c:v>
                </c:pt>
                <c:pt idx="298">
                  <c:v>29.8</c:v>
                </c:pt>
                <c:pt idx="299">
                  <c:v>29.9</c:v>
                </c:pt>
                <c:pt idx="300">
                  <c:v>30</c:v>
                </c:pt>
                <c:pt idx="301">
                  <c:v>30.1</c:v>
                </c:pt>
                <c:pt idx="302">
                  <c:v>30.2</c:v>
                </c:pt>
                <c:pt idx="303">
                  <c:v>30.3</c:v>
                </c:pt>
                <c:pt idx="304">
                  <c:v>30.4</c:v>
                </c:pt>
                <c:pt idx="305">
                  <c:v>30.5</c:v>
                </c:pt>
                <c:pt idx="306">
                  <c:v>30.6</c:v>
                </c:pt>
                <c:pt idx="307">
                  <c:v>30.7</c:v>
                </c:pt>
                <c:pt idx="308">
                  <c:v>30.8</c:v>
                </c:pt>
                <c:pt idx="309">
                  <c:v>30.9</c:v>
                </c:pt>
                <c:pt idx="310">
                  <c:v>31</c:v>
                </c:pt>
                <c:pt idx="311">
                  <c:v>31.1</c:v>
                </c:pt>
                <c:pt idx="312">
                  <c:v>31.2</c:v>
                </c:pt>
                <c:pt idx="313">
                  <c:v>31.3</c:v>
                </c:pt>
                <c:pt idx="314">
                  <c:v>31.4</c:v>
                </c:pt>
                <c:pt idx="315">
                  <c:v>31.5</c:v>
                </c:pt>
                <c:pt idx="316">
                  <c:v>31.6</c:v>
                </c:pt>
                <c:pt idx="317">
                  <c:v>31.7</c:v>
                </c:pt>
                <c:pt idx="318">
                  <c:v>31.8</c:v>
                </c:pt>
                <c:pt idx="319">
                  <c:v>31.9</c:v>
                </c:pt>
                <c:pt idx="320">
                  <c:v>32</c:v>
                </c:pt>
                <c:pt idx="321">
                  <c:v>32.1</c:v>
                </c:pt>
                <c:pt idx="322">
                  <c:v>32.200000000000003</c:v>
                </c:pt>
                <c:pt idx="323">
                  <c:v>32.300000000000004</c:v>
                </c:pt>
                <c:pt idx="324">
                  <c:v>32.4</c:v>
                </c:pt>
                <c:pt idx="325">
                  <c:v>32.5</c:v>
                </c:pt>
                <c:pt idx="326">
                  <c:v>32.6</c:v>
                </c:pt>
                <c:pt idx="327">
                  <c:v>32.700000000000003</c:v>
                </c:pt>
                <c:pt idx="328">
                  <c:v>32.800000000000004</c:v>
                </c:pt>
                <c:pt idx="329">
                  <c:v>32.9</c:v>
                </c:pt>
                <c:pt idx="330">
                  <c:v>33</c:v>
                </c:pt>
                <c:pt idx="331">
                  <c:v>33.1</c:v>
                </c:pt>
                <c:pt idx="332">
                  <c:v>33.200000000000003</c:v>
                </c:pt>
                <c:pt idx="333">
                  <c:v>33.300000000000004</c:v>
                </c:pt>
                <c:pt idx="334">
                  <c:v>33.4</c:v>
                </c:pt>
                <c:pt idx="335">
                  <c:v>33.5</c:v>
                </c:pt>
                <c:pt idx="336">
                  <c:v>33.6</c:v>
                </c:pt>
                <c:pt idx="337">
                  <c:v>33.700000000000003</c:v>
                </c:pt>
                <c:pt idx="338">
                  <c:v>33.800000000000004</c:v>
                </c:pt>
                <c:pt idx="339">
                  <c:v>33.9</c:v>
                </c:pt>
                <c:pt idx="340">
                  <c:v>34</c:v>
                </c:pt>
                <c:pt idx="341">
                  <c:v>34.1</c:v>
                </c:pt>
                <c:pt idx="342">
                  <c:v>34.200000000000003</c:v>
                </c:pt>
                <c:pt idx="343">
                  <c:v>34.300000000000004</c:v>
                </c:pt>
                <c:pt idx="344">
                  <c:v>34.4</c:v>
                </c:pt>
                <c:pt idx="345">
                  <c:v>34.5</c:v>
                </c:pt>
                <c:pt idx="346">
                  <c:v>34.6</c:v>
                </c:pt>
                <c:pt idx="347">
                  <c:v>34.700000000000003</c:v>
                </c:pt>
                <c:pt idx="348">
                  <c:v>34.800000000000004</c:v>
                </c:pt>
                <c:pt idx="349">
                  <c:v>34.9</c:v>
                </c:pt>
                <c:pt idx="350">
                  <c:v>35</c:v>
                </c:pt>
                <c:pt idx="351">
                  <c:v>35.1</c:v>
                </c:pt>
                <c:pt idx="352">
                  <c:v>35.200000000000003</c:v>
                </c:pt>
                <c:pt idx="353">
                  <c:v>35.300000000000004</c:v>
                </c:pt>
                <c:pt idx="354">
                  <c:v>35.4</c:v>
                </c:pt>
                <c:pt idx="355">
                  <c:v>35.5</c:v>
                </c:pt>
                <c:pt idx="356">
                  <c:v>35.6</c:v>
                </c:pt>
                <c:pt idx="357">
                  <c:v>35.700000000000003</c:v>
                </c:pt>
                <c:pt idx="358">
                  <c:v>35.800000000000004</c:v>
                </c:pt>
                <c:pt idx="359">
                  <c:v>35.9</c:v>
                </c:pt>
                <c:pt idx="360">
                  <c:v>36</c:v>
                </c:pt>
                <c:pt idx="361">
                  <c:v>36.1</c:v>
                </c:pt>
                <c:pt idx="362">
                  <c:v>36.200000000000003</c:v>
                </c:pt>
                <c:pt idx="363">
                  <c:v>36.300000000000004</c:v>
                </c:pt>
                <c:pt idx="364">
                  <c:v>36.4</c:v>
                </c:pt>
                <c:pt idx="365">
                  <c:v>36.5</c:v>
                </c:pt>
                <c:pt idx="366">
                  <c:v>36.6</c:v>
                </c:pt>
                <c:pt idx="367">
                  <c:v>36.700000000000003</c:v>
                </c:pt>
                <c:pt idx="368">
                  <c:v>36.800000000000004</c:v>
                </c:pt>
                <c:pt idx="369">
                  <c:v>36.9</c:v>
                </c:pt>
                <c:pt idx="370">
                  <c:v>37</c:v>
                </c:pt>
                <c:pt idx="371">
                  <c:v>37.1</c:v>
                </c:pt>
                <c:pt idx="372">
                  <c:v>37.200000000000003</c:v>
                </c:pt>
                <c:pt idx="373">
                  <c:v>37.300000000000004</c:v>
                </c:pt>
                <c:pt idx="374">
                  <c:v>37.4</c:v>
                </c:pt>
                <c:pt idx="375">
                  <c:v>37.5</c:v>
                </c:pt>
                <c:pt idx="376">
                  <c:v>37.6</c:v>
                </c:pt>
                <c:pt idx="377">
                  <c:v>37.700000000000003</c:v>
                </c:pt>
                <c:pt idx="378">
                  <c:v>37.800000000000004</c:v>
                </c:pt>
                <c:pt idx="379">
                  <c:v>37.9</c:v>
                </c:pt>
                <c:pt idx="380">
                  <c:v>38</c:v>
                </c:pt>
                <c:pt idx="381">
                  <c:v>38.1</c:v>
                </c:pt>
                <c:pt idx="382">
                  <c:v>38.200000000000003</c:v>
                </c:pt>
                <c:pt idx="383">
                  <c:v>38.300000000000004</c:v>
                </c:pt>
                <c:pt idx="384">
                  <c:v>38.4</c:v>
                </c:pt>
                <c:pt idx="385">
                  <c:v>38.5</c:v>
                </c:pt>
                <c:pt idx="386">
                  <c:v>38.6</c:v>
                </c:pt>
                <c:pt idx="387">
                  <c:v>38.700000000000003</c:v>
                </c:pt>
                <c:pt idx="388">
                  <c:v>38.800000000000004</c:v>
                </c:pt>
                <c:pt idx="389">
                  <c:v>38.9</c:v>
                </c:pt>
                <c:pt idx="390">
                  <c:v>39</c:v>
                </c:pt>
                <c:pt idx="391">
                  <c:v>39.1</c:v>
                </c:pt>
                <c:pt idx="392">
                  <c:v>39.200000000000003</c:v>
                </c:pt>
                <c:pt idx="393">
                  <c:v>39.300000000000004</c:v>
                </c:pt>
                <c:pt idx="394">
                  <c:v>39.4</c:v>
                </c:pt>
                <c:pt idx="395">
                  <c:v>39.5</c:v>
                </c:pt>
                <c:pt idx="396">
                  <c:v>39.6</c:v>
                </c:pt>
                <c:pt idx="397">
                  <c:v>39.700000000000003</c:v>
                </c:pt>
                <c:pt idx="398">
                  <c:v>39.800000000000004</c:v>
                </c:pt>
                <c:pt idx="399">
                  <c:v>39.9</c:v>
                </c:pt>
                <c:pt idx="400">
                  <c:v>40</c:v>
                </c:pt>
                <c:pt idx="401">
                  <c:v>40.1</c:v>
                </c:pt>
                <c:pt idx="402">
                  <c:v>40.200000000000003</c:v>
                </c:pt>
                <c:pt idx="403">
                  <c:v>40.300000000000004</c:v>
                </c:pt>
                <c:pt idx="404">
                  <c:v>40.4</c:v>
                </c:pt>
                <c:pt idx="405">
                  <c:v>40.5</c:v>
                </c:pt>
                <c:pt idx="406">
                  <c:v>40.6</c:v>
                </c:pt>
                <c:pt idx="407">
                  <c:v>40.700000000000003</c:v>
                </c:pt>
                <c:pt idx="408">
                  <c:v>40.800000000000004</c:v>
                </c:pt>
                <c:pt idx="409">
                  <c:v>40.9</c:v>
                </c:pt>
                <c:pt idx="410">
                  <c:v>41</c:v>
                </c:pt>
                <c:pt idx="411">
                  <c:v>41.1</c:v>
                </c:pt>
                <c:pt idx="412">
                  <c:v>41.2</c:v>
                </c:pt>
                <c:pt idx="413">
                  <c:v>41.3</c:v>
                </c:pt>
                <c:pt idx="414">
                  <c:v>41.4</c:v>
                </c:pt>
                <c:pt idx="415">
                  <c:v>41.5</c:v>
                </c:pt>
                <c:pt idx="416">
                  <c:v>41.6</c:v>
                </c:pt>
                <c:pt idx="417">
                  <c:v>41.7</c:v>
                </c:pt>
                <c:pt idx="418">
                  <c:v>41.8</c:v>
                </c:pt>
                <c:pt idx="419">
                  <c:v>41.9</c:v>
                </c:pt>
                <c:pt idx="420">
                  <c:v>42</c:v>
                </c:pt>
                <c:pt idx="421">
                  <c:v>42.1</c:v>
                </c:pt>
                <c:pt idx="422">
                  <c:v>42.2</c:v>
                </c:pt>
                <c:pt idx="423">
                  <c:v>42.3</c:v>
                </c:pt>
                <c:pt idx="424">
                  <c:v>42.4</c:v>
                </c:pt>
                <c:pt idx="425">
                  <c:v>42.5</c:v>
                </c:pt>
                <c:pt idx="426">
                  <c:v>42.6</c:v>
                </c:pt>
                <c:pt idx="427">
                  <c:v>42.7</c:v>
                </c:pt>
                <c:pt idx="428">
                  <c:v>42.8</c:v>
                </c:pt>
                <c:pt idx="429">
                  <c:v>42.9</c:v>
                </c:pt>
                <c:pt idx="430">
                  <c:v>43</c:v>
                </c:pt>
                <c:pt idx="431">
                  <c:v>43.1</c:v>
                </c:pt>
                <c:pt idx="432">
                  <c:v>43.2</c:v>
                </c:pt>
                <c:pt idx="433">
                  <c:v>43.3</c:v>
                </c:pt>
                <c:pt idx="434">
                  <c:v>43.4</c:v>
                </c:pt>
                <c:pt idx="435">
                  <c:v>43.5</c:v>
                </c:pt>
                <c:pt idx="436">
                  <c:v>43.6</c:v>
                </c:pt>
                <c:pt idx="437">
                  <c:v>43.7</c:v>
                </c:pt>
                <c:pt idx="438">
                  <c:v>43.8</c:v>
                </c:pt>
                <c:pt idx="439">
                  <c:v>43.9</c:v>
                </c:pt>
                <c:pt idx="440">
                  <c:v>44</c:v>
                </c:pt>
                <c:pt idx="441">
                  <c:v>44.1</c:v>
                </c:pt>
                <c:pt idx="442">
                  <c:v>44.2</c:v>
                </c:pt>
                <c:pt idx="443">
                  <c:v>44.3</c:v>
                </c:pt>
                <c:pt idx="444">
                  <c:v>44.4</c:v>
                </c:pt>
                <c:pt idx="445">
                  <c:v>44.5</c:v>
                </c:pt>
                <c:pt idx="446">
                  <c:v>44.6</c:v>
                </c:pt>
                <c:pt idx="447">
                  <c:v>44.7</c:v>
                </c:pt>
                <c:pt idx="448">
                  <c:v>44.8</c:v>
                </c:pt>
                <c:pt idx="449">
                  <c:v>44.9</c:v>
                </c:pt>
                <c:pt idx="450">
                  <c:v>45</c:v>
                </c:pt>
                <c:pt idx="451">
                  <c:v>45.1</c:v>
                </c:pt>
                <c:pt idx="452">
                  <c:v>45.2</c:v>
                </c:pt>
                <c:pt idx="453">
                  <c:v>45.3</c:v>
                </c:pt>
                <c:pt idx="454">
                  <c:v>45.4</c:v>
                </c:pt>
                <c:pt idx="455">
                  <c:v>45.5</c:v>
                </c:pt>
                <c:pt idx="456">
                  <c:v>45.6</c:v>
                </c:pt>
                <c:pt idx="457">
                  <c:v>45.7</c:v>
                </c:pt>
                <c:pt idx="458">
                  <c:v>45.8</c:v>
                </c:pt>
                <c:pt idx="459">
                  <c:v>45.9</c:v>
                </c:pt>
                <c:pt idx="460">
                  <c:v>46</c:v>
                </c:pt>
                <c:pt idx="461">
                  <c:v>46.1</c:v>
                </c:pt>
                <c:pt idx="462">
                  <c:v>46.2</c:v>
                </c:pt>
                <c:pt idx="463">
                  <c:v>46.3</c:v>
                </c:pt>
                <c:pt idx="464">
                  <c:v>46.4</c:v>
                </c:pt>
                <c:pt idx="465">
                  <c:v>46.5</c:v>
                </c:pt>
                <c:pt idx="466">
                  <c:v>46.6</c:v>
                </c:pt>
                <c:pt idx="467">
                  <c:v>46.7</c:v>
                </c:pt>
                <c:pt idx="468">
                  <c:v>46.8</c:v>
                </c:pt>
                <c:pt idx="469">
                  <c:v>46.9</c:v>
                </c:pt>
                <c:pt idx="470">
                  <c:v>47</c:v>
                </c:pt>
                <c:pt idx="471">
                  <c:v>47.1</c:v>
                </c:pt>
                <c:pt idx="472">
                  <c:v>47.2</c:v>
                </c:pt>
                <c:pt idx="473">
                  <c:v>47.3</c:v>
                </c:pt>
                <c:pt idx="474">
                  <c:v>47.4</c:v>
                </c:pt>
                <c:pt idx="475">
                  <c:v>47.5</c:v>
                </c:pt>
                <c:pt idx="476">
                  <c:v>47.6</c:v>
                </c:pt>
                <c:pt idx="477">
                  <c:v>47.7</c:v>
                </c:pt>
                <c:pt idx="478">
                  <c:v>47.8</c:v>
                </c:pt>
                <c:pt idx="479">
                  <c:v>47.9</c:v>
                </c:pt>
                <c:pt idx="480">
                  <c:v>48</c:v>
                </c:pt>
                <c:pt idx="481">
                  <c:v>48.1</c:v>
                </c:pt>
                <c:pt idx="482">
                  <c:v>48.2</c:v>
                </c:pt>
                <c:pt idx="483">
                  <c:v>48.3</c:v>
                </c:pt>
                <c:pt idx="484">
                  <c:v>48.4</c:v>
                </c:pt>
                <c:pt idx="485">
                  <c:v>48.5</c:v>
                </c:pt>
                <c:pt idx="486">
                  <c:v>48.6</c:v>
                </c:pt>
                <c:pt idx="487">
                  <c:v>48.7</c:v>
                </c:pt>
                <c:pt idx="488">
                  <c:v>48.8</c:v>
                </c:pt>
                <c:pt idx="489">
                  <c:v>48.9</c:v>
                </c:pt>
                <c:pt idx="490">
                  <c:v>49</c:v>
                </c:pt>
                <c:pt idx="491">
                  <c:v>49.1</c:v>
                </c:pt>
                <c:pt idx="492">
                  <c:v>49.2</c:v>
                </c:pt>
                <c:pt idx="493">
                  <c:v>49.3</c:v>
                </c:pt>
                <c:pt idx="494">
                  <c:v>49.4</c:v>
                </c:pt>
                <c:pt idx="495">
                  <c:v>49.5</c:v>
                </c:pt>
                <c:pt idx="496">
                  <c:v>49.6</c:v>
                </c:pt>
                <c:pt idx="497">
                  <c:v>49.7</c:v>
                </c:pt>
                <c:pt idx="498">
                  <c:v>49.8</c:v>
                </c:pt>
                <c:pt idx="499">
                  <c:v>49.9</c:v>
                </c:pt>
                <c:pt idx="500">
                  <c:v>50</c:v>
                </c:pt>
                <c:pt idx="501">
                  <c:v>50.1</c:v>
                </c:pt>
                <c:pt idx="502">
                  <c:v>50.2</c:v>
                </c:pt>
                <c:pt idx="503">
                  <c:v>50.3</c:v>
                </c:pt>
                <c:pt idx="504">
                  <c:v>50.4</c:v>
                </c:pt>
                <c:pt idx="505">
                  <c:v>50.5</c:v>
                </c:pt>
                <c:pt idx="506">
                  <c:v>50.6</c:v>
                </c:pt>
                <c:pt idx="507">
                  <c:v>50.7</c:v>
                </c:pt>
                <c:pt idx="508">
                  <c:v>50.8</c:v>
                </c:pt>
                <c:pt idx="509">
                  <c:v>50.9</c:v>
                </c:pt>
                <c:pt idx="510">
                  <c:v>51</c:v>
                </c:pt>
                <c:pt idx="511">
                  <c:v>51.1</c:v>
                </c:pt>
                <c:pt idx="512">
                  <c:v>51.2</c:v>
                </c:pt>
                <c:pt idx="513">
                  <c:v>51.3</c:v>
                </c:pt>
                <c:pt idx="514">
                  <c:v>51.4</c:v>
                </c:pt>
                <c:pt idx="515">
                  <c:v>51.5</c:v>
                </c:pt>
                <c:pt idx="516">
                  <c:v>51.6</c:v>
                </c:pt>
                <c:pt idx="517">
                  <c:v>51.7</c:v>
                </c:pt>
                <c:pt idx="518">
                  <c:v>51.8</c:v>
                </c:pt>
                <c:pt idx="519">
                  <c:v>51.9</c:v>
                </c:pt>
                <c:pt idx="520">
                  <c:v>52</c:v>
                </c:pt>
                <c:pt idx="521">
                  <c:v>52.1</c:v>
                </c:pt>
                <c:pt idx="522">
                  <c:v>52.2</c:v>
                </c:pt>
                <c:pt idx="523">
                  <c:v>52.3</c:v>
                </c:pt>
                <c:pt idx="524">
                  <c:v>52.4</c:v>
                </c:pt>
                <c:pt idx="525">
                  <c:v>52.5</c:v>
                </c:pt>
                <c:pt idx="526">
                  <c:v>52.6</c:v>
                </c:pt>
                <c:pt idx="527">
                  <c:v>52.7</c:v>
                </c:pt>
                <c:pt idx="528">
                  <c:v>52.8</c:v>
                </c:pt>
                <c:pt idx="529">
                  <c:v>52.9</c:v>
                </c:pt>
                <c:pt idx="530">
                  <c:v>53</c:v>
                </c:pt>
                <c:pt idx="531">
                  <c:v>53.1</c:v>
                </c:pt>
                <c:pt idx="532">
                  <c:v>53.2</c:v>
                </c:pt>
                <c:pt idx="533">
                  <c:v>53.3</c:v>
                </c:pt>
                <c:pt idx="534">
                  <c:v>53.4</c:v>
                </c:pt>
                <c:pt idx="535">
                  <c:v>53.5</c:v>
                </c:pt>
                <c:pt idx="536">
                  <c:v>53.6</c:v>
                </c:pt>
                <c:pt idx="537">
                  <c:v>53.7</c:v>
                </c:pt>
                <c:pt idx="538">
                  <c:v>53.8</c:v>
                </c:pt>
                <c:pt idx="539">
                  <c:v>53.9</c:v>
                </c:pt>
                <c:pt idx="540">
                  <c:v>54</c:v>
                </c:pt>
                <c:pt idx="541">
                  <c:v>54.1</c:v>
                </c:pt>
                <c:pt idx="542">
                  <c:v>54.2</c:v>
                </c:pt>
                <c:pt idx="543">
                  <c:v>54.3</c:v>
                </c:pt>
                <c:pt idx="544">
                  <c:v>54.4</c:v>
                </c:pt>
                <c:pt idx="545">
                  <c:v>54.5</c:v>
                </c:pt>
                <c:pt idx="546">
                  <c:v>54.6</c:v>
                </c:pt>
                <c:pt idx="547">
                  <c:v>54.7</c:v>
                </c:pt>
                <c:pt idx="548">
                  <c:v>54.8</c:v>
                </c:pt>
                <c:pt idx="549">
                  <c:v>54.9</c:v>
                </c:pt>
                <c:pt idx="550">
                  <c:v>55</c:v>
                </c:pt>
                <c:pt idx="551">
                  <c:v>55.1</c:v>
                </c:pt>
                <c:pt idx="552">
                  <c:v>55.2</c:v>
                </c:pt>
                <c:pt idx="553">
                  <c:v>55.3</c:v>
                </c:pt>
                <c:pt idx="554">
                  <c:v>55.4</c:v>
                </c:pt>
                <c:pt idx="555">
                  <c:v>55.5</c:v>
                </c:pt>
                <c:pt idx="556">
                  <c:v>55.6</c:v>
                </c:pt>
                <c:pt idx="557">
                  <c:v>55.7</c:v>
                </c:pt>
                <c:pt idx="558">
                  <c:v>55.8</c:v>
                </c:pt>
                <c:pt idx="559">
                  <c:v>55.9</c:v>
                </c:pt>
                <c:pt idx="560">
                  <c:v>56</c:v>
                </c:pt>
                <c:pt idx="561">
                  <c:v>56.1</c:v>
                </c:pt>
                <c:pt idx="562">
                  <c:v>56.2</c:v>
                </c:pt>
                <c:pt idx="563">
                  <c:v>56.3</c:v>
                </c:pt>
                <c:pt idx="564">
                  <c:v>56.4</c:v>
                </c:pt>
                <c:pt idx="565">
                  <c:v>56.5</c:v>
                </c:pt>
                <c:pt idx="566">
                  <c:v>56.6</c:v>
                </c:pt>
                <c:pt idx="567">
                  <c:v>56.7</c:v>
                </c:pt>
                <c:pt idx="568">
                  <c:v>56.8</c:v>
                </c:pt>
                <c:pt idx="569">
                  <c:v>56.9</c:v>
                </c:pt>
                <c:pt idx="570">
                  <c:v>57</c:v>
                </c:pt>
                <c:pt idx="571">
                  <c:v>57.1</c:v>
                </c:pt>
                <c:pt idx="572">
                  <c:v>57.2</c:v>
                </c:pt>
                <c:pt idx="573">
                  <c:v>57.3</c:v>
                </c:pt>
                <c:pt idx="574">
                  <c:v>57.4</c:v>
                </c:pt>
                <c:pt idx="575">
                  <c:v>57.5</c:v>
                </c:pt>
                <c:pt idx="576">
                  <c:v>57.6</c:v>
                </c:pt>
                <c:pt idx="577">
                  <c:v>57.7</c:v>
                </c:pt>
                <c:pt idx="578">
                  <c:v>57.8</c:v>
                </c:pt>
                <c:pt idx="579">
                  <c:v>57.9</c:v>
                </c:pt>
                <c:pt idx="580">
                  <c:v>58</c:v>
                </c:pt>
                <c:pt idx="581">
                  <c:v>58.1</c:v>
                </c:pt>
                <c:pt idx="582">
                  <c:v>58.2</c:v>
                </c:pt>
                <c:pt idx="583">
                  <c:v>58.3</c:v>
                </c:pt>
                <c:pt idx="584">
                  <c:v>58.4</c:v>
                </c:pt>
                <c:pt idx="585">
                  <c:v>58.5</c:v>
                </c:pt>
                <c:pt idx="586">
                  <c:v>58.6</c:v>
                </c:pt>
                <c:pt idx="587">
                  <c:v>58.7</c:v>
                </c:pt>
                <c:pt idx="588">
                  <c:v>58.8</c:v>
                </c:pt>
                <c:pt idx="589">
                  <c:v>58.9</c:v>
                </c:pt>
                <c:pt idx="590">
                  <c:v>59</c:v>
                </c:pt>
                <c:pt idx="591">
                  <c:v>59.1</c:v>
                </c:pt>
                <c:pt idx="592">
                  <c:v>59.2</c:v>
                </c:pt>
                <c:pt idx="593">
                  <c:v>59.3</c:v>
                </c:pt>
                <c:pt idx="594">
                  <c:v>59.4</c:v>
                </c:pt>
                <c:pt idx="595">
                  <c:v>59.5</c:v>
                </c:pt>
                <c:pt idx="596">
                  <c:v>59.6</c:v>
                </c:pt>
                <c:pt idx="597">
                  <c:v>59.7</c:v>
                </c:pt>
                <c:pt idx="598">
                  <c:v>59.8</c:v>
                </c:pt>
                <c:pt idx="599">
                  <c:v>59.9</c:v>
                </c:pt>
                <c:pt idx="600">
                  <c:v>60</c:v>
                </c:pt>
                <c:pt idx="601">
                  <c:v>60.1</c:v>
                </c:pt>
                <c:pt idx="602">
                  <c:v>60.2</c:v>
                </c:pt>
                <c:pt idx="603">
                  <c:v>60.3</c:v>
                </c:pt>
                <c:pt idx="604">
                  <c:v>60.4</c:v>
                </c:pt>
                <c:pt idx="605">
                  <c:v>60.5</c:v>
                </c:pt>
                <c:pt idx="606">
                  <c:v>60.6</c:v>
                </c:pt>
                <c:pt idx="607">
                  <c:v>60.7</c:v>
                </c:pt>
                <c:pt idx="608">
                  <c:v>60.8</c:v>
                </c:pt>
                <c:pt idx="609">
                  <c:v>60.9</c:v>
                </c:pt>
                <c:pt idx="610">
                  <c:v>61</c:v>
                </c:pt>
                <c:pt idx="611">
                  <c:v>61.1</c:v>
                </c:pt>
                <c:pt idx="612">
                  <c:v>61.2</c:v>
                </c:pt>
                <c:pt idx="613">
                  <c:v>61.3</c:v>
                </c:pt>
                <c:pt idx="614">
                  <c:v>61.4</c:v>
                </c:pt>
                <c:pt idx="615">
                  <c:v>61.5</c:v>
                </c:pt>
                <c:pt idx="616">
                  <c:v>61.6</c:v>
                </c:pt>
                <c:pt idx="617">
                  <c:v>61.7</c:v>
                </c:pt>
                <c:pt idx="618">
                  <c:v>61.8</c:v>
                </c:pt>
                <c:pt idx="619">
                  <c:v>61.9</c:v>
                </c:pt>
                <c:pt idx="620">
                  <c:v>62</c:v>
                </c:pt>
                <c:pt idx="621">
                  <c:v>62.1</c:v>
                </c:pt>
                <c:pt idx="622">
                  <c:v>62.2</c:v>
                </c:pt>
                <c:pt idx="623">
                  <c:v>62.3</c:v>
                </c:pt>
                <c:pt idx="624">
                  <c:v>62.4</c:v>
                </c:pt>
                <c:pt idx="625">
                  <c:v>62.5</c:v>
                </c:pt>
                <c:pt idx="626">
                  <c:v>62.6</c:v>
                </c:pt>
                <c:pt idx="627">
                  <c:v>62.7</c:v>
                </c:pt>
                <c:pt idx="628">
                  <c:v>62.8</c:v>
                </c:pt>
                <c:pt idx="629">
                  <c:v>62.9</c:v>
                </c:pt>
                <c:pt idx="630">
                  <c:v>63</c:v>
                </c:pt>
                <c:pt idx="631">
                  <c:v>63.1</c:v>
                </c:pt>
                <c:pt idx="632">
                  <c:v>63.2</c:v>
                </c:pt>
                <c:pt idx="633">
                  <c:v>63.3</c:v>
                </c:pt>
                <c:pt idx="634">
                  <c:v>63.4</c:v>
                </c:pt>
                <c:pt idx="635">
                  <c:v>63.5</c:v>
                </c:pt>
                <c:pt idx="636">
                  <c:v>63.6</c:v>
                </c:pt>
                <c:pt idx="637">
                  <c:v>63.7</c:v>
                </c:pt>
                <c:pt idx="638">
                  <c:v>63.8</c:v>
                </c:pt>
                <c:pt idx="639">
                  <c:v>63.9</c:v>
                </c:pt>
                <c:pt idx="640">
                  <c:v>64</c:v>
                </c:pt>
                <c:pt idx="641">
                  <c:v>64.099999999999994</c:v>
                </c:pt>
                <c:pt idx="642">
                  <c:v>64.2</c:v>
                </c:pt>
                <c:pt idx="643">
                  <c:v>64.3</c:v>
                </c:pt>
                <c:pt idx="644">
                  <c:v>64.400000000000006</c:v>
                </c:pt>
                <c:pt idx="645">
                  <c:v>64.5</c:v>
                </c:pt>
                <c:pt idx="646">
                  <c:v>64.599999999999994</c:v>
                </c:pt>
                <c:pt idx="647">
                  <c:v>64.7</c:v>
                </c:pt>
                <c:pt idx="648">
                  <c:v>64.8</c:v>
                </c:pt>
                <c:pt idx="649">
                  <c:v>64.900000000000006</c:v>
                </c:pt>
                <c:pt idx="650">
                  <c:v>65</c:v>
                </c:pt>
                <c:pt idx="651">
                  <c:v>65.099999999999994</c:v>
                </c:pt>
                <c:pt idx="652">
                  <c:v>65.2</c:v>
                </c:pt>
                <c:pt idx="653">
                  <c:v>65.3</c:v>
                </c:pt>
                <c:pt idx="654">
                  <c:v>65.400000000000006</c:v>
                </c:pt>
                <c:pt idx="655">
                  <c:v>65.5</c:v>
                </c:pt>
                <c:pt idx="656">
                  <c:v>65.599999999999994</c:v>
                </c:pt>
                <c:pt idx="657">
                  <c:v>65.7</c:v>
                </c:pt>
                <c:pt idx="658">
                  <c:v>65.8</c:v>
                </c:pt>
                <c:pt idx="659">
                  <c:v>65.900000000000006</c:v>
                </c:pt>
                <c:pt idx="660">
                  <c:v>66</c:v>
                </c:pt>
                <c:pt idx="661">
                  <c:v>66.099999999999994</c:v>
                </c:pt>
                <c:pt idx="662">
                  <c:v>66.2</c:v>
                </c:pt>
                <c:pt idx="663">
                  <c:v>66.3</c:v>
                </c:pt>
                <c:pt idx="664">
                  <c:v>66.400000000000006</c:v>
                </c:pt>
                <c:pt idx="665">
                  <c:v>66.5</c:v>
                </c:pt>
                <c:pt idx="666">
                  <c:v>66.599999999999994</c:v>
                </c:pt>
                <c:pt idx="667">
                  <c:v>66.7</c:v>
                </c:pt>
                <c:pt idx="668">
                  <c:v>66.8</c:v>
                </c:pt>
                <c:pt idx="669">
                  <c:v>66.900000000000006</c:v>
                </c:pt>
                <c:pt idx="670">
                  <c:v>67</c:v>
                </c:pt>
                <c:pt idx="671">
                  <c:v>67.099999999999994</c:v>
                </c:pt>
                <c:pt idx="672">
                  <c:v>67.2</c:v>
                </c:pt>
                <c:pt idx="673">
                  <c:v>67.3</c:v>
                </c:pt>
                <c:pt idx="674">
                  <c:v>67.400000000000006</c:v>
                </c:pt>
                <c:pt idx="675">
                  <c:v>67.5</c:v>
                </c:pt>
                <c:pt idx="676">
                  <c:v>67.599999999999994</c:v>
                </c:pt>
                <c:pt idx="677">
                  <c:v>67.7</c:v>
                </c:pt>
                <c:pt idx="678">
                  <c:v>67.8</c:v>
                </c:pt>
                <c:pt idx="679">
                  <c:v>67.900000000000006</c:v>
                </c:pt>
                <c:pt idx="680">
                  <c:v>68</c:v>
                </c:pt>
                <c:pt idx="681">
                  <c:v>68.099999999999994</c:v>
                </c:pt>
                <c:pt idx="682">
                  <c:v>68.2</c:v>
                </c:pt>
                <c:pt idx="683">
                  <c:v>68.3</c:v>
                </c:pt>
                <c:pt idx="684">
                  <c:v>68.400000000000006</c:v>
                </c:pt>
                <c:pt idx="685">
                  <c:v>68.5</c:v>
                </c:pt>
                <c:pt idx="686">
                  <c:v>68.599999999999994</c:v>
                </c:pt>
                <c:pt idx="687">
                  <c:v>68.7</c:v>
                </c:pt>
                <c:pt idx="688">
                  <c:v>68.8</c:v>
                </c:pt>
                <c:pt idx="689">
                  <c:v>68.900000000000006</c:v>
                </c:pt>
                <c:pt idx="690">
                  <c:v>69</c:v>
                </c:pt>
                <c:pt idx="691">
                  <c:v>69.099999999999994</c:v>
                </c:pt>
                <c:pt idx="692">
                  <c:v>69.2</c:v>
                </c:pt>
                <c:pt idx="693">
                  <c:v>69.3</c:v>
                </c:pt>
                <c:pt idx="694">
                  <c:v>69.400000000000006</c:v>
                </c:pt>
                <c:pt idx="695">
                  <c:v>69.5</c:v>
                </c:pt>
                <c:pt idx="696">
                  <c:v>69.599999999999994</c:v>
                </c:pt>
                <c:pt idx="697">
                  <c:v>69.7</c:v>
                </c:pt>
                <c:pt idx="698">
                  <c:v>69.8</c:v>
                </c:pt>
                <c:pt idx="699">
                  <c:v>69.900000000000006</c:v>
                </c:pt>
                <c:pt idx="700">
                  <c:v>70</c:v>
                </c:pt>
                <c:pt idx="701">
                  <c:v>70.099999999999994</c:v>
                </c:pt>
                <c:pt idx="702">
                  <c:v>70.2</c:v>
                </c:pt>
                <c:pt idx="703">
                  <c:v>70.3</c:v>
                </c:pt>
                <c:pt idx="704">
                  <c:v>70.400000000000006</c:v>
                </c:pt>
                <c:pt idx="705">
                  <c:v>70.5</c:v>
                </c:pt>
                <c:pt idx="706">
                  <c:v>70.599999999999994</c:v>
                </c:pt>
                <c:pt idx="707">
                  <c:v>70.7</c:v>
                </c:pt>
                <c:pt idx="708">
                  <c:v>70.8</c:v>
                </c:pt>
                <c:pt idx="709">
                  <c:v>70.900000000000006</c:v>
                </c:pt>
                <c:pt idx="710">
                  <c:v>71</c:v>
                </c:pt>
                <c:pt idx="711">
                  <c:v>71.099999999999994</c:v>
                </c:pt>
                <c:pt idx="712">
                  <c:v>71.2</c:v>
                </c:pt>
                <c:pt idx="713">
                  <c:v>71.3</c:v>
                </c:pt>
                <c:pt idx="714">
                  <c:v>71.400000000000006</c:v>
                </c:pt>
                <c:pt idx="715">
                  <c:v>71.5</c:v>
                </c:pt>
                <c:pt idx="716">
                  <c:v>71.599999999999994</c:v>
                </c:pt>
                <c:pt idx="717">
                  <c:v>71.7</c:v>
                </c:pt>
                <c:pt idx="718">
                  <c:v>71.8</c:v>
                </c:pt>
                <c:pt idx="719">
                  <c:v>71.900000000000006</c:v>
                </c:pt>
                <c:pt idx="720">
                  <c:v>72</c:v>
                </c:pt>
                <c:pt idx="721">
                  <c:v>72.099999999999994</c:v>
                </c:pt>
                <c:pt idx="722">
                  <c:v>72.2</c:v>
                </c:pt>
                <c:pt idx="723">
                  <c:v>72.3</c:v>
                </c:pt>
                <c:pt idx="724">
                  <c:v>72.400000000000006</c:v>
                </c:pt>
                <c:pt idx="725">
                  <c:v>72.5</c:v>
                </c:pt>
                <c:pt idx="726">
                  <c:v>72.599999999999994</c:v>
                </c:pt>
                <c:pt idx="727">
                  <c:v>72.7</c:v>
                </c:pt>
                <c:pt idx="728">
                  <c:v>72.8</c:v>
                </c:pt>
                <c:pt idx="729">
                  <c:v>72.900000000000006</c:v>
                </c:pt>
                <c:pt idx="730">
                  <c:v>73</c:v>
                </c:pt>
                <c:pt idx="731">
                  <c:v>73.099999999999994</c:v>
                </c:pt>
                <c:pt idx="732">
                  <c:v>73.2</c:v>
                </c:pt>
                <c:pt idx="733">
                  <c:v>73.3</c:v>
                </c:pt>
                <c:pt idx="734">
                  <c:v>73.400000000000006</c:v>
                </c:pt>
                <c:pt idx="735">
                  <c:v>73.5</c:v>
                </c:pt>
                <c:pt idx="736">
                  <c:v>73.599999999999994</c:v>
                </c:pt>
                <c:pt idx="737">
                  <c:v>73.7</c:v>
                </c:pt>
                <c:pt idx="738">
                  <c:v>73.8</c:v>
                </c:pt>
                <c:pt idx="739">
                  <c:v>73.900000000000006</c:v>
                </c:pt>
                <c:pt idx="740">
                  <c:v>74</c:v>
                </c:pt>
                <c:pt idx="741">
                  <c:v>74.099999999999994</c:v>
                </c:pt>
                <c:pt idx="742">
                  <c:v>74.2</c:v>
                </c:pt>
                <c:pt idx="743">
                  <c:v>74.3</c:v>
                </c:pt>
                <c:pt idx="744">
                  <c:v>74.400000000000006</c:v>
                </c:pt>
                <c:pt idx="745">
                  <c:v>74.5</c:v>
                </c:pt>
                <c:pt idx="746">
                  <c:v>74.599999999999994</c:v>
                </c:pt>
                <c:pt idx="747">
                  <c:v>74.7</c:v>
                </c:pt>
                <c:pt idx="748">
                  <c:v>74.8</c:v>
                </c:pt>
                <c:pt idx="749">
                  <c:v>74.900000000000006</c:v>
                </c:pt>
                <c:pt idx="750">
                  <c:v>75</c:v>
                </c:pt>
                <c:pt idx="751">
                  <c:v>75.099999999999994</c:v>
                </c:pt>
                <c:pt idx="752">
                  <c:v>75.2</c:v>
                </c:pt>
                <c:pt idx="753">
                  <c:v>75.3</c:v>
                </c:pt>
                <c:pt idx="754">
                  <c:v>75.400000000000006</c:v>
                </c:pt>
                <c:pt idx="755">
                  <c:v>75.5</c:v>
                </c:pt>
                <c:pt idx="756">
                  <c:v>75.599999999999994</c:v>
                </c:pt>
                <c:pt idx="757">
                  <c:v>75.7</c:v>
                </c:pt>
                <c:pt idx="758">
                  <c:v>75.8</c:v>
                </c:pt>
                <c:pt idx="759">
                  <c:v>75.900000000000006</c:v>
                </c:pt>
                <c:pt idx="760">
                  <c:v>76</c:v>
                </c:pt>
                <c:pt idx="761">
                  <c:v>76.099999999999994</c:v>
                </c:pt>
                <c:pt idx="762">
                  <c:v>76.2</c:v>
                </c:pt>
                <c:pt idx="763">
                  <c:v>76.3</c:v>
                </c:pt>
                <c:pt idx="764">
                  <c:v>76.400000000000006</c:v>
                </c:pt>
                <c:pt idx="765">
                  <c:v>76.5</c:v>
                </c:pt>
                <c:pt idx="766">
                  <c:v>76.599999999999994</c:v>
                </c:pt>
                <c:pt idx="767">
                  <c:v>76.7</c:v>
                </c:pt>
                <c:pt idx="768">
                  <c:v>76.8</c:v>
                </c:pt>
                <c:pt idx="769">
                  <c:v>76.900000000000006</c:v>
                </c:pt>
                <c:pt idx="770">
                  <c:v>77</c:v>
                </c:pt>
                <c:pt idx="771">
                  <c:v>77.099999999999994</c:v>
                </c:pt>
                <c:pt idx="772">
                  <c:v>77.2</c:v>
                </c:pt>
                <c:pt idx="773">
                  <c:v>77.3</c:v>
                </c:pt>
                <c:pt idx="774">
                  <c:v>77.400000000000006</c:v>
                </c:pt>
                <c:pt idx="775">
                  <c:v>77.5</c:v>
                </c:pt>
                <c:pt idx="776">
                  <c:v>77.599999999999994</c:v>
                </c:pt>
                <c:pt idx="777">
                  <c:v>77.7</c:v>
                </c:pt>
                <c:pt idx="778">
                  <c:v>77.8</c:v>
                </c:pt>
                <c:pt idx="779">
                  <c:v>77.900000000000006</c:v>
                </c:pt>
                <c:pt idx="780">
                  <c:v>78</c:v>
                </c:pt>
                <c:pt idx="781">
                  <c:v>78.099999999999994</c:v>
                </c:pt>
                <c:pt idx="782">
                  <c:v>78.2</c:v>
                </c:pt>
                <c:pt idx="783">
                  <c:v>78.3</c:v>
                </c:pt>
                <c:pt idx="784">
                  <c:v>78.400000000000006</c:v>
                </c:pt>
                <c:pt idx="785">
                  <c:v>78.5</c:v>
                </c:pt>
                <c:pt idx="786">
                  <c:v>78.599999999999994</c:v>
                </c:pt>
                <c:pt idx="787">
                  <c:v>78.7</c:v>
                </c:pt>
                <c:pt idx="788">
                  <c:v>78.8</c:v>
                </c:pt>
                <c:pt idx="789">
                  <c:v>78.900000000000006</c:v>
                </c:pt>
                <c:pt idx="790">
                  <c:v>79</c:v>
                </c:pt>
                <c:pt idx="791">
                  <c:v>79.099999999999994</c:v>
                </c:pt>
                <c:pt idx="792">
                  <c:v>79.2</c:v>
                </c:pt>
                <c:pt idx="793">
                  <c:v>79.3</c:v>
                </c:pt>
                <c:pt idx="794">
                  <c:v>79.400000000000006</c:v>
                </c:pt>
                <c:pt idx="795">
                  <c:v>79.5</c:v>
                </c:pt>
                <c:pt idx="796">
                  <c:v>79.599999999999994</c:v>
                </c:pt>
                <c:pt idx="797">
                  <c:v>79.7</c:v>
                </c:pt>
                <c:pt idx="798">
                  <c:v>79.8</c:v>
                </c:pt>
                <c:pt idx="799">
                  <c:v>79.900000000000006</c:v>
                </c:pt>
                <c:pt idx="800">
                  <c:v>80</c:v>
                </c:pt>
                <c:pt idx="801">
                  <c:v>80.099999999999994</c:v>
                </c:pt>
                <c:pt idx="802">
                  <c:v>80.2</c:v>
                </c:pt>
                <c:pt idx="803">
                  <c:v>80.3</c:v>
                </c:pt>
                <c:pt idx="804">
                  <c:v>80.400000000000006</c:v>
                </c:pt>
                <c:pt idx="805">
                  <c:v>80.5</c:v>
                </c:pt>
                <c:pt idx="806">
                  <c:v>80.599999999999994</c:v>
                </c:pt>
                <c:pt idx="807">
                  <c:v>80.7</c:v>
                </c:pt>
                <c:pt idx="808">
                  <c:v>80.8</c:v>
                </c:pt>
                <c:pt idx="809">
                  <c:v>80.900000000000006</c:v>
                </c:pt>
                <c:pt idx="810">
                  <c:v>81</c:v>
                </c:pt>
                <c:pt idx="811">
                  <c:v>81.099999999999994</c:v>
                </c:pt>
                <c:pt idx="812">
                  <c:v>81.2</c:v>
                </c:pt>
                <c:pt idx="813">
                  <c:v>81.3</c:v>
                </c:pt>
                <c:pt idx="814">
                  <c:v>81.400000000000006</c:v>
                </c:pt>
                <c:pt idx="815">
                  <c:v>81.5</c:v>
                </c:pt>
                <c:pt idx="816">
                  <c:v>81.599999999999994</c:v>
                </c:pt>
                <c:pt idx="817">
                  <c:v>81.7</c:v>
                </c:pt>
                <c:pt idx="818">
                  <c:v>81.8</c:v>
                </c:pt>
                <c:pt idx="819">
                  <c:v>81.900000000000006</c:v>
                </c:pt>
                <c:pt idx="820">
                  <c:v>82</c:v>
                </c:pt>
                <c:pt idx="821">
                  <c:v>82.1</c:v>
                </c:pt>
                <c:pt idx="822">
                  <c:v>82.2</c:v>
                </c:pt>
                <c:pt idx="823">
                  <c:v>82.3</c:v>
                </c:pt>
                <c:pt idx="824">
                  <c:v>82.4</c:v>
                </c:pt>
                <c:pt idx="825">
                  <c:v>82.5</c:v>
                </c:pt>
                <c:pt idx="826">
                  <c:v>82.6</c:v>
                </c:pt>
                <c:pt idx="827">
                  <c:v>82.7</c:v>
                </c:pt>
                <c:pt idx="828">
                  <c:v>82.8</c:v>
                </c:pt>
                <c:pt idx="829">
                  <c:v>82.9</c:v>
                </c:pt>
                <c:pt idx="830">
                  <c:v>83</c:v>
                </c:pt>
                <c:pt idx="831">
                  <c:v>83.1</c:v>
                </c:pt>
                <c:pt idx="832">
                  <c:v>83.2</c:v>
                </c:pt>
                <c:pt idx="833">
                  <c:v>83.3</c:v>
                </c:pt>
                <c:pt idx="834">
                  <c:v>83.4</c:v>
                </c:pt>
                <c:pt idx="835">
                  <c:v>83.5</c:v>
                </c:pt>
                <c:pt idx="836">
                  <c:v>83.6</c:v>
                </c:pt>
                <c:pt idx="837">
                  <c:v>83.7</c:v>
                </c:pt>
                <c:pt idx="838">
                  <c:v>83.8</c:v>
                </c:pt>
                <c:pt idx="839">
                  <c:v>83.9</c:v>
                </c:pt>
                <c:pt idx="840">
                  <c:v>84</c:v>
                </c:pt>
                <c:pt idx="841">
                  <c:v>84.1</c:v>
                </c:pt>
                <c:pt idx="842">
                  <c:v>84.2</c:v>
                </c:pt>
                <c:pt idx="843">
                  <c:v>84.3</c:v>
                </c:pt>
                <c:pt idx="844">
                  <c:v>84.4</c:v>
                </c:pt>
                <c:pt idx="845">
                  <c:v>84.5</c:v>
                </c:pt>
                <c:pt idx="846">
                  <c:v>84.6</c:v>
                </c:pt>
                <c:pt idx="847">
                  <c:v>84.7</c:v>
                </c:pt>
                <c:pt idx="848">
                  <c:v>84.8</c:v>
                </c:pt>
                <c:pt idx="849">
                  <c:v>84.9</c:v>
                </c:pt>
                <c:pt idx="850">
                  <c:v>85</c:v>
                </c:pt>
                <c:pt idx="851">
                  <c:v>85.1</c:v>
                </c:pt>
                <c:pt idx="852">
                  <c:v>85.2</c:v>
                </c:pt>
                <c:pt idx="853">
                  <c:v>85.3</c:v>
                </c:pt>
                <c:pt idx="854">
                  <c:v>85.4</c:v>
                </c:pt>
                <c:pt idx="855">
                  <c:v>85.5</c:v>
                </c:pt>
                <c:pt idx="856">
                  <c:v>85.6</c:v>
                </c:pt>
                <c:pt idx="857">
                  <c:v>85.7</c:v>
                </c:pt>
                <c:pt idx="858">
                  <c:v>85.8</c:v>
                </c:pt>
                <c:pt idx="859">
                  <c:v>85.9</c:v>
                </c:pt>
                <c:pt idx="860">
                  <c:v>86</c:v>
                </c:pt>
                <c:pt idx="861">
                  <c:v>86.1</c:v>
                </c:pt>
                <c:pt idx="862">
                  <c:v>86.2</c:v>
                </c:pt>
                <c:pt idx="863">
                  <c:v>86.3</c:v>
                </c:pt>
                <c:pt idx="864">
                  <c:v>86.4</c:v>
                </c:pt>
                <c:pt idx="865">
                  <c:v>86.5</c:v>
                </c:pt>
                <c:pt idx="866">
                  <c:v>86.6</c:v>
                </c:pt>
                <c:pt idx="867">
                  <c:v>86.7</c:v>
                </c:pt>
                <c:pt idx="868">
                  <c:v>86.8</c:v>
                </c:pt>
                <c:pt idx="869">
                  <c:v>86.9</c:v>
                </c:pt>
                <c:pt idx="870">
                  <c:v>87</c:v>
                </c:pt>
                <c:pt idx="871">
                  <c:v>87.1</c:v>
                </c:pt>
                <c:pt idx="872">
                  <c:v>87.2</c:v>
                </c:pt>
                <c:pt idx="873">
                  <c:v>87.3</c:v>
                </c:pt>
                <c:pt idx="874">
                  <c:v>87.4</c:v>
                </c:pt>
                <c:pt idx="875">
                  <c:v>87.5</c:v>
                </c:pt>
                <c:pt idx="876">
                  <c:v>87.6</c:v>
                </c:pt>
                <c:pt idx="877">
                  <c:v>87.7</c:v>
                </c:pt>
                <c:pt idx="878">
                  <c:v>87.8</c:v>
                </c:pt>
                <c:pt idx="879">
                  <c:v>87.9</c:v>
                </c:pt>
                <c:pt idx="880">
                  <c:v>88</c:v>
                </c:pt>
                <c:pt idx="881">
                  <c:v>88.1</c:v>
                </c:pt>
                <c:pt idx="882">
                  <c:v>88.2</c:v>
                </c:pt>
                <c:pt idx="883">
                  <c:v>88.3</c:v>
                </c:pt>
                <c:pt idx="884">
                  <c:v>88.4</c:v>
                </c:pt>
                <c:pt idx="885">
                  <c:v>88.5</c:v>
                </c:pt>
                <c:pt idx="886">
                  <c:v>88.6</c:v>
                </c:pt>
                <c:pt idx="887">
                  <c:v>88.7</c:v>
                </c:pt>
                <c:pt idx="888">
                  <c:v>88.8</c:v>
                </c:pt>
                <c:pt idx="889">
                  <c:v>88.9</c:v>
                </c:pt>
                <c:pt idx="890">
                  <c:v>89</c:v>
                </c:pt>
                <c:pt idx="891">
                  <c:v>89.1</c:v>
                </c:pt>
                <c:pt idx="892">
                  <c:v>89.2</c:v>
                </c:pt>
                <c:pt idx="893">
                  <c:v>89.3</c:v>
                </c:pt>
                <c:pt idx="894">
                  <c:v>89.4</c:v>
                </c:pt>
                <c:pt idx="895">
                  <c:v>89.5</c:v>
                </c:pt>
                <c:pt idx="896">
                  <c:v>89.6</c:v>
                </c:pt>
                <c:pt idx="897">
                  <c:v>89.7</c:v>
                </c:pt>
                <c:pt idx="898">
                  <c:v>89.8</c:v>
                </c:pt>
                <c:pt idx="899">
                  <c:v>89.9</c:v>
                </c:pt>
                <c:pt idx="900">
                  <c:v>90</c:v>
                </c:pt>
              </c:numCache>
            </c:numRef>
          </c:xVal>
          <c:yVal>
            <c:numRef>
              <c:f>gain_LHCP!$C$2:$C$902</c:f>
              <c:numCache>
                <c:formatCode>General</c:formatCode>
                <c:ptCount val="901"/>
                <c:pt idx="0">
                  <c:v>8.1544163230000066</c:v>
                </c:pt>
                <c:pt idx="1">
                  <c:v>8.1545538170000071</c:v>
                </c:pt>
                <c:pt idx="2">
                  <c:v>8.1546491890000006</c:v>
                </c:pt>
                <c:pt idx="3">
                  <c:v>8.1547024409999995</c:v>
                </c:pt>
                <c:pt idx="4">
                  <c:v>8.1547135730000004</c:v>
                </c:pt>
                <c:pt idx="5">
                  <c:v>8.1546825870000088</c:v>
                </c:pt>
                <c:pt idx="6">
                  <c:v>8.1546094840000016</c:v>
                </c:pt>
                <c:pt idx="7">
                  <c:v>8.1544942650000074</c:v>
                </c:pt>
                <c:pt idx="8">
                  <c:v>8.1543369300000048</c:v>
                </c:pt>
                <c:pt idx="9">
                  <c:v>8.1541374819999994</c:v>
                </c:pt>
                <c:pt idx="10">
                  <c:v>8.1538959210000002</c:v>
                </c:pt>
                <c:pt idx="11">
                  <c:v>8.1536122490000071</c:v>
                </c:pt>
                <c:pt idx="12">
                  <c:v>8.1532864660000008</c:v>
                </c:pt>
                <c:pt idx="13">
                  <c:v>8.1529185740000027</c:v>
                </c:pt>
                <c:pt idx="14">
                  <c:v>8.1525085750000095</c:v>
                </c:pt>
                <c:pt idx="15">
                  <c:v>8.1520564690000068</c:v>
                </c:pt>
                <c:pt idx="16">
                  <c:v>8.151562257000009</c:v>
                </c:pt>
                <c:pt idx="17">
                  <c:v>8.1510259419999986</c:v>
                </c:pt>
                <c:pt idx="18">
                  <c:v>8.1504475240000076</c:v>
                </c:pt>
                <c:pt idx="19">
                  <c:v>8.1498270049999988</c:v>
                </c:pt>
                <c:pt idx="20">
                  <c:v>8.1491643860000007</c:v>
                </c:pt>
                <c:pt idx="21">
                  <c:v>8.1484596689999993</c:v>
                </c:pt>
                <c:pt idx="22">
                  <c:v>8.1477128540000017</c:v>
                </c:pt>
                <c:pt idx="23">
                  <c:v>8.1469239439999939</c:v>
                </c:pt>
                <c:pt idx="24">
                  <c:v>8.1460929390000008</c:v>
                </c:pt>
                <c:pt idx="25">
                  <c:v>8.1452198419999995</c:v>
                </c:pt>
                <c:pt idx="26">
                  <c:v>8.144304653999999</c:v>
                </c:pt>
                <c:pt idx="27">
                  <c:v>8.1433473759999995</c:v>
                </c:pt>
                <c:pt idx="28">
                  <c:v>8.1423480090000009</c:v>
                </c:pt>
                <c:pt idx="29">
                  <c:v>8.141306556</c:v>
                </c:pt>
                <c:pt idx="30">
                  <c:v>8.1402230179999986</c:v>
                </c:pt>
                <c:pt idx="31">
                  <c:v>8.1390973970000005</c:v>
                </c:pt>
                <c:pt idx="32">
                  <c:v>8.1379296929999985</c:v>
                </c:pt>
                <c:pt idx="33">
                  <c:v>8.136719909</c:v>
                </c:pt>
                <c:pt idx="34">
                  <c:v>8.1354680469999998</c:v>
                </c:pt>
                <c:pt idx="35">
                  <c:v>8.1341741079999981</c:v>
                </c:pt>
                <c:pt idx="36">
                  <c:v>8.1328380930000002</c:v>
                </c:pt>
                <c:pt idx="37">
                  <c:v>8.1314600049999992</c:v>
                </c:pt>
                <c:pt idx="38">
                  <c:v>8.1300398450000007</c:v>
                </c:pt>
                <c:pt idx="39">
                  <c:v>8.1285776149999993</c:v>
                </c:pt>
                <c:pt idx="40">
                  <c:v>8.1270733159999988</c:v>
                </c:pt>
                <c:pt idx="41">
                  <c:v>8.1255269510000048</c:v>
                </c:pt>
                <c:pt idx="42">
                  <c:v>8.1239385209999995</c:v>
                </c:pt>
                <c:pt idx="43">
                  <c:v>8.1223080279999991</c:v>
                </c:pt>
                <c:pt idx="44">
                  <c:v>8.1206354740000002</c:v>
                </c:pt>
                <c:pt idx="45">
                  <c:v>8.1189208609999959</c:v>
                </c:pt>
                <c:pt idx="46">
                  <c:v>8.1171641899999987</c:v>
                </c:pt>
                <c:pt idx="47">
                  <c:v>8.1153654639999999</c:v>
                </c:pt>
                <c:pt idx="48">
                  <c:v>8.1135246839999997</c:v>
                </c:pt>
                <c:pt idx="49">
                  <c:v>8.1116418530000001</c:v>
                </c:pt>
                <c:pt idx="50">
                  <c:v>8.1097169710000028</c:v>
                </c:pt>
                <c:pt idx="51">
                  <c:v>8.1077500419999993</c:v>
                </c:pt>
                <c:pt idx="52">
                  <c:v>8.1057410680000004</c:v>
                </c:pt>
                <c:pt idx="53">
                  <c:v>8.1036900490000008</c:v>
                </c:pt>
                <c:pt idx="54">
                  <c:v>8.1015969880000007</c:v>
                </c:pt>
                <c:pt idx="55">
                  <c:v>8.0994618880000004</c:v>
                </c:pt>
                <c:pt idx="56">
                  <c:v>8.09728475</c:v>
                </c:pt>
                <c:pt idx="57">
                  <c:v>8.0950655760000068</c:v>
                </c:pt>
                <c:pt idx="58">
                  <c:v>8.0928043690000067</c:v>
                </c:pt>
                <c:pt idx="59">
                  <c:v>8.0905011299999998</c:v>
                </c:pt>
                <c:pt idx="60">
                  <c:v>8.0881558620000007</c:v>
                </c:pt>
                <c:pt idx="61">
                  <c:v>8.0857685670000006</c:v>
                </c:pt>
                <c:pt idx="62">
                  <c:v>8.0833392460000066</c:v>
                </c:pt>
                <c:pt idx="63">
                  <c:v>8.0808679029999997</c:v>
                </c:pt>
                <c:pt idx="64">
                  <c:v>8.0783545380000028</c:v>
                </c:pt>
                <c:pt idx="65">
                  <c:v>8.0757991560000075</c:v>
                </c:pt>
                <c:pt idx="66">
                  <c:v>8.0732017569999996</c:v>
                </c:pt>
                <c:pt idx="67">
                  <c:v>8.0705623430000006</c:v>
                </c:pt>
                <c:pt idx="68">
                  <c:v>8.0678809180000073</c:v>
                </c:pt>
                <c:pt idx="69">
                  <c:v>8.0651574840000002</c:v>
                </c:pt>
                <c:pt idx="70">
                  <c:v>8.0623920420000008</c:v>
                </c:pt>
                <c:pt idx="71">
                  <c:v>8.0595845950000164</c:v>
                </c:pt>
                <c:pt idx="72">
                  <c:v>8.0567351450000046</c:v>
                </c:pt>
                <c:pt idx="73">
                  <c:v>8.0538436950000047</c:v>
                </c:pt>
                <c:pt idx="74">
                  <c:v>8.0509102470000027</c:v>
                </c:pt>
                <c:pt idx="75">
                  <c:v>8.0479348030000004</c:v>
                </c:pt>
                <c:pt idx="76">
                  <c:v>8.0449173649999999</c:v>
                </c:pt>
                <c:pt idx="77">
                  <c:v>8.0418579369999996</c:v>
                </c:pt>
                <c:pt idx="78">
                  <c:v>8.0387565209999998</c:v>
                </c:pt>
                <c:pt idx="79">
                  <c:v>8.0356131180000006</c:v>
                </c:pt>
                <c:pt idx="80">
                  <c:v>8.0324277310000003</c:v>
                </c:pt>
                <c:pt idx="81">
                  <c:v>8.0292003629999993</c:v>
                </c:pt>
                <c:pt idx="82">
                  <c:v>8.0259310160000048</c:v>
                </c:pt>
                <c:pt idx="83">
                  <c:v>8.0226196930000047</c:v>
                </c:pt>
                <c:pt idx="84">
                  <c:v>8.0192663960000008</c:v>
                </c:pt>
                <c:pt idx="85">
                  <c:v>8.0158711279999988</c:v>
                </c:pt>
                <c:pt idx="86">
                  <c:v>8.0124338910000095</c:v>
                </c:pt>
                <c:pt idx="87">
                  <c:v>8.0089546869999992</c:v>
                </c:pt>
                <c:pt idx="88">
                  <c:v>8.0054335200000075</c:v>
                </c:pt>
                <c:pt idx="89">
                  <c:v>8.0018703910000006</c:v>
                </c:pt>
                <c:pt idx="90">
                  <c:v>7.9982653040000038</c:v>
                </c:pt>
                <c:pt idx="91">
                  <c:v>7.9946182599999958</c:v>
                </c:pt>
                <c:pt idx="92">
                  <c:v>7.9909292629999964</c:v>
                </c:pt>
                <c:pt idx="93">
                  <c:v>7.9871983149999997</c:v>
                </c:pt>
                <c:pt idx="94">
                  <c:v>7.9834254189999996</c:v>
                </c:pt>
                <c:pt idx="95">
                  <c:v>7.9796105769999963</c:v>
                </c:pt>
                <c:pt idx="96">
                  <c:v>7.9757537920000061</c:v>
                </c:pt>
                <c:pt idx="97">
                  <c:v>7.9718550659999998</c:v>
                </c:pt>
                <c:pt idx="98">
                  <c:v>7.9679144029999946</c:v>
                </c:pt>
                <c:pt idx="99">
                  <c:v>7.963931803999996</c:v>
                </c:pt>
                <c:pt idx="100">
                  <c:v>7.9599072729999962</c:v>
                </c:pt>
                <c:pt idx="101">
                  <c:v>7.955840813</c:v>
                </c:pt>
                <c:pt idx="102">
                  <c:v>7.9517324250000039</c:v>
                </c:pt>
                <c:pt idx="103">
                  <c:v>7.9475821130000002</c:v>
                </c:pt>
                <c:pt idx="104">
                  <c:v>7.9433898789999962</c:v>
                </c:pt>
                <c:pt idx="105">
                  <c:v>7.9391557270000002</c:v>
                </c:pt>
                <c:pt idx="106">
                  <c:v>7.9348796579999963</c:v>
                </c:pt>
                <c:pt idx="107">
                  <c:v>7.9305616759999999</c:v>
                </c:pt>
                <c:pt idx="108">
                  <c:v>7.9262017840000061</c:v>
                </c:pt>
                <c:pt idx="109">
                  <c:v>7.9217999830000041</c:v>
                </c:pt>
                <c:pt idx="110">
                  <c:v>7.9173562769999926</c:v>
                </c:pt>
                <c:pt idx="111">
                  <c:v>7.9128706699999958</c:v>
                </c:pt>
                <c:pt idx="112">
                  <c:v>7.908343162000004</c:v>
                </c:pt>
                <c:pt idx="113">
                  <c:v>7.9037737579999998</c:v>
                </c:pt>
                <c:pt idx="114">
                  <c:v>7.8991624600000003</c:v>
                </c:pt>
                <c:pt idx="115">
                  <c:v>7.8945092709999933</c:v>
                </c:pt>
                <c:pt idx="116">
                  <c:v>7.8898141940000004</c:v>
                </c:pt>
                <c:pt idx="117">
                  <c:v>7.8850772309999968</c:v>
                </c:pt>
                <c:pt idx="118">
                  <c:v>7.8802983860000024</c:v>
                </c:pt>
                <c:pt idx="119">
                  <c:v>7.8754776609999961</c:v>
                </c:pt>
                <c:pt idx="120">
                  <c:v>7.8706150589999968</c:v>
                </c:pt>
                <c:pt idx="121">
                  <c:v>7.8657105839999968</c:v>
                </c:pt>
                <c:pt idx="122">
                  <c:v>7.8607642369999926</c:v>
                </c:pt>
                <c:pt idx="123">
                  <c:v>7.8557760219999961</c:v>
                </c:pt>
                <c:pt idx="124">
                  <c:v>7.850745940999996</c:v>
                </c:pt>
                <c:pt idx="125">
                  <c:v>7.8456739989999997</c:v>
                </c:pt>
                <c:pt idx="126">
                  <c:v>7.8405601960000002</c:v>
                </c:pt>
                <c:pt idx="127">
                  <c:v>7.8354045369999925</c:v>
                </c:pt>
                <c:pt idx="128">
                  <c:v>7.8302070239999999</c:v>
                </c:pt>
                <c:pt idx="129">
                  <c:v>7.8249676609999925</c:v>
                </c:pt>
                <c:pt idx="130">
                  <c:v>7.8196864489999962</c:v>
                </c:pt>
                <c:pt idx="131">
                  <c:v>7.8143633929999998</c:v>
                </c:pt>
                <c:pt idx="132">
                  <c:v>7.8089984939999999</c:v>
                </c:pt>
                <c:pt idx="133">
                  <c:v>7.8035917559999985</c:v>
                </c:pt>
                <c:pt idx="134">
                  <c:v>7.798143182000004</c:v>
                </c:pt>
                <c:pt idx="135">
                  <c:v>7.7926527749999996</c:v>
                </c:pt>
                <c:pt idx="136">
                  <c:v>7.7871205379999937</c:v>
                </c:pt>
                <c:pt idx="137">
                  <c:v>7.7815464729999997</c:v>
                </c:pt>
                <c:pt idx="138">
                  <c:v>7.7759305830000001</c:v>
                </c:pt>
                <c:pt idx="139">
                  <c:v>7.7702728719999996</c:v>
                </c:pt>
                <c:pt idx="140">
                  <c:v>7.7645733429999968</c:v>
                </c:pt>
                <c:pt idx="141">
                  <c:v>7.7588319979999962</c:v>
                </c:pt>
                <c:pt idx="142">
                  <c:v>7.7530488399999964</c:v>
                </c:pt>
                <c:pt idx="143">
                  <c:v>7.7472238720000002</c:v>
                </c:pt>
                <c:pt idx="144">
                  <c:v>7.7413570979999999</c:v>
                </c:pt>
                <c:pt idx="145">
                  <c:v>7.7354485200000003</c:v>
                </c:pt>
                <c:pt idx="146">
                  <c:v>7.7294981409999997</c:v>
                </c:pt>
                <c:pt idx="147">
                  <c:v>7.7235059649999958</c:v>
                </c:pt>
                <c:pt idx="148">
                  <c:v>7.7174719930000002</c:v>
                </c:pt>
                <c:pt idx="149">
                  <c:v>7.7113962300000001</c:v>
                </c:pt>
                <c:pt idx="150">
                  <c:v>7.7052786769999964</c:v>
                </c:pt>
                <c:pt idx="151">
                  <c:v>7.6991193389999957</c:v>
                </c:pt>
                <c:pt idx="152">
                  <c:v>7.6929182169999901</c:v>
                </c:pt>
                <c:pt idx="153">
                  <c:v>7.6866753149999996</c:v>
                </c:pt>
                <c:pt idx="154">
                  <c:v>7.6803906359999985</c:v>
                </c:pt>
                <c:pt idx="155">
                  <c:v>7.6740641829999996</c:v>
                </c:pt>
                <c:pt idx="156">
                  <c:v>7.6676959579999933</c:v>
                </c:pt>
                <c:pt idx="157">
                  <c:v>7.6612859659999959</c:v>
                </c:pt>
                <c:pt idx="158">
                  <c:v>7.6548342069999888</c:v>
                </c:pt>
                <c:pt idx="159">
                  <c:v>7.6483406870000001</c:v>
                </c:pt>
                <c:pt idx="160">
                  <c:v>7.6418054069999961</c:v>
                </c:pt>
                <c:pt idx="161">
                  <c:v>7.6352283700000001</c:v>
                </c:pt>
                <c:pt idx="162">
                  <c:v>7.6286095789999937</c:v>
                </c:pt>
                <c:pt idx="163">
                  <c:v>7.6219490379999968</c:v>
                </c:pt>
                <c:pt idx="164">
                  <c:v>7.6152467489999962</c:v>
                </c:pt>
                <c:pt idx="165">
                  <c:v>7.6085027159999985</c:v>
                </c:pt>
                <c:pt idx="166">
                  <c:v>7.6017169399999958</c:v>
                </c:pt>
                <c:pt idx="167">
                  <c:v>7.5948894249999963</c:v>
                </c:pt>
                <c:pt idx="168">
                  <c:v>7.5880201740000004</c:v>
                </c:pt>
                <c:pt idx="169">
                  <c:v>7.5811091900000038</c:v>
                </c:pt>
                <c:pt idx="170">
                  <c:v>7.5741564749999961</c:v>
                </c:pt>
                <c:pt idx="171">
                  <c:v>7.5671620329999962</c:v>
                </c:pt>
                <c:pt idx="172">
                  <c:v>7.5601258659999937</c:v>
                </c:pt>
                <c:pt idx="173">
                  <c:v>7.5530479769999959</c:v>
                </c:pt>
                <c:pt idx="174">
                  <c:v>7.5459283699999968</c:v>
                </c:pt>
                <c:pt idx="175">
                  <c:v>7.5387670460000002</c:v>
                </c:pt>
                <c:pt idx="176">
                  <c:v>7.5315640090000002</c:v>
                </c:pt>
                <c:pt idx="177">
                  <c:v>7.5243192619999926</c:v>
                </c:pt>
                <c:pt idx="178">
                  <c:v>7.5170328069999925</c:v>
                </c:pt>
                <c:pt idx="179">
                  <c:v>7.509704647999996</c:v>
                </c:pt>
                <c:pt idx="180">
                  <c:v>7.5023347859999996</c:v>
                </c:pt>
                <c:pt idx="181">
                  <c:v>7.4949232259999965</c:v>
                </c:pt>
                <c:pt idx="182">
                  <c:v>7.4874699690000002</c:v>
                </c:pt>
                <c:pt idx="183">
                  <c:v>7.4799750180000002</c:v>
                </c:pt>
                <c:pt idx="184">
                  <c:v>7.472438376999996</c:v>
                </c:pt>
                <c:pt idx="185">
                  <c:v>7.4648600469999957</c:v>
                </c:pt>
                <c:pt idx="186">
                  <c:v>7.4572400319999996</c:v>
                </c:pt>
                <c:pt idx="187">
                  <c:v>7.4495783350000035</c:v>
                </c:pt>
                <c:pt idx="188">
                  <c:v>7.4418749579999961</c:v>
                </c:pt>
                <c:pt idx="189">
                  <c:v>7.4341299029999997</c:v>
                </c:pt>
                <c:pt idx="190">
                  <c:v>7.4263431740000039</c:v>
                </c:pt>
                <c:pt idx="191">
                  <c:v>7.4185147729999947</c:v>
                </c:pt>
                <c:pt idx="192">
                  <c:v>7.4106447030000036</c:v>
                </c:pt>
                <c:pt idx="193">
                  <c:v>7.4027329669999968</c:v>
                </c:pt>
                <c:pt idx="194">
                  <c:v>7.394779565999996</c:v>
                </c:pt>
                <c:pt idx="195">
                  <c:v>7.3867845039999969</c:v>
                </c:pt>
                <c:pt idx="196">
                  <c:v>7.3787477840000042</c:v>
                </c:pt>
                <c:pt idx="197">
                  <c:v>7.3706694080000039</c:v>
                </c:pt>
                <c:pt idx="198">
                  <c:v>7.3625493779999927</c:v>
                </c:pt>
                <c:pt idx="199">
                  <c:v>7.3543876969999937</c:v>
                </c:pt>
                <c:pt idx="200">
                  <c:v>7.3461843679999932</c:v>
                </c:pt>
                <c:pt idx="201">
                  <c:v>7.337939392</c:v>
                </c:pt>
                <c:pt idx="202">
                  <c:v>7.3296527740000004</c:v>
                </c:pt>
                <c:pt idx="203">
                  <c:v>7.3213245139999961</c:v>
                </c:pt>
                <c:pt idx="204">
                  <c:v>7.3129546159999936</c:v>
                </c:pt>
                <c:pt idx="205">
                  <c:v>7.3045430820000004</c:v>
                </c:pt>
                <c:pt idx="206">
                  <c:v>7.2960899149999996</c:v>
                </c:pt>
                <c:pt idx="207">
                  <c:v>7.2875951159999985</c:v>
                </c:pt>
                <c:pt idx="208">
                  <c:v>7.2790586890000037</c:v>
                </c:pt>
                <c:pt idx="209">
                  <c:v>7.2704806350000002</c:v>
                </c:pt>
                <c:pt idx="210">
                  <c:v>7.2618609569999961</c:v>
                </c:pt>
                <c:pt idx="211">
                  <c:v>7.2531996579999962</c:v>
                </c:pt>
                <c:pt idx="212">
                  <c:v>7.2444967389999961</c:v>
                </c:pt>
                <c:pt idx="213">
                  <c:v>7.2357522019999996</c:v>
                </c:pt>
                <c:pt idx="214">
                  <c:v>7.2269660509999962</c:v>
                </c:pt>
                <c:pt idx="215">
                  <c:v>7.218138287999996</c:v>
                </c:pt>
                <c:pt idx="216">
                  <c:v>7.2092689140000061</c:v>
                </c:pt>
                <c:pt idx="217">
                  <c:v>7.2003579310000001</c:v>
                </c:pt>
                <c:pt idx="218">
                  <c:v>7.191405342999996</c:v>
                </c:pt>
                <c:pt idx="219">
                  <c:v>7.1824111509999957</c:v>
                </c:pt>
                <c:pt idx="220">
                  <c:v>7.1733753569999958</c:v>
                </c:pt>
                <c:pt idx="221">
                  <c:v>7.1642979629999948</c:v>
                </c:pt>
                <c:pt idx="222">
                  <c:v>7.1551789709999927</c:v>
                </c:pt>
                <c:pt idx="223">
                  <c:v>7.1460183839999996</c:v>
                </c:pt>
                <c:pt idx="224">
                  <c:v>7.1368162039999961</c:v>
                </c:pt>
                <c:pt idx="225">
                  <c:v>7.1275724309999937</c:v>
                </c:pt>
                <c:pt idx="226">
                  <c:v>7.1182870699999947</c:v>
                </c:pt>
                <c:pt idx="227">
                  <c:v>7.1089601199999963</c:v>
                </c:pt>
                <c:pt idx="228">
                  <c:v>7.0995915849999998</c:v>
                </c:pt>
                <c:pt idx="229">
                  <c:v>7.0901814649999961</c:v>
                </c:pt>
                <c:pt idx="230">
                  <c:v>7.0807297640000035</c:v>
                </c:pt>
                <c:pt idx="231">
                  <c:v>7.0712364830000061</c:v>
                </c:pt>
                <c:pt idx="232">
                  <c:v>7.0617016220000002</c:v>
                </c:pt>
                <c:pt idx="233">
                  <c:v>7.0521251859999996</c:v>
                </c:pt>
                <c:pt idx="234">
                  <c:v>7.0425071739999963</c:v>
                </c:pt>
                <c:pt idx="235">
                  <c:v>7.0328475890000002</c:v>
                </c:pt>
                <c:pt idx="236">
                  <c:v>7.0231464319999963</c:v>
                </c:pt>
                <c:pt idx="237">
                  <c:v>7.0134037050000035</c:v>
                </c:pt>
                <c:pt idx="238">
                  <c:v>7.0036194099999998</c:v>
                </c:pt>
                <c:pt idx="239">
                  <c:v>6.9937935480000002</c:v>
                </c:pt>
                <c:pt idx="240">
                  <c:v>6.9839261209999997</c:v>
                </c:pt>
                <c:pt idx="241">
                  <c:v>6.97401713</c:v>
                </c:pt>
                <c:pt idx="242">
                  <c:v>6.9640665769999925</c:v>
                </c:pt>
                <c:pt idx="243">
                  <c:v>6.9540744629999969</c:v>
                </c:pt>
                <c:pt idx="244">
                  <c:v>6.9440407889999998</c:v>
                </c:pt>
                <c:pt idx="245">
                  <c:v>6.9339655569999961</c:v>
                </c:pt>
                <c:pt idx="246">
                  <c:v>6.923848768</c:v>
                </c:pt>
                <c:pt idx="247">
                  <c:v>6.9136904240000039</c:v>
                </c:pt>
                <c:pt idx="248">
                  <c:v>6.9034905249999996</c:v>
                </c:pt>
                <c:pt idx="249">
                  <c:v>6.8932490729999998</c:v>
                </c:pt>
                <c:pt idx="250">
                  <c:v>6.8829660699999957</c:v>
                </c:pt>
                <c:pt idx="251">
                  <c:v>6.8726415149999998</c:v>
                </c:pt>
                <c:pt idx="252">
                  <c:v>6.8622754109999962</c:v>
                </c:pt>
                <c:pt idx="253">
                  <c:v>6.851867758</c:v>
                </c:pt>
                <c:pt idx="254">
                  <c:v>6.8414185579999947</c:v>
                </c:pt>
                <c:pt idx="255">
                  <c:v>6.830927810999996</c:v>
                </c:pt>
                <c:pt idx="256">
                  <c:v>6.8203955179999927</c:v>
                </c:pt>
                <c:pt idx="257">
                  <c:v>6.8098216809999998</c:v>
                </c:pt>
                <c:pt idx="258">
                  <c:v>6.7992062989999997</c:v>
                </c:pt>
                <c:pt idx="259">
                  <c:v>6.7885493739999996</c:v>
                </c:pt>
                <c:pt idx="260">
                  <c:v>6.7778509069999968</c:v>
                </c:pt>
                <c:pt idx="261">
                  <c:v>6.7671108979999932</c:v>
                </c:pt>
                <c:pt idx="262">
                  <c:v>6.7563293480000004</c:v>
                </c:pt>
                <c:pt idx="263">
                  <c:v>6.7455062579999936</c:v>
                </c:pt>
                <c:pt idx="264">
                  <c:v>6.7346416280000003</c:v>
                </c:pt>
                <c:pt idx="265">
                  <c:v>6.7237354589999958</c:v>
                </c:pt>
                <c:pt idx="266">
                  <c:v>6.7127877499999968</c:v>
                </c:pt>
                <c:pt idx="267">
                  <c:v>6.7017985040000037</c:v>
                </c:pt>
                <c:pt idx="268">
                  <c:v>6.6907677200000002</c:v>
                </c:pt>
                <c:pt idx="269">
                  <c:v>6.6796953979999998</c:v>
                </c:pt>
                <c:pt idx="270">
                  <c:v>6.6685815389999901</c:v>
                </c:pt>
                <c:pt idx="271">
                  <c:v>6.6574261419999958</c:v>
                </c:pt>
                <c:pt idx="272">
                  <c:v>6.6462292100000004</c:v>
                </c:pt>
                <c:pt idx="273">
                  <c:v>6.6349907399999948</c:v>
                </c:pt>
                <c:pt idx="274">
                  <c:v>6.6237107339999959</c:v>
                </c:pt>
                <c:pt idx="275">
                  <c:v>6.6123891910000001</c:v>
                </c:pt>
                <c:pt idx="276">
                  <c:v>6.6010261119999996</c:v>
                </c:pt>
                <c:pt idx="277">
                  <c:v>6.589621497000004</c:v>
                </c:pt>
                <c:pt idx="278">
                  <c:v>6.578175345</c:v>
                </c:pt>
                <c:pt idx="279">
                  <c:v>6.5666876559999965</c:v>
                </c:pt>
                <c:pt idx="280">
                  <c:v>6.5551584299999961</c:v>
                </c:pt>
                <c:pt idx="281">
                  <c:v>6.5435876669999926</c:v>
                </c:pt>
                <c:pt idx="282">
                  <c:v>6.5319753669999958</c:v>
                </c:pt>
                <c:pt idx="283">
                  <c:v>6.5203215289999958</c:v>
                </c:pt>
                <c:pt idx="284">
                  <c:v>6.5086261519999997</c:v>
                </c:pt>
                <c:pt idx="285">
                  <c:v>6.4968892369999969</c:v>
                </c:pt>
                <c:pt idx="286">
                  <c:v>6.4851107819999996</c:v>
                </c:pt>
                <c:pt idx="287">
                  <c:v>6.4732907880000061</c:v>
                </c:pt>
                <c:pt idx="288">
                  <c:v>6.4614292530000004</c:v>
                </c:pt>
                <c:pt idx="289">
                  <c:v>6.449526176</c:v>
                </c:pt>
                <c:pt idx="290">
                  <c:v>6.4375815579999927</c:v>
                </c:pt>
                <c:pt idx="291">
                  <c:v>6.4255953969999968</c:v>
                </c:pt>
                <c:pt idx="292">
                  <c:v>6.4135676920000035</c:v>
                </c:pt>
                <c:pt idx="293">
                  <c:v>6.4014984430000039</c:v>
                </c:pt>
                <c:pt idx="294">
                  <c:v>6.389387647999996</c:v>
                </c:pt>
                <c:pt idx="295">
                  <c:v>6.3772353059999975</c:v>
                </c:pt>
                <c:pt idx="296">
                  <c:v>6.365041416999996</c:v>
                </c:pt>
                <c:pt idx="297">
                  <c:v>6.3528059779999912</c:v>
                </c:pt>
                <c:pt idx="298">
                  <c:v>6.3405289890000001</c:v>
                </c:pt>
                <c:pt idx="299">
                  <c:v>6.3282104489999957</c:v>
                </c:pt>
                <c:pt idx="300">
                  <c:v>6.3158503559999959</c:v>
                </c:pt>
                <c:pt idx="301">
                  <c:v>6.3034487080000003</c:v>
                </c:pt>
                <c:pt idx="302">
                  <c:v>6.2910055050000002</c:v>
                </c:pt>
                <c:pt idx="303">
                  <c:v>6.2785207439999997</c:v>
                </c:pt>
                <c:pt idx="304">
                  <c:v>6.2659944239999961</c:v>
                </c:pt>
                <c:pt idx="305">
                  <c:v>6.2534265429999962</c:v>
                </c:pt>
                <c:pt idx="306">
                  <c:v>6.240817099</c:v>
                </c:pt>
                <c:pt idx="307">
                  <c:v>6.2281660910000003</c:v>
                </c:pt>
                <c:pt idx="308">
                  <c:v>6.2154735169999968</c:v>
                </c:pt>
                <c:pt idx="309">
                  <c:v>6.2027393750000002</c:v>
                </c:pt>
                <c:pt idx="310">
                  <c:v>6.1899636620000003</c:v>
                </c:pt>
                <c:pt idx="311">
                  <c:v>6.1771463769999926</c:v>
                </c:pt>
                <c:pt idx="312">
                  <c:v>6.1642875169999911</c:v>
                </c:pt>
                <c:pt idx="313">
                  <c:v>6.1513870800000001</c:v>
                </c:pt>
                <c:pt idx="314">
                  <c:v>6.1384450639999963</c:v>
                </c:pt>
                <c:pt idx="315">
                  <c:v>6.1254614669999947</c:v>
                </c:pt>
                <c:pt idx="316">
                  <c:v>6.1124362849999958</c:v>
                </c:pt>
                <c:pt idx="317">
                  <c:v>6.0993695170000004</c:v>
                </c:pt>
                <c:pt idx="318">
                  <c:v>6.0862611600000038</c:v>
                </c:pt>
                <c:pt idx="319">
                  <c:v>6.0731112099999969</c:v>
                </c:pt>
                <c:pt idx="320">
                  <c:v>6.0599196659999963</c:v>
                </c:pt>
                <c:pt idx="321">
                  <c:v>6.0466865240000001</c:v>
                </c:pt>
                <c:pt idx="322">
                  <c:v>6.0334117819999999</c:v>
                </c:pt>
                <c:pt idx="323">
                  <c:v>6.0200954359999965</c:v>
                </c:pt>
                <c:pt idx="324">
                  <c:v>6.0067374840000038</c:v>
                </c:pt>
                <c:pt idx="325">
                  <c:v>5.9933379220000003</c:v>
                </c:pt>
                <c:pt idx="326">
                  <c:v>5.9798967469999997</c:v>
                </c:pt>
                <c:pt idx="327">
                  <c:v>5.9664139559999985</c:v>
                </c:pt>
                <c:pt idx="328">
                  <c:v>5.9528895449999961</c:v>
                </c:pt>
                <c:pt idx="329">
                  <c:v>5.9393235110000031</c:v>
                </c:pt>
                <c:pt idx="330">
                  <c:v>5.9257158509999925</c:v>
                </c:pt>
                <c:pt idx="331">
                  <c:v>5.9120665599999969</c:v>
                </c:pt>
                <c:pt idx="332">
                  <c:v>5.8983756349999963</c:v>
                </c:pt>
                <c:pt idx="333">
                  <c:v>5.8846430720000003</c:v>
                </c:pt>
                <c:pt idx="334">
                  <c:v>5.8708688679999961</c:v>
                </c:pt>
                <c:pt idx="335">
                  <c:v>5.8570530169999957</c:v>
                </c:pt>
                <c:pt idx="336">
                  <c:v>5.8431955169999936</c:v>
                </c:pt>
                <c:pt idx="337">
                  <c:v>5.8292963640000002</c:v>
                </c:pt>
                <c:pt idx="338">
                  <c:v>5.8153555519999927</c:v>
                </c:pt>
                <c:pt idx="339">
                  <c:v>5.8013730780000001</c:v>
                </c:pt>
                <c:pt idx="340">
                  <c:v>5.787348937</c:v>
                </c:pt>
                <c:pt idx="341">
                  <c:v>5.7732831240000042</c:v>
                </c:pt>
                <c:pt idx="342">
                  <c:v>5.7591756359999975</c:v>
                </c:pt>
                <c:pt idx="343">
                  <c:v>5.7450264669999962</c:v>
                </c:pt>
                <c:pt idx="344">
                  <c:v>5.7308356140000001</c:v>
                </c:pt>
                <c:pt idx="345">
                  <c:v>5.7166030699999997</c:v>
                </c:pt>
                <c:pt idx="346">
                  <c:v>5.702328831</c:v>
                </c:pt>
                <c:pt idx="347">
                  <c:v>5.6880128909999961</c:v>
                </c:pt>
                <c:pt idx="348">
                  <c:v>5.6736552469999957</c:v>
                </c:pt>
                <c:pt idx="349">
                  <c:v>5.6592558930000001</c:v>
                </c:pt>
                <c:pt idx="350">
                  <c:v>5.6448148229999902</c:v>
                </c:pt>
                <c:pt idx="351">
                  <c:v>5.630332031</c:v>
                </c:pt>
                <c:pt idx="352">
                  <c:v>5.6158075139999948</c:v>
                </c:pt>
                <c:pt idx="353">
                  <c:v>5.6012412640000004</c:v>
                </c:pt>
                <c:pt idx="354">
                  <c:v>5.5866332759999997</c:v>
                </c:pt>
                <c:pt idx="355">
                  <c:v>5.5719835450000001</c:v>
                </c:pt>
                <c:pt idx="356">
                  <c:v>5.5572920650000004</c:v>
                </c:pt>
                <c:pt idx="357">
                  <c:v>5.5425588289999936</c:v>
                </c:pt>
                <c:pt idx="358">
                  <c:v>5.5277838319999937</c:v>
                </c:pt>
                <c:pt idx="359">
                  <c:v>5.5129670669999937</c:v>
                </c:pt>
                <c:pt idx="360">
                  <c:v>5.4981085279999968</c:v>
                </c:pt>
                <c:pt idx="361">
                  <c:v>5.4832082089999998</c:v>
                </c:pt>
                <c:pt idx="362">
                  <c:v>5.468266104000004</c:v>
                </c:pt>
                <c:pt idx="363">
                  <c:v>5.4532822049999998</c:v>
                </c:pt>
                <c:pt idx="364">
                  <c:v>5.4382565060000001</c:v>
                </c:pt>
                <c:pt idx="365">
                  <c:v>5.4231890009999963</c:v>
                </c:pt>
                <c:pt idx="366">
                  <c:v>5.4080796820000039</c:v>
                </c:pt>
                <c:pt idx="367">
                  <c:v>5.3929285429999947</c:v>
                </c:pt>
                <c:pt idx="368">
                  <c:v>5.3777355769999913</c:v>
                </c:pt>
                <c:pt idx="369">
                  <c:v>5.3625007749999947</c:v>
                </c:pt>
                <c:pt idx="370">
                  <c:v>5.347224132</c:v>
                </c:pt>
                <c:pt idx="371">
                  <c:v>5.3319056389999968</c:v>
                </c:pt>
                <c:pt idx="372">
                  <c:v>5.3165452899999961</c:v>
                </c:pt>
                <c:pt idx="373">
                  <c:v>5.3011430759999998</c:v>
                </c:pt>
                <c:pt idx="374">
                  <c:v>5.2856989900000038</c:v>
                </c:pt>
                <c:pt idx="375">
                  <c:v>5.2702130240000038</c:v>
                </c:pt>
                <c:pt idx="376">
                  <c:v>5.2546851699999957</c:v>
                </c:pt>
                <c:pt idx="377">
                  <c:v>5.2391154200000001</c:v>
                </c:pt>
                <c:pt idx="378">
                  <c:v>5.2235037659999985</c:v>
                </c:pt>
                <c:pt idx="379">
                  <c:v>5.2078501999999975</c:v>
                </c:pt>
                <c:pt idx="380">
                  <c:v>5.1921547129999936</c:v>
                </c:pt>
                <c:pt idx="381">
                  <c:v>5.1764172969999969</c:v>
                </c:pt>
                <c:pt idx="382">
                  <c:v>5.1606379439999959</c:v>
                </c:pt>
                <c:pt idx="383">
                  <c:v>5.1448166439999925</c:v>
                </c:pt>
                <c:pt idx="384">
                  <c:v>5.1289533879999958</c:v>
                </c:pt>
                <c:pt idx="385">
                  <c:v>5.1130481689999963</c:v>
                </c:pt>
                <c:pt idx="386">
                  <c:v>5.0971009759999948</c:v>
                </c:pt>
                <c:pt idx="387">
                  <c:v>5.081111800999996</c:v>
                </c:pt>
                <c:pt idx="388">
                  <c:v>5.0650806349999957</c:v>
                </c:pt>
                <c:pt idx="389">
                  <c:v>5.049007467</c:v>
                </c:pt>
                <c:pt idx="390">
                  <c:v>5.0328922900000004</c:v>
                </c:pt>
                <c:pt idx="391">
                  <c:v>5.0167350910000001</c:v>
                </c:pt>
                <c:pt idx="392">
                  <c:v>5.0005358629999925</c:v>
                </c:pt>
                <c:pt idx="393">
                  <c:v>4.9842945959999998</c:v>
                </c:pt>
                <c:pt idx="394">
                  <c:v>4.9680112779999925</c:v>
                </c:pt>
                <c:pt idx="395">
                  <c:v>4.9516859010000003</c:v>
                </c:pt>
                <c:pt idx="396">
                  <c:v>4.9353184539999999</c:v>
                </c:pt>
                <c:pt idx="397">
                  <c:v>4.9189089269999968</c:v>
                </c:pt>
                <c:pt idx="398">
                  <c:v>4.9024573079999962</c:v>
                </c:pt>
                <c:pt idx="399">
                  <c:v>4.8859635890000002</c:v>
                </c:pt>
                <c:pt idx="400">
                  <c:v>4.8694277569999969</c:v>
                </c:pt>
                <c:pt idx="401">
                  <c:v>4.8528498019999962</c:v>
                </c:pt>
                <c:pt idx="402">
                  <c:v>4.836229713000006</c:v>
                </c:pt>
                <c:pt idx="403">
                  <c:v>4.8195674799999964</c:v>
                </c:pt>
                <c:pt idx="404">
                  <c:v>4.8028630899999998</c:v>
                </c:pt>
                <c:pt idx="405">
                  <c:v>4.7861165329999968</c:v>
                </c:pt>
                <c:pt idx="406">
                  <c:v>4.7693277960000033</c:v>
                </c:pt>
                <c:pt idx="407">
                  <c:v>4.7524968689999936</c:v>
                </c:pt>
                <c:pt idx="408">
                  <c:v>4.7356237400000039</c:v>
                </c:pt>
                <c:pt idx="409">
                  <c:v>4.7187083970000003</c:v>
                </c:pt>
                <c:pt idx="410">
                  <c:v>4.7017508279999962</c:v>
                </c:pt>
                <c:pt idx="411">
                  <c:v>4.6847510199999958</c:v>
                </c:pt>
                <c:pt idx="412">
                  <c:v>4.6677089619999936</c:v>
                </c:pt>
                <c:pt idx="413">
                  <c:v>4.6506246409999958</c:v>
                </c:pt>
                <c:pt idx="414">
                  <c:v>4.6334980449999996</c:v>
                </c:pt>
                <c:pt idx="415">
                  <c:v>4.6163291610000003</c:v>
                </c:pt>
                <c:pt idx="416">
                  <c:v>4.5991179759999961</c:v>
                </c:pt>
                <c:pt idx="417">
                  <c:v>4.581864478</c:v>
                </c:pt>
                <c:pt idx="418">
                  <c:v>4.5645686529999958</c:v>
                </c:pt>
                <c:pt idx="419">
                  <c:v>4.5472304880000003</c:v>
                </c:pt>
                <c:pt idx="420">
                  <c:v>4.529849971</c:v>
                </c:pt>
                <c:pt idx="421">
                  <c:v>4.5124270859999998</c:v>
                </c:pt>
                <c:pt idx="422">
                  <c:v>4.4949618219999961</c:v>
                </c:pt>
                <c:pt idx="423">
                  <c:v>4.4774541640000001</c:v>
                </c:pt>
                <c:pt idx="424">
                  <c:v>4.459904098</c:v>
                </c:pt>
                <c:pt idx="425">
                  <c:v>4.442311611</c:v>
                </c:pt>
                <c:pt idx="426">
                  <c:v>4.4246766879999964</c:v>
                </c:pt>
                <c:pt idx="427">
                  <c:v>4.4069993140000037</c:v>
                </c:pt>
                <c:pt idx="428">
                  <c:v>4.3892794769999997</c:v>
                </c:pt>
                <c:pt idx="429">
                  <c:v>4.3715171599999962</c:v>
                </c:pt>
                <c:pt idx="430">
                  <c:v>4.3537123499999968</c:v>
                </c:pt>
                <c:pt idx="431">
                  <c:v>4.3358650320000001</c:v>
                </c:pt>
                <c:pt idx="432">
                  <c:v>4.3179751899999959</c:v>
                </c:pt>
                <c:pt idx="433">
                  <c:v>4.3000428089999962</c:v>
                </c:pt>
                <c:pt idx="434">
                  <c:v>4.2820678750000001</c:v>
                </c:pt>
                <c:pt idx="435">
                  <c:v>4.2640503709999926</c:v>
                </c:pt>
                <c:pt idx="436">
                  <c:v>4.2459902830000003</c:v>
                </c:pt>
                <c:pt idx="437">
                  <c:v>4.2278875939999958</c:v>
                </c:pt>
                <c:pt idx="438">
                  <c:v>4.2097422890000038</c:v>
                </c:pt>
                <c:pt idx="439">
                  <c:v>4.1915543519999936</c:v>
                </c:pt>
                <c:pt idx="440">
                  <c:v>4.1733237660000002</c:v>
                </c:pt>
                <c:pt idx="441">
                  <c:v>4.1550505159999949</c:v>
                </c:pt>
                <c:pt idx="442">
                  <c:v>4.1367345850000001</c:v>
                </c:pt>
                <c:pt idx="443">
                  <c:v>4.118375955999996</c:v>
                </c:pt>
                <c:pt idx="444">
                  <c:v>4.099974611999996</c:v>
                </c:pt>
                <c:pt idx="445">
                  <c:v>4.0815305379999947</c:v>
                </c:pt>
                <c:pt idx="446">
                  <c:v>4.0630437150000036</c:v>
                </c:pt>
                <c:pt idx="447">
                  <c:v>4.0445141269999931</c:v>
                </c:pt>
                <c:pt idx="448">
                  <c:v>4.0259417559999964</c:v>
                </c:pt>
                <c:pt idx="449">
                  <c:v>4.0073265840000003</c:v>
                </c:pt>
                <c:pt idx="450">
                  <c:v>3.9886685949999987</c:v>
                </c:pt>
                <c:pt idx="451">
                  <c:v>3.9699677700000002</c:v>
                </c:pt>
                <c:pt idx="452">
                  <c:v>3.9512240919999999</c:v>
                </c:pt>
                <c:pt idx="453">
                  <c:v>3.9324375420000002</c:v>
                </c:pt>
                <c:pt idx="454">
                  <c:v>3.9136081019999982</c:v>
                </c:pt>
                <c:pt idx="455">
                  <c:v>3.894735754</c:v>
                </c:pt>
                <c:pt idx="456">
                  <c:v>3.8758204789999993</c:v>
                </c:pt>
                <c:pt idx="457">
                  <c:v>3.8568622579999987</c:v>
                </c:pt>
                <c:pt idx="458">
                  <c:v>3.8378610729999996</c:v>
                </c:pt>
                <c:pt idx="459">
                  <c:v>3.818816903999998</c:v>
                </c:pt>
                <c:pt idx="460">
                  <c:v>3.7997297330000004</c:v>
                </c:pt>
                <c:pt idx="461">
                  <c:v>3.7805995390000011</c:v>
                </c:pt>
                <c:pt idx="462">
                  <c:v>3.761426304</c:v>
                </c:pt>
                <c:pt idx="463">
                  <c:v>3.7422100080000011</c:v>
                </c:pt>
                <c:pt idx="464">
                  <c:v>3.7229506309999998</c:v>
                </c:pt>
                <c:pt idx="465">
                  <c:v>3.7036481529999996</c:v>
                </c:pt>
                <c:pt idx="466">
                  <c:v>3.6843025530000002</c:v>
                </c:pt>
                <c:pt idx="467">
                  <c:v>3.6649138130000001</c:v>
                </c:pt>
                <c:pt idx="468">
                  <c:v>3.64548191</c:v>
                </c:pt>
                <c:pt idx="469">
                  <c:v>3.6260068249999997</c:v>
                </c:pt>
                <c:pt idx="470">
                  <c:v>3.6064885359999987</c:v>
                </c:pt>
                <c:pt idx="471">
                  <c:v>3.5869270230000003</c:v>
                </c:pt>
                <c:pt idx="472">
                  <c:v>3.5673222640000017</c:v>
                </c:pt>
                <c:pt idx="473">
                  <c:v>3.547674239</c:v>
                </c:pt>
                <c:pt idx="474">
                  <c:v>3.527982926</c:v>
                </c:pt>
                <c:pt idx="475">
                  <c:v>3.5082483019999997</c:v>
                </c:pt>
                <c:pt idx="476">
                  <c:v>3.4884703480000012</c:v>
                </c:pt>
                <c:pt idx="477">
                  <c:v>3.4686490389999993</c:v>
                </c:pt>
                <c:pt idx="478">
                  <c:v>3.4487843550000012</c:v>
                </c:pt>
                <c:pt idx="479">
                  <c:v>3.4288762730000002</c:v>
                </c:pt>
                <c:pt idx="480">
                  <c:v>3.4089247700000018</c:v>
                </c:pt>
                <c:pt idx="481">
                  <c:v>3.3889298239999999</c:v>
                </c:pt>
                <c:pt idx="482">
                  <c:v>3.3688914129999996</c:v>
                </c:pt>
                <c:pt idx="483">
                  <c:v>3.3488095119999999</c:v>
                </c:pt>
                <c:pt idx="484">
                  <c:v>3.3286840990000002</c:v>
                </c:pt>
                <c:pt idx="485">
                  <c:v>3.308515152</c:v>
                </c:pt>
                <c:pt idx="486">
                  <c:v>3.2883026450000012</c:v>
                </c:pt>
                <c:pt idx="487">
                  <c:v>3.2680465560000012</c:v>
                </c:pt>
                <c:pt idx="488">
                  <c:v>3.2477468600000012</c:v>
                </c:pt>
                <c:pt idx="489">
                  <c:v>3.227403534</c:v>
                </c:pt>
                <c:pt idx="490">
                  <c:v>3.2070165540000017</c:v>
                </c:pt>
                <c:pt idx="491">
                  <c:v>3.1865858949999999</c:v>
                </c:pt>
                <c:pt idx="492">
                  <c:v>3.166111533</c:v>
                </c:pt>
                <c:pt idx="493">
                  <c:v>3.1455934420000018</c:v>
                </c:pt>
                <c:pt idx="494">
                  <c:v>3.1250315990000002</c:v>
                </c:pt>
                <c:pt idx="495">
                  <c:v>3.104425977</c:v>
                </c:pt>
                <c:pt idx="496">
                  <c:v>3.0837765530000012</c:v>
                </c:pt>
                <c:pt idx="497">
                  <c:v>3.0630833000000002</c:v>
                </c:pt>
                <c:pt idx="498">
                  <c:v>3.0423461919999997</c:v>
                </c:pt>
                <c:pt idx="499">
                  <c:v>3.0215652049999999</c:v>
                </c:pt>
                <c:pt idx="500">
                  <c:v>3.000740312</c:v>
                </c:pt>
                <c:pt idx="501">
                  <c:v>2.9798714869999987</c:v>
                </c:pt>
                <c:pt idx="502">
                  <c:v>2.9589587029999995</c:v>
                </c:pt>
                <c:pt idx="503">
                  <c:v>2.9380019349999982</c:v>
                </c:pt>
                <c:pt idx="504">
                  <c:v>2.9170011549999999</c:v>
                </c:pt>
                <c:pt idx="505">
                  <c:v>2.8959563369999981</c:v>
                </c:pt>
                <c:pt idx="506">
                  <c:v>2.8748674539999981</c:v>
                </c:pt>
                <c:pt idx="507">
                  <c:v>2.8537344780000002</c:v>
                </c:pt>
                <c:pt idx="508">
                  <c:v>2.8325573829999993</c:v>
                </c:pt>
                <c:pt idx="509">
                  <c:v>2.8113361399999981</c:v>
                </c:pt>
                <c:pt idx="510">
                  <c:v>2.7900707220000012</c:v>
                </c:pt>
                <c:pt idx="511">
                  <c:v>2.7687611000000012</c:v>
                </c:pt>
                <c:pt idx="512">
                  <c:v>2.747407248000004</c:v>
                </c:pt>
                <c:pt idx="513">
                  <c:v>2.7260091359999987</c:v>
                </c:pt>
                <c:pt idx="514">
                  <c:v>2.7045667370000017</c:v>
                </c:pt>
                <c:pt idx="515">
                  <c:v>2.6830800200000002</c:v>
                </c:pt>
                <c:pt idx="516">
                  <c:v>2.6615489590000001</c:v>
                </c:pt>
                <c:pt idx="517">
                  <c:v>2.639973522</c:v>
                </c:pt>
                <c:pt idx="518">
                  <c:v>2.6183536829999996</c:v>
                </c:pt>
                <c:pt idx="519">
                  <c:v>2.596689409999998</c:v>
                </c:pt>
                <c:pt idx="520">
                  <c:v>2.5749806739999999</c:v>
                </c:pt>
                <c:pt idx="521">
                  <c:v>2.5532274460000002</c:v>
                </c:pt>
                <c:pt idx="522">
                  <c:v>2.5314296959999987</c:v>
                </c:pt>
                <c:pt idx="523">
                  <c:v>2.5095873930000003</c:v>
                </c:pt>
                <c:pt idx="524">
                  <c:v>2.4877005070000018</c:v>
                </c:pt>
                <c:pt idx="525">
                  <c:v>2.465769007</c:v>
                </c:pt>
                <c:pt idx="526">
                  <c:v>2.4437928640000002</c:v>
                </c:pt>
                <c:pt idx="527">
                  <c:v>2.4217720460000001</c:v>
                </c:pt>
                <c:pt idx="528">
                  <c:v>2.3997065209999997</c:v>
                </c:pt>
                <c:pt idx="529">
                  <c:v>2.3775962600000002</c:v>
                </c:pt>
                <c:pt idx="530">
                  <c:v>2.3554412289999993</c:v>
                </c:pt>
                <c:pt idx="531">
                  <c:v>2.3332413979999997</c:v>
                </c:pt>
                <c:pt idx="532">
                  <c:v>2.3109967339999997</c:v>
                </c:pt>
                <c:pt idx="533">
                  <c:v>2.288707207000003</c:v>
                </c:pt>
                <c:pt idx="534">
                  <c:v>2.2663727820000017</c:v>
                </c:pt>
                <c:pt idx="535">
                  <c:v>2.2439934290000001</c:v>
                </c:pt>
                <c:pt idx="536">
                  <c:v>2.2215691139999998</c:v>
                </c:pt>
                <c:pt idx="537">
                  <c:v>2.1990998039999998</c:v>
                </c:pt>
                <c:pt idx="538">
                  <c:v>2.1765854679999999</c:v>
                </c:pt>
                <c:pt idx="539">
                  <c:v>2.15402607</c:v>
                </c:pt>
                <c:pt idx="540">
                  <c:v>2.131421579</c:v>
                </c:pt>
                <c:pt idx="541">
                  <c:v>2.1087719600000012</c:v>
                </c:pt>
                <c:pt idx="542">
                  <c:v>2.0860771799999998</c:v>
                </c:pt>
                <c:pt idx="543">
                  <c:v>2.063337204000002</c:v>
                </c:pt>
                <c:pt idx="544">
                  <c:v>2.0405519990000003</c:v>
                </c:pt>
                <c:pt idx="545">
                  <c:v>2.0177215310000012</c:v>
                </c:pt>
                <c:pt idx="546">
                  <c:v>1.9948457640000012</c:v>
                </c:pt>
                <c:pt idx="547">
                  <c:v>1.9719246639999992</c:v>
                </c:pt>
                <c:pt idx="548">
                  <c:v>1.9489581960000009</c:v>
                </c:pt>
                <c:pt idx="549">
                  <c:v>1.925946325</c:v>
                </c:pt>
                <c:pt idx="550">
                  <c:v>1.902889016</c:v>
                </c:pt>
                <c:pt idx="551">
                  <c:v>1.8797862319999998</c:v>
                </c:pt>
                <c:pt idx="552">
                  <c:v>1.8566379400000008</c:v>
                </c:pt>
                <c:pt idx="553">
                  <c:v>1.833444101</c:v>
                </c:pt>
                <c:pt idx="554">
                  <c:v>1.8102046819999991</c:v>
                </c:pt>
                <c:pt idx="555">
                  <c:v>1.786919643999999</c:v>
                </c:pt>
                <c:pt idx="556">
                  <c:v>1.7635889519999999</c:v>
                </c:pt>
                <c:pt idx="557">
                  <c:v>1.7402125690000012</c:v>
                </c:pt>
                <c:pt idx="558">
                  <c:v>1.7167904579999984</c:v>
                </c:pt>
                <c:pt idx="559">
                  <c:v>1.693322582</c:v>
                </c:pt>
                <c:pt idx="560">
                  <c:v>1.6698089039999999</c:v>
                </c:pt>
                <c:pt idx="561">
                  <c:v>1.646249386</c:v>
                </c:pt>
                <c:pt idx="562">
                  <c:v>1.6226439909999999</c:v>
                </c:pt>
                <c:pt idx="563">
                  <c:v>1.5989926799999998</c:v>
                </c:pt>
                <c:pt idx="564">
                  <c:v>1.575295415999999</c:v>
                </c:pt>
                <c:pt idx="565">
                  <c:v>1.5515521610000009</c:v>
                </c:pt>
                <c:pt idx="566">
                  <c:v>1.527762875999999</c:v>
                </c:pt>
                <c:pt idx="567">
                  <c:v>1.5039275219999999</c:v>
                </c:pt>
                <c:pt idx="568">
                  <c:v>1.4800460600000001</c:v>
                </c:pt>
                <c:pt idx="569">
                  <c:v>1.4561184519999999</c:v>
                </c:pt>
                <c:pt idx="570">
                  <c:v>1.4321446579999981</c:v>
                </c:pt>
                <c:pt idx="571">
                  <c:v>1.4081246389999984</c:v>
                </c:pt>
                <c:pt idx="572">
                  <c:v>1.3840583550000001</c:v>
                </c:pt>
                <c:pt idx="573">
                  <c:v>1.3599457669999999</c:v>
                </c:pt>
                <c:pt idx="574">
                  <c:v>1.3357868340000001</c:v>
                </c:pt>
                <c:pt idx="575">
                  <c:v>1.3115815149999999</c:v>
                </c:pt>
                <c:pt idx="576">
                  <c:v>1.287329771999999</c:v>
                </c:pt>
                <c:pt idx="577">
                  <c:v>1.2630315619999999</c:v>
                </c:pt>
                <c:pt idx="578">
                  <c:v>1.238686846</c:v>
                </c:pt>
                <c:pt idx="579">
                  <c:v>1.2142955819999999</c:v>
                </c:pt>
                <c:pt idx="580">
                  <c:v>1.1898577290000012</c:v>
                </c:pt>
                <c:pt idx="581">
                  <c:v>1.1653732449999998</c:v>
                </c:pt>
                <c:pt idx="582">
                  <c:v>1.14084209</c:v>
                </c:pt>
                <c:pt idx="583">
                  <c:v>1.116264219999999</c:v>
                </c:pt>
                <c:pt idx="584">
                  <c:v>1.0916395949999991</c:v>
                </c:pt>
                <c:pt idx="585">
                  <c:v>1.0669681719999999</c:v>
                </c:pt>
                <c:pt idx="586">
                  <c:v>1.0422499080000001</c:v>
                </c:pt>
                <c:pt idx="587">
                  <c:v>1.017484761</c:v>
                </c:pt>
                <c:pt idx="588">
                  <c:v>0.99267268899999961</c:v>
                </c:pt>
                <c:pt idx="589">
                  <c:v>0.96781364700000005</c:v>
                </c:pt>
                <c:pt idx="590">
                  <c:v>0.94290759400000002</c:v>
                </c:pt>
                <c:pt idx="591">
                  <c:v>0.91795448499999999</c:v>
                </c:pt>
                <c:pt idx="592">
                  <c:v>0.89295427800000005</c:v>
                </c:pt>
                <c:pt idx="593">
                  <c:v>0.86790692700000005</c:v>
                </c:pt>
                <c:pt idx="594">
                  <c:v>0.84281238999999941</c:v>
                </c:pt>
                <c:pt idx="595">
                  <c:v>0.81767062200000074</c:v>
                </c:pt>
                <c:pt idx="596">
                  <c:v>0.7924815789999996</c:v>
                </c:pt>
                <c:pt idx="597">
                  <c:v>0.76724521600000095</c:v>
                </c:pt>
                <c:pt idx="598">
                  <c:v>0.74196148900000003</c:v>
                </c:pt>
                <c:pt idx="599">
                  <c:v>0.71663035200000058</c:v>
                </c:pt>
                <c:pt idx="600">
                  <c:v>0.69125176099999996</c:v>
                </c:pt>
                <c:pt idx="601">
                  <c:v>0.66582567000000115</c:v>
                </c:pt>
                <c:pt idx="602">
                  <c:v>0.64035203300000043</c:v>
                </c:pt>
                <c:pt idx="603">
                  <c:v>0.61483080500000042</c:v>
                </c:pt>
                <c:pt idx="604">
                  <c:v>0.58926193999999943</c:v>
                </c:pt>
                <c:pt idx="605">
                  <c:v>0.56364539200000074</c:v>
                </c:pt>
                <c:pt idx="606">
                  <c:v>0.53798111400000004</c:v>
                </c:pt>
                <c:pt idx="607">
                  <c:v>0.51226906099999958</c:v>
                </c:pt>
                <c:pt idx="608">
                  <c:v>0.48650918500000023</c:v>
                </c:pt>
                <c:pt idx="609">
                  <c:v>0.46070143899999999</c:v>
                </c:pt>
                <c:pt idx="610">
                  <c:v>0.43484577700000038</c:v>
                </c:pt>
                <c:pt idx="611">
                  <c:v>0.40894215099999998</c:v>
                </c:pt>
                <c:pt idx="612">
                  <c:v>0.38299051400000023</c:v>
                </c:pt>
                <c:pt idx="613">
                  <c:v>0.35699081700000035</c:v>
                </c:pt>
                <c:pt idx="614">
                  <c:v>0.3309430140000002</c:v>
                </c:pt>
                <c:pt idx="615">
                  <c:v>0.30484705699999998</c:v>
                </c:pt>
                <c:pt idx="616">
                  <c:v>0.2787028960000002</c:v>
                </c:pt>
                <c:pt idx="617">
                  <c:v>0.2525104840000002</c:v>
                </c:pt>
                <c:pt idx="618">
                  <c:v>0.22626977200000001</c:v>
                </c:pt>
                <c:pt idx="619">
                  <c:v>0.19998071100000001</c:v>
                </c:pt>
                <c:pt idx="620">
                  <c:v>0.17364325300000011</c:v>
                </c:pt>
                <c:pt idx="621">
                  <c:v>0.14725734800000018</c:v>
                </c:pt>
                <c:pt idx="622">
                  <c:v>0.12082294600000006</c:v>
                </c:pt>
                <c:pt idx="623">
                  <c:v>9.4340000000000021E-2</c:v>
                </c:pt>
                <c:pt idx="624">
                  <c:v>6.7808457000000058E-2</c:v>
                </c:pt>
                <c:pt idx="625">
                  <c:v>4.1228269999999949E-2</c:v>
                </c:pt>
                <c:pt idx="626">
                  <c:v>1.4599386999999991E-2</c:v>
                </c:pt>
                <c:pt idx="627">
                  <c:v>-1.2078240999999986E-2</c:v>
                </c:pt>
                <c:pt idx="628">
                  <c:v>-3.8804665000000002E-2</c:v>
                </c:pt>
                <c:pt idx="629">
                  <c:v>-6.5579935000000006E-2</c:v>
                </c:pt>
                <c:pt idx="630">
                  <c:v>-9.2404103000000001E-2</c:v>
                </c:pt>
                <c:pt idx="631">
                  <c:v>-0.119277219</c:v>
                </c:pt>
                <c:pt idx="632">
                  <c:v>-0.14619933500000018</c:v>
                </c:pt>
                <c:pt idx="633">
                  <c:v>-0.17317050099999989</c:v>
                </c:pt>
                <c:pt idx="634">
                  <c:v>-0.20019076899999988</c:v>
                </c:pt>
                <c:pt idx="635">
                  <c:v>-0.22726019200000011</c:v>
                </c:pt>
                <c:pt idx="636">
                  <c:v>-0.25437882000000023</c:v>
                </c:pt>
                <c:pt idx="637">
                  <c:v>-0.2815467060000002</c:v>
                </c:pt>
                <c:pt idx="638">
                  <c:v>-0.30876390100000023</c:v>
                </c:pt>
                <c:pt idx="639">
                  <c:v>-0.33603046000000036</c:v>
                </c:pt>
                <c:pt idx="640">
                  <c:v>-0.36334643300000036</c:v>
                </c:pt>
                <c:pt idx="641">
                  <c:v>-0.39071187300000038</c:v>
                </c:pt>
                <c:pt idx="642">
                  <c:v>-0.41812683500000036</c:v>
                </c:pt>
                <c:pt idx="643">
                  <c:v>-0.44559136900000001</c:v>
                </c:pt>
                <c:pt idx="644">
                  <c:v>-0.47310553100000002</c:v>
                </c:pt>
                <c:pt idx="645">
                  <c:v>-0.5006693719999995</c:v>
                </c:pt>
                <c:pt idx="646">
                  <c:v>-0.52828294699999956</c:v>
                </c:pt>
                <c:pt idx="647">
                  <c:v>-0.55594631000000005</c:v>
                </c:pt>
                <c:pt idx="648">
                  <c:v>-0.58365951400000005</c:v>
                </c:pt>
                <c:pt idx="649">
                  <c:v>-0.61142261300000045</c:v>
                </c:pt>
                <c:pt idx="650">
                  <c:v>-0.6392356620000007</c:v>
                </c:pt>
                <c:pt idx="651">
                  <c:v>-0.66709871400000076</c:v>
                </c:pt>
                <c:pt idx="652">
                  <c:v>-0.69501182500000003</c:v>
                </c:pt>
                <c:pt idx="653">
                  <c:v>-0.72297504900000042</c:v>
                </c:pt>
                <c:pt idx="654">
                  <c:v>-0.75098844099999995</c:v>
                </c:pt>
                <c:pt idx="655">
                  <c:v>-0.77905205600000071</c:v>
                </c:pt>
                <c:pt idx="656">
                  <c:v>-0.80716594899999961</c:v>
                </c:pt>
                <c:pt idx="657">
                  <c:v>-0.83533017600000004</c:v>
                </c:pt>
                <c:pt idx="658">
                  <c:v>-0.86354479100000003</c:v>
                </c:pt>
                <c:pt idx="659">
                  <c:v>-0.89180985000000046</c:v>
                </c:pt>
                <c:pt idx="660">
                  <c:v>-0.92012541000000059</c:v>
                </c:pt>
                <c:pt idx="661">
                  <c:v>-0.94849152599999997</c:v>
                </c:pt>
                <c:pt idx="662">
                  <c:v>-0.97690825300000073</c:v>
                </c:pt>
                <c:pt idx="663">
                  <c:v>-1.0053756489999992</c:v>
                </c:pt>
                <c:pt idx="664">
                  <c:v>-1.033893769999999</c:v>
                </c:pt>
                <c:pt idx="665">
                  <c:v>-1.062462671</c:v>
                </c:pt>
                <c:pt idx="666">
                  <c:v>-1.0910824100000001</c:v>
                </c:pt>
                <c:pt idx="667">
                  <c:v>-1.1197530440000001</c:v>
                </c:pt>
                <c:pt idx="668">
                  <c:v>-1.1484746290000001</c:v>
                </c:pt>
                <c:pt idx="669">
                  <c:v>-1.1772472220000001</c:v>
                </c:pt>
                <c:pt idx="670">
                  <c:v>-1.20607088</c:v>
                </c:pt>
                <c:pt idx="671">
                  <c:v>-1.234945661</c:v>
                </c:pt>
                <c:pt idx="672">
                  <c:v>-1.263871621999999</c:v>
                </c:pt>
                <c:pt idx="673">
                  <c:v>-1.2928488199999999</c:v>
                </c:pt>
                <c:pt idx="674">
                  <c:v>-1.321877314</c:v>
                </c:pt>
                <c:pt idx="675">
                  <c:v>-1.3509571600000012</c:v>
                </c:pt>
                <c:pt idx="676">
                  <c:v>-1.3800884179999999</c:v>
                </c:pt>
                <c:pt idx="677">
                  <c:v>-1.4092711439999992</c:v>
                </c:pt>
                <c:pt idx="678">
                  <c:v>-1.438505396999999</c:v>
                </c:pt>
                <c:pt idx="679">
                  <c:v>-1.4677912349999982</c:v>
                </c:pt>
                <c:pt idx="680">
                  <c:v>-1.4971287169999989</c:v>
                </c:pt>
                <c:pt idx="681">
                  <c:v>-1.526517901000001</c:v>
                </c:pt>
                <c:pt idx="682">
                  <c:v>-1.5559588449999999</c:v>
                </c:pt>
                <c:pt idx="683">
                  <c:v>-1.585451608999999</c:v>
                </c:pt>
                <c:pt idx="684">
                  <c:v>-1.614996249999999</c:v>
                </c:pt>
                <c:pt idx="685">
                  <c:v>-1.6445928290000009</c:v>
                </c:pt>
                <c:pt idx="686">
                  <c:v>-1.6742414029999999</c:v>
                </c:pt>
                <c:pt idx="687">
                  <c:v>-1.7039420319999998</c:v>
                </c:pt>
                <c:pt idx="688">
                  <c:v>-1.7336947739999982</c:v>
                </c:pt>
                <c:pt idx="689">
                  <c:v>-1.7634996909999978</c:v>
                </c:pt>
                <c:pt idx="690">
                  <c:v>-1.7933568390000001</c:v>
                </c:pt>
                <c:pt idx="691">
                  <c:v>-1.823266279999999</c:v>
                </c:pt>
                <c:pt idx="692">
                  <c:v>-1.8532280719999998</c:v>
                </c:pt>
                <c:pt idx="693">
                  <c:v>-1.883242275</c:v>
                </c:pt>
                <c:pt idx="694">
                  <c:v>-1.9133089480000001</c:v>
                </c:pt>
                <c:pt idx="695">
                  <c:v>-1.943428152999999</c:v>
                </c:pt>
                <c:pt idx="696">
                  <c:v>-1.9735999469999999</c:v>
                </c:pt>
                <c:pt idx="697">
                  <c:v>-2.0038243910000002</c:v>
                </c:pt>
                <c:pt idx="698">
                  <c:v>-2.0341015450000017</c:v>
                </c:pt>
                <c:pt idx="699">
                  <c:v>-2.0644314690000001</c:v>
                </c:pt>
                <c:pt idx="700">
                  <c:v>-2.0948142239999998</c:v>
                </c:pt>
                <c:pt idx="701">
                  <c:v>-2.125249868</c:v>
                </c:pt>
                <c:pt idx="702">
                  <c:v>-2.155738462</c:v>
                </c:pt>
                <c:pt idx="703">
                  <c:v>-2.1862800670000002</c:v>
                </c:pt>
                <c:pt idx="704">
                  <c:v>-2.2168747420000012</c:v>
                </c:pt>
                <c:pt idx="705">
                  <c:v>-2.2475225490000019</c:v>
                </c:pt>
                <c:pt idx="706">
                  <c:v>-2.2782235460000018</c:v>
                </c:pt>
                <c:pt idx="707">
                  <c:v>-2.3089777950000001</c:v>
                </c:pt>
                <c:pt idx="708">
                  <c:v>-2.3397853559999997</c:v>
                </c:pt>
                <c:pt idx="709">
                  <c:v>-2.3706462889999993</c:v>
                </c:pt>
                <c:pt idx="710">
                  <c:v>-2.4015606549999999</c:v>
                </c:pt>
                <c:pt idx="711">
                  <c:v>-2.4325285149999987</c:v>
                </c:pt>
                <c:pt idx="712">
                  <c:v>-2.4635499279999999</c:v>
                </c:pt>
                <c:pt idx="713">
                  <c:v>-2.4946249549999999</c:v>
                </c:pt>
                <c:pt idx="714">
                  <c:v>-2.5257536570000001</c:v>
                </c:pt>
                <c:pt idx="715">
                  <c:v>-2.5569360929999996</c:v>
                </c:pt>
                <c:pt idx="716">
                  <c:v>-2.588172326</c:v>
                </c:pt>
                <c:pt idx="717">
                  <c:v>-2.6194624139999969</c:v>
                </c:pt>
                <c:pt idx="718">
                  <c:v>-2.6508064189999998</c:v>
                </c:pt>
                <c:pt idx="719">
                  <c:v>-2.6822044009999999</c:v>
                </c:pt>
                <c:pt idx="720">
                  <c:v>-2.7136564199999982</c:v>
                </c:pt>
                <c:pt idx="721">
                  <c:v>-2.745162536</c:v>
                </c:pt>
                <c:pt idx="722">
                  <c:v>-2.776722811</c:v>
                </c:pt>
                <c:pt idx="723">
                  <c:v>-2.8083373040000001</c:v>
                </c:pt>
                <c:pt idx="724">
                  <c:v>-2.8400060759999999</c:v>
                </c:pt>
                <c:pt idx="725">
                  <c:v>-2.8717291869999997</c:v>
                </c:pt>
                <c:pt idx="726">
                  <c:v>-2.9035066970000001</c:v>
                </c:pt>
                <c:pt idx="727">
                  <c:v>-2.9353386669999999</c:v>
                </c:pt>
                <c:pt idx="728">
                  <c:v>-2.9672251549999999</c:v>
                </c:pt>
                <c:pt idx="729">
                  <c:v>-2.9991662229999996</c:v>
                </c:pt>
                <c:pt idx="730">
                  <c:v>-3.0311619309999998</c:v>
                </c:pt>
                <c:pt idx="731">
                  <c:v>-3.063212337</c:v>
                </c:pt>
                <c:pt idx="732">
                  <c:v>-3.095317503</c:v>
                </c:pt>
                <c:pt idx="733">
                  <c:v>-3.1274774870000002</c:v>
                </c:pt>
                <c:pt idx="734">
                  <c:v>-3.1596923490000002</c:v>
                </c:pt>
                <c:pt idx="735">
                  <c:v>-3.1919621489999996</c:v>
                </c:pt>
                <c:pt idx="736">
                  <c:v>-3.2242869460000012</c:v>
                </c:pt>
                <c:pt idx="737">
                  <c:v>-3.2566667999999988</c:v>
                </c:pt>
                <c:pt idx="738">
                  <c:v>-3.289101769000002</c:v>
                </c:pt>
                <c:pt idx="739">
                  <c:v>-3.3215919129999998</c:v>
                </c:pt>
                <c:pt idx="740">
                  <c:v>-3.3541372910000002</c:v>
                </c:pt>
                <c:pt idx="741">
                  <c:v>-3.38673796</c:v>
                </c:pt>
                <c:pt idx="742">
                  <c:v>-3.4193939809999998</c:v>
                </c:pt>
                <c:pt idx="743">
                  <c:v>-3.452105410999998</c:v>
                </c:pt>
                <c:pt idx="744">
                  <c:v>-3.4848723079999999</c:v>
                </c:pt>
                <c:pt idx="745">
                  <c:v>-3.5176947320000012</c:v>
                </c:pt>
                <c:pt idx="746">
                  <c:v>-3.5505727390000001</c:v>
                </c:pt>
                <c:pt idx="747">
                  <c:v>-3.5835063880000018</c:v>
                </c:pt>
                <c:pt idx="748">
                  <c:v>-3.6164957359999987</c:v>
                </c:pt>
                <c:pt idx="749">
                  <c:v>-3.6495408410000012</c:v>
                </c:pt>
                <c:pt idx="750">
                  <c:v>-3.682641759</c:v>
                </c:pt>
                <c:pt idx="751">
                  <c:v>-3.7157985480000018</c:v>
                </c:pt>
                <c:pt idx="752">
                  <c:v>-3.7490112650000018</c:v>
                </c:pt>
                <c:pt idx="753">
                  <c:v>-3.7822799649999999</c:v>
                </c:pt>
                <c:pt idx="754">
                  <c:v>-3.8156047059999998</c:v>
                </c:pt>
                <c:pt idx="755">
                  <c:v>-3.848985544</c:v>
                </c:pt>
                <c:pt idx="756">
                  <c:v>-3.8824225329999993</c:v>
                </c:pt>
                <c:pt idx="757">
                  <c:v>-3.9159157299999987</c:v>
                </c:pt>
                <c:pt idx="758">
                  <c:v>-3.949465190999998</c:v>
                </c:pt>
                <c:pt idx="759">
                  <c:v>-3.9830709690000003</c:v>
                </c:pt>
                <c:pt idx="760">
                  <c:v>-4.0167331190000004</c:v>
                </c:pt>
                <c:pt idx="761">
                  <c:v>-4.0504516969999962</c:v>
                </c:pt>
                <c:pt idx="762">
                  <c:v>-4.0842267559999996</c:v>
                </c:pt>
                <c:pt idx="763">
                  <c:v>-4.1180583499999948</c:v>
                </c:pt>
                <c:pt idx="764">
                  <c:v>-4.1519465319999957</c:v>
                </c:pt>
                <c:pt idx="765">
                  <c:v>-4.1858913549999963</c:v>
                </c:pt>
                <c:pt idx="766">
                  <c:v>-4.219892872</c:v>
                </c:pt>
                <c:pt idx="767">
                  <c:v>-4.2539511359999995</c:v>
                </c:pt>
                <c:pt idx="768">
                  <c:v>-4.2880661990000037</c:v>
                </c:pt>
                <c:pt idx="769">
                  <c:v>-4.3222381109999963</c:v>
                </c:pt>
                <c:pt idx="770">
                  <c:v>-4.3564669250000003</c:v>
                </c:pt>
                <c:pt idx="771">
                  <c:v>-4.3907526900000002</c:v>
                </c:pt>
                <c:pt idx="772">
                  <c:v>-4.425095458999996</c:v>
                </c:pt>
                <c:pt idx="773">
                  <c:v>-4.4594952789999969</c:v>
                </c:pt>
                <c:pt idx="774">
                  <c:v>-4.493952202</c:v>
                </c:pt>
                <c:pt idx="775">
                  <c:v>-4.5284662759999961</c:v>
                </c:pt>
                <c:pt idx="776">
                  <c:v>-4.5630375499999927</c:v>
                </c:pt>
                <c:pt idx="777">
                  <c:v>-4.5976660709999964</c:v>
                </c:pt>
                <c:pt idx="778">
                  <c:v>-4.6323518879999961</c:v>
                </c:pt>
                <c:pt idx="779">
                  <c:v>-4.6670950469999912</c:v>
                </c:pt>
                <c:pt idx="780">
                  <c:v>-4.701895596</c:v>
                </c:pt>
                <c:pt idx="781">
                  <c:v>-4.7367535800000038</c:v>
                </c:pt>
                <c:pt idx="782">
                  <c:v>-4.7716690450000083</c:v>
                </c:pt>
                <c:pt idx="783">
                  <c:v>-4.8066420360000004</c:v>
                </c:pt>
                <c:pt idx="784">
                  <c:v>-4.8416725969999996</c:v>
                </c:pt>
                <c:pt idx="785">
                  <c:v>-4.8767607719999999</c:v>
                </c:pt>
                <c:pt idx="786">
                  <c:v>-4.9119066050000004</c:v>
                </c:pt>
                <c:pt idx="787">
                  <c:v>-4.9471101379999958</c:v>
                </c:pt>
                <c:pt idx="788">
                  <c:v>-4.9823714120000036</c:v>
                </c:pt>
                <c:pt idx="789">
                  <c:v>-5.0176904699999962</c:v>
                </c:pt>
                <c:pt idx="790">
                  <c:v>-5.0530673520000002</c:v>
                </c:pt>
                <c:pt idx="791">
                  <c:v>-5.0885020980000002</c:v>
                </c:pt>
                <c:pt idx="792">
                  <c:v>-5.1239947469999931</c:v>
                </c:pt>
                <c:pt idx="793">
                  <c:v>-5.1595453389999957</c:v>
                </c:pt>
                <c:pt idx="794">
                  <c:v>-5.1951539089999947</c:v>
                </c:pt>
                <c:pt idx="795">
                  <c:v>-5.2308204969999998</c:v>
                </c:pt>
                <c:pt idx="796">
                  <c:v>-5.2665451379999961</c:v>
                </c:pt>
                <c:pt idx="797">
                  <c:v>-5.3023278679999937</c:v>
                </c:pt>
                <c:pt idx="798">
                  <c:v>-5.3381687209999997</c:v>
                </c:pt>
                <c:pt idx="799">
                  <c:v>-5.3740677320000003</c:v>
                </c:pt>
                <c:pt idx="800">
                  <c:v>-5.410024934</c:v>
                </c:pt>
                <c:pt idx="801">
                  <c:v>-5.4460403580000003</c:v>
                </c:pt>
                <c:pt idx="802">
                  <c:v>-5.4821140369999926</c:v>
                </c:pt>
                <c:pt idx="803">
                  <c:v>-5.5182460009999996</c:v>
                </c:pt>
                <c:pt idx="804">
                  <c:v>-5.5544362789999902</c:v>
                </c:pt>
                <c:pt idx="805">
                  <c:v>-5.5906848999999958</c:v>
                </c:pt>
                <c:pt idx="806">
                  <c:v>-5.6269918919999968</c:v>
                </c:pt>
                <c:pt idx="807">
                  <c:v>-5.6633572809999961</c:v>
                </c:pt>
                <c:pt idx="808">
                  <c:v>-5.6997810940000004</c:v>
                </c:pt>
                <c:pt idx="809">
                  <c:v>-5.7362633550000082</c:v>
                </c:pt>
                <c:pt idx="810">
                  <c:v>-5.7728040869999964</c:v>
                </c:pt>
                <c:pt idx="811">
                  <c:v>-5.8094033129999998</c:v>
                </c:pt>
                <c:pt idx="812">
                  <c:v>-5.8460610559999999</c:v>
                </c:pt>
                <c:pt idx="813">
                  <c:v>-5.882777334</c:v>
                </c:pt>
                <c:pt idx="814">
                  <c:v>-5.9195521680000001</c:v>
                </c:pt>
                <c:pt idx="815">
                  <c:v>-5.9563855749999961</c:v>
                </c:pt>
                <c:pt idx="816">
                  <c:v>-5.9932775720000002</c:v>
                </c:pt>
                <c:pt idx="817">
                  <c:v>-6.0302281760000014</c:v>
                </c:pt>
                <c:pt idx="818">
                  <c:v>-6.0672374009999963</c:v>
                </c:pt>
                <c:pt idx="819">
                  <c:v>-6.1043052589999922</c:v>
                </c:pt>
                <c:pt idx="820">
                  <c:v>-6.1414317629999964</c:v>
                </c:pt>
                <c:pt idx="821">
                  <c:v>-6.178616924</c:v>
                </c:pt>
                <c:pt idx="822">
                  <c:v>-6.2158607510000001</c:v>
                </c:pt>
                <c:pt idx="823">
                  <c:v>-6.2531632510000001</c:v>
                </c:pt>
                <c:pt idx="824">
                  <c:v>-6.2905244309999961</c:v>
                </c:pt>
                <c:pt idx="825">
                  <c:v>-6.3279442969999913</c:v>
                </c:pt>
                <c:pt idx="826">
                  <c:v>-6.3654228519999947</c:v>
                </c:pt>
                <c:pt idx="827">
                  <c:v>-6.4029600980000003</c:v>
                </c:pt>
                <c:pt idx="828">
                  <c:v>-6.4405560359999985</c:v>
                </c:pt>
                <c:pt idx="829">
                  <c:v>-6.4782106649999998</c:v>
                </c:pt>
                <c:pt idx="830">
                  <c:v>-6.5159239820000003</c:v>
                </c:pt>
                <c:pt idx="831">
                  <c:v>-6.5536959840000035</c:v>
                </c:pt>
                <c:pt idx="832">
                  <c:v>-6.591526665</c:v>
                </c:pt>
                <c:pt idx="833">
                  <c:v>-6.6294160169999925</c:v>
                </c:pt>
                <c:pt idx="834">
                  <c:v>-6.6673640319999947</c:v>
                </c:pt>
                <c:pt idx="835">
                  <c:v>-6.7053706980000003</c:v>
                </c:pt>
                <c:pt idx="836">
                  <c:v>-6.7434360030000002</c:v>
                </c:pt>
                <c:pt idx="837">
                  <c:v>-6.7815599329999996</c:v>
                </c:pt>
                <c:pt idx="838">
                  <c:v>-6.8197424709999996</c:v>
                </c:pt>
                <c:pt idx="839">
                  <c:v>-6.8579835989999927</c:v>
                </c:pt>
                <c:pt idx="840">
                  <c:v>-6.8962832980000002</c:v>
                </c:pt>
                <c:pt idx="841">
                  <c:v>-6.9346415449999999</c:v>
                </c:pt>
                <c:pt idx="842">
                  <c:v>-6.9730583160000004</c:v>
                </c:pt>
                <c:pt idx="843">
                  <c:v>-7.0115335859999997</c:v>
                </c:pt>
                <c:pt idx="844">
                  <c:v>-7.0500673259999997</c:v>
                </c:pt>
                <c:pt idx="845">
                  <c:v>-7.0886595059999999</c:v>
                </c:pt>
                <c:pt idx="846">
                  <c:v>-7.1273100929999957</c:v>
                </c:pt>
                <c:pt idx="847">
                  <c:v>-7.166019054999996</c:v>
                </c:pt>
                <c:pt idx="848">
                  <c:v>-7.2047863519999957</c:v>
                </c:pt>
                <c:pt idx="849">
                  <c:v>-7.2436119479999963</c:v>
                </c:pt>
                <c:pt idx="850">
                  <c:v>-7.2824957990000003</c:v>
                </c:pt>
                <c:pt idx="851">
                  <c:v>-7.3214378629999937</c:v>
                </c:pt>
                <c:pt idx="852">
                  <c:v>-7.360438094</c:v>
                </c:pt>
                <c:pt idx="853">
                  <c:v>-7.3994964420000002</c:v>
                </c:pt>
                <c:pt idx="854">
                  <c:v>-7.4386128579999964</c:v>
                </c:pt>
                <c:pt idx="855">
                  <c:v>-7.4777872859999999</c:v>
                </c:pt>
                <c:pt idx="856">
                  <c:v>-7.5170196719999947</c:v>
                </c:pt>
                <c:pt idx="857">
                  <c:v>-7.5563099559999998</c:v>
                </c:pt>
                <c:pt idx="858">
                  <c:v>-7.5956580759999985</c:v>
                </c:pt>
                <c:pt idx="859">
                  <c:v>-7.635063969</c:v>
                </c:pt>
                <c:pt idx="860">
                  <c:v>-7.6745275679999931</c:v>
                </c:pt>
                <c:pt idx="861">
                  <c:v>-7.7140488019999962</c:v>
                </c:pt>
                <c:pt idx="862">
                  <c:v>-7.7536275989999996</c:v>
                </c:pt>
                <c:pt idx="863">
                  <c:v>-7.7932638820000042</c:v>
                </c:pt>
                <c:pt idx="864">
                  <c:v>-7.8329575739999937</c:v>
                </c:pt>
                <c:pt idx="865">
                  <c:v>-7.8727085929999996</c:v>
                </c:pt>
                <c:pt idx="866">
                  <c:v>-7.9125168529999925</c:v>
                </c:pt>
                <c:pt idx="867">
                  <c:v>-7.9523822659999963</c:v>
                </c:pt>
                <c:pt idx="868">
                  <c:v>-7.9923047409999963</c:v>
                </c:pt>
                <c:pt idx="869">
                  <c:v>-8.0322841840000017</c:v>
                </c:pt>
                <c:pt idx="870">
                  <c:v>-8.0723204959999997</c:v>
                </c:pt>
                <c:pt idx="871">
                  <c:v>-8.1124135770000088</c:v>
                </c:pt>
                <c:pt idx="872">
                  <c:v>-8.1525633210000006</c:v>
                </c:pt>
                <c:pt idx="873">
                  <c:v>-8.1927696190000088</c:v>
                </c:pt>
                <c:pt idx="874">
                  <c:v>-8.2330323609999994</c:v>
                </c:pt>
                <c:pt idx="875">
                  <c:v>-8.2733514299999982</c:v>
                </c:pt>
                <c:pt idx="876">
                  <c:v>-8.3137267070000007</c:v>
                </c:pt>
                <c:pt idx="877">
                  <c:v>-8.3541580680000003</c:v>
                </c:pt>
                <c:pt idx="878">
                  <c:v>-8.3946453880000007</c:v>
                </c:pt>
                <c:pt idx="879">
                  <c:v>-8.4351885340000088</c:v>
                </c:pt>
                <c:pt idx="880">
                  <c:v>-8.4757873720000081</c:v>
                </c:pt>
                <c:pt idx="881">
                  <c:v>-8.5164417629999996</c:v>
                </c:pt>
                <c:pt idx="882">
                  <c:v>-8.5571515629999997</c:v>
                </c:pt>
                <c:pt idx="883">
                  <c:v>-8.597916626</c:v>
                </c:pt>
                <c:pt idx="884">
                  <c:v>-8.6387367990000001</c:v>
                </c:pt>
                <c:pt idx="885">
                  <c:v>-8.6796119269999998</c:v>
                </c:pt>
                <c:pt idx="886">
                  <c:v>-8.72054185</c:v>
                </c:pt>
                <c:pt idx="887">
                  <c:v>-8.7615264009999994</c:v>
                </c:pt>
                <c:pt idx="888">
                  <c:v>-8.8025654120000087</c:v>
                </c:pt>
                <c:pt idx="889">
                  <c:v>-8.8436587079999995</c:v>
                </c:pt>
                <c:pt idx="890">
                  <c:v>-8.8848061100000066</c:v>
                </c:pt>
                <c:pt idx="891">
                  <c:v>-8.9260074350000007</c:v>
                </c:pt>
                <c:pt idx="892">
                  <c:v>-8.9672624929999998</c:v>
                </c:pt>
                <c:pt idx="893">
                  <c:v>-9.0085710909999985</c:v>
                </c:pt>
                <c:pt idx="894">
                  <c:v>-9.04993303</c:v>
                </c:pt>
                <c:pt idx="895">
                  <c:v>-9.0913481059999999</c:v>
                </c:pt>
                <c:pt idx="896">
                  <c:v>-9.1328161100000003</c:v>
                </c:pt>
                <c:pt idx="897">
                  <c:v>-9.1743368260000047</c:v>
                </c:pt>
                <c:pt idx="898">
                  <c:v>-9.2159100350000003</c:v>
                </c:pt>
                <c:pt idx="899">
                  <c:v>-9.2575355110000093</c:v>
                </c:pt>
                <c:pt idx="900">
                  <c:v>-9.2992130219999982</c:v>
                </c:pt>
              </c:numCache>
            </c:numRef>
          </c:yVal>
          <c:smooth val="1"/>
        </c:ser>
        <c:dLbls>
          <c:showLegendKey val="0"/>
          <c:showVal val="0"/>
          <c:showCatName val="0"/>
          <c:showSerName val="0"/>
          <c:showPercent val="0"/>
          <c:showBubbleSize val="0"/>
        </c:dLbls>
        <c:axId val="638596720"/>
        <c:axId val="607510472"/>
      </c:scatterChart>
      <c:valAx>
        <c:axId val="638596720"/>
        <c:scaling>
          <c:orientation val="minMax"/>
          <c:max val="90"/>
        </c:scaling>
        <c:delete val="0"/>
        <c:axPos val="b"/>
        <c:majorGridlines>
          <c:spPr>
            <a:ln>
              <a:prstDash val="dashDot"/>
            </a:ln>
          </c:spPr>
        </c:majorGridlines>
        <c:title>
          <c:tx>
            <c:rich>
              <a:bodyPr/>
              <a:lstStyle/>
              <a:p>
                <a:pPr>
                  <a:defRPr/>
                </a:pPr>
                <a:r>
                  <a:rPr lang="en-GB"/>
                  <a:t>Off-nadir angle (</a:t>
                </a:r>
                <a:r>
                  <a:rPr lang="en-US" sz="1000" b="1" i="1" u="none" strike="noStrike" baseline="0">
                    <a:effectLst/>
                  </a:rPr>
                  <a:t>η</a:t>
                </a:r>
                <a:r>
                  <a:rPr lang="en-GB"/>
                  <a:t>) [deg]</a:t>
                </a:r>
              </a:p>
            </c:rich>
          </c:tx>
          <c:overlay val="0"/>
        </c:title>
        <c:numFmt formatCode="General" sourceLinked="1"/>
        <c:majorTickMark val="out"/>
        <c:minorTickMark val="none"/>
        <c:tickLblPos val="nextTo"/>
        <c:crossAx val="607510472"/>
        <c:crosses val="autoZero"/>
        <c:crossBetween val="midCat"/>
      </c:valAx>
      <c:valAx>
        <c:axId val="607510472"/>
        <c:scaling>
          <c:orientation val="minMax"/>
        </c:scaling>
        <c:delete val="0"/>
        <c:axPos val="l"/>
        <c:majorGridlines>
          <c:spPr>
            <a:ln>
              <a:prstDash val="dashDot"/>
            </a:ln>
          </c:spPr>
        </c:majorGridlines>
        <c:title>
          <c:tx>
            <c:rich>
              <a:bodyPr rot="-5400000" vert="horz"/>
              <a:lstStyle/>
              <a:p>
                <a:pPr>
                  <a:defRPr/>
                </a:pPr>
                <a:r>
                  <a:rPr lang="en-GB"/>
                  <a:t>Gain [dBi]</a:t>
                </a:r>
              </a:p>
            </c:rich>
          </c:tx>
          <c:overlay val="0"/>
        </c:title>
        <c:numFmt formatCode="General" sourceLinked="1"/>
        <c:majorTickMark val="out"/>
        <c:minorTickMark val="none"/>
        <c:tickLblPos val="nextTo"/>
        <c:crossAx val="638596720"/>
        <c:crosses val="autoZero"/>
        <c:crossBetween val="midCat"/>
      </c:valAx>
    </c:plotArea>
    <c:plotVisOnly val="1"/>
    <c:dispBlanksAs val="gap"/>
    <c:showDLblsOverMax val="0"/>
  </c:chart>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xDef>
      <a:spPr>
        <a:solidFill>
          <a:sysClr val="window" lastClr="FFFFFF"/>
        </a:solidFill>
        <a:ln w="6350">
          <a:solidFill>
            <a:prstClr val="black"/>
          </a:solidFill>
        </a:ln>
        <a:effectLst/>
      </a:spPr>
      <a:bodyPr rot="0" spcFirstLastPara="0" vertOverflow="overflow" horzOverflow="overflow" vert="horz" wrap="square" lIns="91440" tIns="45720" rIns="91440" bIns="45720" numCol="1" spcCol="0" rtlCol="0" fromWordArt="0" anchor="t" anchorCtr="0" forceAA="0" compatLnSpc="1">
        <a:prstTxWarp prst="textNoShape">
          <a:avLst/>
        </a:prstTxWarp>
        <a:noAutofit/>
      </a:bodyPr>
      <a:lstStyle/>
    </a:txDef>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docProps/app.xml><?xml version="1.0" encoding="utf-8"?>
<Properties xmlns="http://schemas.openxmlformats.org/officeDocument/2006/extended-properties" xmlns:vt="http://schemas.openxmlformats.org/officeDocument/2006/docPropsVTypes">
  <Template>PE_BR.dotm</Template>
  <TotalTime>16</TotalTime>
  <Pages>50</Pages>
  <Words>11501</Words>
  <Characters>65557</Characters>
  <Application>Microsoft Office Word</Application>
  <DocSecurity>0</DocSecurity>
  <Lines>546</Lines>
  <Paragraphs>153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Company>ITU</Company>
  <LinksUpToDate>false</LinksUpToDate>
  <CharactersWithSpaces>76905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ITU</dc:creator>
  <cp:lastModifiedBy>Seamus Doyle</cp:lastModifiedBy>
  <cp:revision>6</cp:revision>
  <cp:lastPrinted>2014-12-03T15:34:00Z</cp:lastPrinted>
  <dcterms:created xsi:type="dcterms:W3CDTF">2014-12-03T15:25:00Z</dcterms:created>
  <dcterms:modified xsi:type="dcterms:W3CDTF">2015-03-29T11:09:00Z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PE_BR.DOT</vt:lpwstr>
  </property>
  <property fmtid="{D5CDD505-2E9C-101B-9397-08002B2CF9AE}" pid="3" name="Docdate">
    <vt:lpwstr/>
  </property>
  <property fmtid="{D5CDD505-2E9C-101B-9397-08002B2CF9AE}" pid="4" name="Docorlang">
    <vt:lpwstr/>
  </property>
</Properties>
</file>